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Guion de Exposición</w:t>
      </w:r>
    </w:p>
    <w:p>
      <w:pPr>
        <w:spacing w:after="120"/>
        <w:jc w:val="center"/>
      </w:pPr>
      <w:r>
        <w:rPr>
          <w:rFonts w:ascii="Times New Roman" w:hAnsi="Times New Roman"/>
          <w:b/>
          <w:i w:val="0"/>
          <w:sz w:val="28"/>
        </w:rPr>
        <w:t>Sistema de Gestión de Incidentes de Seguridad Informática (SGISI)</w:t>
      </w:r>
    </w:p>
    <w:p>
      <w:pPr>
        <w:spacing w:after="360"/>
        <w:jc w:val="center"/>
      </w:pPr>
      <w:r>
        <w:rPr>
          <w:rFonts w:ascii="Times New Roman" w:hAnsi="Times New Roman"/>
          <w:b w:val="0"/>
          <w:i/>
          <w:sz w:val="24"/>
        </w:rPr>
        <w:t>Curso: Base de Datos I (CBS04M)</w:t>
      </w:r>
    </w:p>
    <w:p>
      <w:pPr>
        <w:pStyle w:val="Heading1"/>
      </w:pPr>
      <w:r>
        <w:t>1. Contexto</w:t>
      </w:r>
    </w:p>
    <w:p>
      <w:pPr>
        <w:spacing w:after="120"/>
        <w:jc w:val="both"/>
      </w:pPr>
      <w:r>
        <w:rPr>
          <w:rFonts w:ascii="Times New Roman" w:hAnsi="Times New Roman"/>
          <w:b w:val="0"/>
          <w:i w:val="0"/>
          <w:sz w:val="24"/>
        </w:rPr>
        <w:t>Buenos días. Hoy les presentamos el Sistema de Gestión de Incidentes de Seguridad Informática, al que llamamos SGISI. Este proyecto nace de una necesidad real: una empresa peruana de consultoría en ciberseguridad brinda servicios de monitoreo y respuesta a varias organizaciones, pero hasta ahora registraba toda la información de los incidentes en hojas de cálculo compartidas.</w:t>
      </w:r>
    </w:p>
    <w:p>
      <w:pPr>
        <w:spacing w:after="120"/>
        <w:jc w:val="both"/>
      </w:pPr>
      <w:r>
        <w:rPr>
          <w:rFonts w:ascii="Times New Roman" w:hAnsi="Times New Roman"/>
          <w:b w:val="0"/>
          <w:i w:val="0"/>
          <w:sz w:val="24"/>
        </w:rPr>
        <w:t>Ese método les generaba tres problemas concretos: pérdida de información, duplicidad de registros y, sobre todo, falta de trazabilidad sobre los incidentes detectados y los activos comprometidos. Para resolverlo, diseñamos una base de datos centralizada que almacena la información de las organizaciones, sus analistas de seguridad, los activos tecnológicos, las vulnerabilidades, las alertas, los incidentes y los reportes.</w:t>
      </w:r>
    </w:p>
    <w:p>
      <w:pPr>
        <w:spacing w:after="120"/>
        <w:jc w:val="both"/>
      </w:pPr>
      <w:r>
        <w:rPr>
          <w:rFonts w:ascii="Times New Roman" w:hAnsi="Times New Roman"/>
          <w:b w:val="0"/>
          <w:i w:val="0"/>
          <w:sz w:val="24"/>
        </w:rPr>
        <w:t>La idea central es que cada organización cuenta con varios analistas y administra múltiples activos; esos activos pueden presentar vulnerabilidades y generar alertas; las alertas pueden escalar a incidentes; y los analistas son los responsables de gestionar esos incidentes y de elaborar los reportes correspondientes. Además, para garantizar la trazabilidad, todo cambio sobre un incidente queda registrado en una bitácora de auditoría. Todo el sistema gira en torno a poder responder con rapidez y dejar siempre un rastro de qué pasó, cuándo y quién lo atendió.</w:t>
      </w:r>
    </w:p>
    <w:p>
      <w:pPr>
        <w:pStyle w:val="Heading1"/>
      </w:pPr>
      <w:r>
        <w:t>2. Diagrama</w:t>
      </w:r>
    </w:p>
    <w:p>
      <w:pPr>
        <w:spacing w:after="120"/>
        <w:jc w:val="both"/>
      </w:pPr>
      <w:r>
        <w:rPr>
          <w:rFonts w:ascii="Times New Roman" w:hAnsi="Times New Roman"/>
          <w:b w:val="0"/>
          <w:i w:val="0"/>
          <w:sz w:val="24"/>
        </w:rPr>
        <w:t>Muestra el diagrama.</w:t>
      </w:r>
    </w:p>
    <w:p>
      <w:pPr>
        <w:pStyle w:val="Heading1"/>
      </w:pPr>
      <w:r>
        <w:t>3. Programas: funciones, procedimientos, triggers y cursor</w:t>
      </w:r>
    </w:p>
    <w:p>
      <w:pPr>
        <w:spacing w:after="120"/>
        <w:jc w:val="both"/>
      </w:pPr>
      <w:r>
        <w:rPr>
          <w:rFonts w:ascii="Times New Roman" w:hAnsi="Times New Roman"/>
          <w:b w:val="0"/>
          <w:i w:val="0"/>
          <w:sz w:val="24"/>
        </w:rPr>
        <w:t>La base de datos no solo guarda datos: también incorpora lógica de negocio automatizada mediante objetos programables. Vamos a explicar primero qué es cada tipo y luego los que usamos.</w:t>
      </w:r>
    </w:p>
    <w:p>
      <w:pPr>
        <w:pStyle w:val="Heading2"/>
      </w:pPr>
      <w:r>
        <w:t>Funciones</w:t>
      </w:r>
    </w:p>
    <w:p>
      <w:pPr>
        <w:spacing w:after="120"/>
        <w:jc w:val="both"/>
      </w:pPr>
      <w:r>
        <w:rPr>
          <w:rFonts w:ascii="Times New Roman" w:hAnsi="Times New Roman"/>
          <w:b/>
          <w:sz w:val="24"/>
        </w:rPr>
        <w:t xml:space="preserve">¿Qué es una función? </w:t>
      </w:r>
      <w:r>
        <w:rPr>
          <w:rFonts w:ascii="Times New Roman" w:hAnsi="Times New Roman"/>
          <w:b w:val="0"/>
          <w:sz w:val="24"/>
        </w:rPr>
        <w:t>Es un objeto que recibe parámetros y devuelve un valor o una tabla. Se usa dentro de consultas y no modifica los datos; sirve para calcular o para buscar. Estas son las nuestras:</w:t>
      </w:r>
    </w:p>
    <w:p>
      <w:pPr>
        <w:pStyle w:val="ListBullet"/>
      </w:pPr>
      <w:r>
        <w:rPr>
          <w:rFonts w:ascii="Times New Roman" w:hAnsi="Times New Roman"/>
          <w:b/>
          <w:sz w:val="24"/>
        </w:rPr>
        <w:t xml:space="preserve">fn_BuscarOrganizacion, fn_BuscarAnalista, fn_BuscarIncidente, fn_BuscarAlerta, fn_BuscarReporte y fn_BuscarVulnerabilidad: </w:t>
      </w:r>
      <w:r>
        <w:rPr>
          <w:rFonts w:ascii="Times New Roman" w:hAnsi="Times New Roman"/>
          <w:sz w:val="24"/>
        </w:rPr>
        <w:t>buscan registros de cada entidad por su identificador o por coincidencias de texto; son la base de la barra de búsqueda de la aplicación.</w:t>
      </w:r>
    </w:p>
    <w:p>
      <w:pPr>
        <w:pStyle w:val="ListBullet"/>
      </w:pPr>
      <w:r>
        <w:rPr>
          <w:rFonts w:ascii="Times New Roman" w:hAnsi="Times New Roman"/>
          <w:b/>
          <w:sz w:val="24"/>
        </w:rPr>
        <w:t xml:space="preserve">fn_HistorialIncidentesPorActivo: </w:t>
      </w:r>
      <w:r>
        <w:rPr>
          <w:rFonts w:ascii="Times New Roman" w:hAnsi="Times New Roman"/>
          <w:sz w:val="24"/>
        </w:rPr>
        <w:t>devuelve todos los incidentes que han afectado a un activo específico, junto con su impacto; resuelve la trazabilidad histórica.</w:t>
      </w:r>
    </w:p>
    <w:p>
      <w:pPr>
        <w:pStyle w:val="ListBullet"/>
      </w:pPr>
      <w:r>
        <w:rPr>
          <w:rFonts w:ascii="Times New Roman" w:hAnsi="Times New Roman"/>
          <w:b/>
          <w:sz w:val="24"/>
        </w:rPr>
        <w:t xml:space="preserve">fn_ListarActivosCriticos: </w:t>
      </w:r>
      <w:r>
        <w:rPr>
          <w:rFonts w:ascii="Times New Roman" w:hAnsi="Times New Roman"/>
          <w:sz w:val="24"/>
        </w:rPr>
        <w:t>lista los activos de criticidad ALTA o CRÍTICA de una organización.</w:t>
      </w:r>
    </w:p>
    <w:p>
      <w:pPr>
        <w:pStyle w:val="ListBullet"/>
      </w:pPr>
      <w:r>
        <w:rPr>
          <w:rFonts w:ascii="Times New Roman" w:hAnsi="Times New Roman"/>
          <w:b/>
          <w:sz w:val="24"/>
        </w:rPr>
        <w:t xml:space="preserve">fn_ContarIncidentesPorAnalista: </w:t>
      </w:r>
      <w:r>
        <w:rPr>
          <w:rFonts w:ascii="Times New Roman" w:hAnsi="Times New Roman"/>
          <w:sz w:val="24"/>
        </w:rPr>
        <w:t>devuelve cuántos incidentes tiene asignados un analista.</w:t>
      </w:r>
    </w:p>
    <w:p>
      <w:pPr>
        <w:pStyle w:val="ListBullet"/>
      </w:pPr>
      <w:r>
        <w:rPr>
          <w:rFonts w:ascii="Times New Roman" w:hAnsi="Times New Roman"/>
          <w:b/>
          <w:sz w:val="24"/>
        </w:rPr>
        <w:t xml:space="preserve">fn_SeveridadPromedioOrganizacion: </w:t>
      </w:r>
      <w:r>
        <w:rPr>
          <w:rFonts w:ascii="Times New Roman" w:hAnsi="Times New Roman"/>
          <w:sz w:val="24"/>
        </w:rPr>
        <w:t>calcula la severidad promedio de los incidentes de una organización.</w:t>
      </w:r>
    </w:p>
    <w:p>
      <w:pPr>
        <w:pStyle w:val="Heading2"/>
      </w:pPr>
      <w:r>
        <w:t>Procedimientos almacenados</w:t>
      </w:r>
    </w:p>
    <w:p>
      <w:pPr>
        <w:spacing w:after="120"/>
        <w:jc w:val="both"/>
      </w:pPr>
      <w:r>
        <w:rPr>
          <w:rFonts w:ascii="Times New Roman" w:hAnsi="Times New Roman"/>
          <w:b/>
          <w:sz w:val="24"/>
        </w:rPr>
        <w:t xml:space="preserve">¿Qué es un procedimiento? </w:t>
      </w:r>
      <w:r>
        <w:rPr>
          <w:rFonts w:ascii="Times New Roman" w:hAnsi="Times New Roman"/>
          <w:b w:val="0"/>
          <w:sz w:val="24"/>
        </w:rPr>
        <w:t>Es un bloque de instrucciones que sí ejecuta acciones sobre los datos (insertar, actualizar) y que normalmente se protege con transacciones para garantizar que todo se complete o nada se ejecute. Estos son los nuestros:</w:t>
      </w:r>
    </w:p>
    <w:p>
      <w:pPr>
        <w:pStyle w:val="ListBullet"/>
      </w:pPr>
      <w:r>
        <w:rPr>
          <w:rFonts w:ascii="Times New Roman" w:hAnsi="Times New Roman"/>
          <w:b/>
          <w:sz w:val="24"/>
        </w:rPr>
        <w:t xml:space="preserve">sp_RegistrarIncidente: </w:t>
      </w:r>
      <w:r>
        <w:rPr>
          <w:rFonts w:ascii="Times New Roman" w:hAnsi="Times New Roman"/>
          <w:sz w:val="24"/>
        </w:rPr>
        <w:t>registra un nuevo incidente, asignándole la fecha exacta y el estado inicial ABIERTO.</w:t>
      </w:r>
    </w:p>
    <w:p>
      <w:pPr>
        <w:pStyle w:val="ListBullet"/>
      </w:pPr>
      <w:r>
        <w:rPr>
          <w:rFonts w:ascii="Times New Roman" w:hAnsi="Times New Roman"/>
          <w:b/>
          <w:sz w:val="24"/>
        </w:rPr>
        <w:t xml:space="preserve">sp_RegistrarAlerta: </w:t>
      </w:r>
      <w:r>
        <w:rPr>
          <w:rFonts w:ascii="Times New Roman" w:hAnsi="Times New Roman"/>
          <w:sz w:val="24"/>
        </w:rPr>
        <w:t>registra una alerta generada por un activo.</w:t>
      </w:r>
    </w:p>
    <w:p>
      <w:pPr>
        <w:pStyle w:val="ListBullet"/>
      </w:pPr>
      <w:r>
        <w:rPr>
          <w:rFonts w:ascii="Times New Roman" w:hAnsi="Times New Roman"/>
          <w:b/>
          <w:sz w:val="24"/>
        </w:rPr>
        <w:t xml:space="preserve">sp_AsignarActivoAIncidente: </w:t>
      </w:r>
      <w:r>
        <w:rPr>
          <w:rFonts w:ascii="Times New Roman" w:hAnsi="Times New Roman"/>
          <w:sz w:val="24"/>
        </w:rPr>
        <w:t>vincula un activo a un incidente en la tabla intermedia, validando que ambos existan.</w:t>
      </w:r>
    </w:p>
    <w:p>
      <w:pPr>
        <w:pStyle w:val="ListBullet"/>
      </w:pPr>
      <w:r>
        <w:rPr>
          <w:rFonts w:ascii="Times New Roman" w:hAnsi="Times New Roman"/>
          <w:b/>
          <w:sz w:val="24"/>
        </w:rPr>
        <w:t xml:space="preserve">sp_CerrarIncidente: </w:t>
      </w:r>
      <w:r>
        <w:rPr>
          <w:rFonts w:ascii="Times New Roman" w:hAnsi="Times New Roman"/>
          <w:sz w:val="24"/>
        </w:rPr>
        <w:t>cambia el estado del incidente a CERRADO y, en la misma operación, escribe el reporte con conclusiones y recomendaciones.</w:t>
      </w:r>
    </w:p>
    <w:p>
      <w:pPr>
        <w:pStyle w:val="ListBullet"/>
      </w:pPr>
      <w:r>
        <w:rPr>
          <w:rFonts w:ascii="Times New Roman" w:hAnsi="Times New Roman"/>
          <w:b/>
          <w:sz w:val="24"/>
        </w:rPr>
        <w:t xml:space="preserve">sp_GenerarReporte: </w:t>
      </w:r>
      <w:r>
        <w:rPr>
          <w:rFonts w:ascii="Times New Roman" w:hAnsi="Times New Roman"/>
          <w:sz w:val="24"/>
        </w:rPr>
        <w:t>genera un reporte para un incidente existente.</w:t>
      </w:r>
    </w:p>
    <w:p>
      <w:pPr>
        <w:pStyle w:val="Heading2"/>
      </w:pPr>
      <w:r>
        <w:t>Triggers (disparadores)</w:t>
      </w:r>
    </w:p>
    <w:p>
      <w:pPr>
        <w:spacing w:after="120"/>
        <w:jc w:val="both"/>
      </w:pPr>
      <w:r>
        <w:rPr>
          <w:rFonts w:ascii="Times New Roman" w:hAnsi="Times New Roman"/>
          <w:b/>
          <w:sz w:val="24"/>
        </w:rPr>
        <w:t xml:space="preserve">¿Qué es un trigger? </w:t>
      </w:r>
      <w:r>
        <w:rPr>
          <w:rFonts w:ascii="Times New Roman" w:hAnsi="Times New Roman"/>
          <w:b w:val="0"/>
          <w:sz w:val="24"/>
        </w:rPr>
        <w:t>Es un objeto que se ejecuta automáticamente como reacción a un cambio en una tabla (una inserción, actualización o eliminación), sin que nadie lo invoque. Actúa como un guardián. Estos son los nuestros:</w:t>
      </w:r>
    </w:p>
    <w:p>
      <w:pPr>
        <w:pStyle w:val="ListBullet"/>
      </w:pPr>
      <w:r>
        <w:rPr>
          <w:rFonts w:ascii="Times New Roman" w:hAnsi="Times New Roman"/>
          <w:b/>
          <w:sz w:val="24"/>
        </w:rPr>
        <w:t xml:space="preserve">trg_ActualizarNumActivos_Insert, _Delete y _Update: </w:t>
      </w:r>
      <w:r>
        <w:rPr>
          <w:rFonts w:ascii="Times New Roman" w:hAnsi="Times New Roman"/>
          <w:sz w:val="24"/>
        </w:rPr>
        <w:t>mantienen actualizado el contador de activos de cada organización cuando se agrega, se elimina o se mueve un activo de una organización a otra.</w:t>
      </w:r>
    </w:p>
    <w:p>
      <w:pPr>
        <w:pStyle w:val="ListBullet"/>
      </w:pPr>
      <w:r>
        <w:rPr>
          <w:rFonts w:ascii="Times New Roman" w:hAnsi="Times New Roman"/>
          <w:b/>
          <w:sz w:val="24"/>
        </w:rPr>
        <w:t xml:space="preserve">trg_ValidarEspecializacionDisjunta y trg_ValidarSupervisorDisjunto: </w:t>
      </w:r>
      <w:r>
        <w:rPr>
          <w:rFonts w:ascii="Times New Roman" w:hAnsi="Times New Roman"/>
          <w:sz w:val="24"/>
        </w:rPr>
        <w:t>impiden que un mismo analista quede registrado a la vez como supervisor y supervisado, garantizando la especialización disjunta.</w:t>
      </w:r>
    </w:p>
    <w:p>
      <w:pPr>
        <w:pStyle w:val="ListBullet"/>
      </w:pPr>
      <w:r>
        <w:rPr>
          <w:rFonts w:ascii="Times New Roman" w:hAnsi="Times New Roman"/>
          <w:b/>
          <w:sz w:val="24"/>
        </w:rPr>
        <w:t xml:space="preserve">trg_AuditarIncidente: </w:t>
      </w:r>
      <w:r>
        <w:rPr>
          <w:rFonts w:ascii="Times New Roman" w:hAnsi="Times New Roman"/>
          <w:sz w:val="24"/>
        </w:rPr>
        <w:t>cada vez que se inserta, actualiza o elimina un incidente, registra automáticamente el cambio en la tabla BITÁCORA, guardando el usuario responsable y los valores anterior y nuevo, sin que la aplicación tenga que hacer nada extra.</w:t>
      </w:r>
    </w:p>
    <w:p>
      <w:pPr>
        <w:pStyle w:val="Heading2"/>
      </w:pPr>
      <w:r>
        <w:t>Cursor</w:t>
      </w:r>
    </w:p>
    <w:p>
      <w:pPr>
        <w:spacing w:after="120"/>
        <w:jc w:val="both"/>
      </w:pPr>
      <w:r>
        <w:rPr>
          <w:rFonts w:ascii="Times New Roman" w:hAnsi="Times New Roman"/>
          <w:b/>
          <w:sz w:val="24"/>
        </w:rPr>
        <w:t xml:space="preserve">¿Qué es un cursor? </w:t>
      </w:r>
      <w:r>
        <w:rPr>
          <w:rFonts w:ascii="Times New Roman" w:hAnsi="Times New Roman"/>
          <w:b w:val="0"/>
          <w:sz w:val="24"/>
        </w:rPr>
        <w:t>La mayoría de las operaciones en una base de datos trabajan sobre conjuntos completos de filas a la vez. Un cursor, en cambio, permite recorrer un resultado fila por fila, de forma secuencial, para aplicar lógica a cada registro de manera individual. Nuestro cursor es:</w:t>
      </w:r>
    </w:p>
    <w:p>
      <w:pPr>
        <w:pStyle w:val="ListBullet"/>
      </w:pPr>
      <w:r>
        <w:rPr>
          <w:rFonts w:ascii="Times New Roman" w:hAnsi="Times New Roman"/>
          <w:b/>
          <w:sz w:val="24"/>
        </w:rPr>
        <w:t xml:space="preserve">sp_ResumenSeguridadPorAnalista: </w:t>
      </w:r>
      <w:r>
        <w:rPr>
          <w:rFonts w:ascii="Times New Roman" w:hAnsi="Times New Roman"/>
          <w:sz w:val="24"/>
        </w:rPr>
        <w:t>recorre uno por uno a todos los analistas y, para cada uno, utiliza las funciones fn_ContarIncidentesPorAnalista y fn_SeveridadPromedioOrganizacion para calcular sus incidentes atendidos y la severidad promedio de su organización; al final consolida todo en un único reporte de resumen.</w:t>
      </w:r>
    </w:p>
    <w:p>
      <w:pPr>
        <w:pStyle w:val="Heading1"/>
      </w:pPr>
      <w:r>
        <w:t>4. C# y Web</w:t>
      </w:r>
    </w:p>
    <w:p>
      <w:pPr>
        <w:spacing w:after="120"/>
        <w:jc w:val="both"/>
      </w:pPr>
      <w:r>
        <w:rPr>
          <w:rFonts w:ascii="Times New Roman" w:hAnsi="Times New Roman"/>
          <w:b w:val="0"/>
          <w:i w:val="0"/>
          <w:sz w:val="24"/>
        </w:rPr>
        <w:t>Para que un usuario final pueda operar todo esto sin escribir una sola línea de SQL, construimos dos aplicaciones cliente en C#: una de escritorio, hecha con Windows Forms, y una aplicación web, hecha con ASP.NET Core Razor Pages. Ambas se conectan a SGISI con la misma librería, Microsoft.Data.SqlClient, y comparten la misma filosofía de seguridad.</w:t>
      </w:r>
    </w:p>
    <w:p>
      <w:pPr>
        <w:spacing w:after="120"/>
        <w:jc w:val="both"/>
      </w:pPr>
      <w:r>
        <w:rPr>
          <w:rFonts w:ascii="Times New Roman" w:hAnsi="Times New Roman"/>
          <w:b w:val="0"/>
          <w:i w:val="0"/>
          <w:sz w:val="24"/>
        </w:rPr>
        <w:t>Esa filosofía es la siguiente: en vez de inventar usuarios ficticios dentro del código, cada persona inicia sesión con un login real de SQL Server. Cuando alguien ingresa sus credenciales, la aplicación abre la conexión y le pregunta directamente al motor de la base de datos si ese login es db_owner o si tiene concedido el permiso UNMASK; con esa respuesta, y no con una regla escrita a mano en C#, decide si la sesión es de un administrador o de un cliente.</w:t>
      </w:r>
    </w:p>
    <w:p>
      <w:pPr>
        <w:spacing w:after="120"/>
        <w:jc w:val="both"/>
      </w:pPr>
      <w:r>
        <w:rPr>
          <w:rFonts w:ascii="Times New Roman" w:hAnsi="Times New Roman"/>
          <w:b w:val="0"/>
          <w:i w:val="0"/>
          <w:sz w:val="24"/>
        </w:rPr>
        <w:t>Aquí vale una aclaración técnica: en la aplicación de escritorio, como solo una persona la usa a la vez, ese dato de sesión se guarda en una simple variable durante la ejecución del programa. En la aplicación web no podíamos hacer lo mismo, porque varias personas pueden conectarse al mismo tiempo con usuarios distintos; ahí, cada dato de sesión se guarda en la sesión de navegador de cada visitante, para que nunca se mezclen entre sí.</w:t>
      </w:r>
    </w:p>
    <w:p>
      <w:pPr>
        <w:spacing w:after="120"/>
        <w:jc w:val="both"/>
      </w:pPr>
      <w:r>
        <w:rPr>
          <w:rFonts w:ascii="Times New Roman" w:hAnsi="Times New Roman"/>
          <w:b w:val="0"/>
          <w:i w:val="0"/>
          <w:sz w:val="24"/>
        </w:rPr>
        <w:t>Sobre esta base implementamos el hardening del motor. El enmascaramiento dinámico de datos oculta el correo, el teléfono y el nivel de acceso de la tabla de analistas para todo login que no tenga el permiso UNMASK. El principio de menor privilegio retira a los usuarios de tipo cliente del rol de escritura y les niega explícitamente el permiso de ejecución sobre sp_RegistrarIncidente y sp_CerrarIncidente. Y la auditoría de accesos, mediante un SERVER AUDIT a nivel de servidor, deja registrado cada inicio de sesión, correcto o fallido, de estos usuarios. En la interfaz, los botones para registrar o cerrar un incidente se ocultan cuando la sesión no es de administrador, aunque la restricción real ya viene impuesta desde la base de datos, no desde ese botón oculto.</w:t>
      </w:r>
    </w:p>
    <w:p>
      <w:pPr>
        <w:spacing w:after="120"/>
        <w:jc w:val="both"/>
      </w:pPr>
      <w:r>
        <w:rPr>
          <w:rFonts w:ascii="Times New Roman" w:hAnsi="Times New Roman"/>
          <w:b w:val="0"/>
          <w:i w:val="0"/>
          <w:sz w:val="24"/>
        </w:rPr>
        <w:t>La aplicación web reproduce este mismo esquema de autenticación, pero se queda únicamente en modalidad de consulta: muestra los incidentes, el resumen que arma el cursor, la bitácora de auditoría y la lista de analistas, sin permitir registrar ni cerrar incidentes desde ahí; ese alcance lo concentramos en la aplicación de escritorio.</w:t>
      </w:r>
    </w:p>
    <w:p>
      <w:pPr>
        <w:spacing w:after="120"/>
        <w:jc w:val="both"/>
      </w:pPr>
      <w:r>
        <w:rPr>
          <w:rFonts w:ascii="Times New Roman" w:hAnsi="Times New Roman"/>
          <w:b w:val="0"/>
          <w:i w:val="0"/>
          <w:sz w:val="24"/>
        </w:rPr>
        <w:t>Por último, quiero fundamentar por qué el administrador ve información que los clientes no ven. El correo, el teléfono y el nivel de acceso de un analista son datos de contacto y de jerarquía interna de la empresa consultora: el administrador los necesita en claro para coordinar al equipo, asignar incidentes y contactar directamente a un analista cuando la situación lo exige. Los clientes, en cambio, son organizaciones externas que reciben el servicio de monitoreo; su interés legítimo se limita a conocer el estado y la resolución de sus propios incidentes, no los datos personales del personal interno de la consultora. Exponerles esa información sería innecesario y, además, podría permitir que un cliente contactara a un analista saltándose los canales oficiales de soporte. Por eso el enmascaramiento que aplicamos es una aplicación directa del principio de menor privilegio: cada perfil de usuario accede solo a la información estrictamente necesaria para cumplir su rol dentro del sistema.</w:t>
      </w:r>
    </w:p>
    <w:p>
      <w:pPr>
        <w:spacing w:after="120"/>
        <w:jc w:val="both"/>
      </w:pPr>
      <w:r>
        <w:rPr>
          <w:rFonts w:ascii="Times New Roman" w:hAnsi="Times New Roman"/>
          <w:b w:val="0"/>
          <w:i w:val="0"/>
          <w:sz w:val="24"/>
        </w:rPr>
        <w:t>Con esto cerramos la presentación. Muchas gracias.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