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2047038"/>
            <wp:effectExtent b="0" l="0" r="0" t="0"/>
            <wp:docPr descr="Qué significa el logo de la UTN.BA? - UTN.BA" id="5" name="image1.jpg"/>
            <a:graphic>
              <a:graphicData uri="http://schemas.openxmlformats.org/drawingml/2006/picture">
                <pic:pic>
                  <pic:nvPicPr>
                    <pic:cNvPr descr="Qué significa el logo de la UTN.BA? - UTN.B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GESTIÓN DE DATOS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Trabajo Práctico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K3012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Grupo: 9 (ESTUDIANTES_CON_INSOMNIO)</w:t>
      </w:r>
    </w:p>
    <w:tbl>
      <w:tblPr>
        <w:tblStyle w:val="Table1"/>
        <w:tblW w:w="6378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8"/>
        <w:gridCol w:w="2990"/>
        <w:tblGridChange w:id="0">
          <w:tblGrid>
            <w:gridCol w:w="3388"/>
            <w:gridCol w:w="2990"/>
          </w:tblGrid>
        </w:tblGridChange>
      </w:tblGrid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Francisco Zudaire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158.940-4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Jesica Dana Scorciaffico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109.447-6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Melanie Daniela Ibañez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159.645-7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Mateo Bozzini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169.243-4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del representante responsable del grupo: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zudairejosefrancisco@gmail.com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Año: </w:t>
      </w: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931"/>
            </w:tabs>
            <w:spacing w:after="120" w:before="120" w:line="240" w:lineRule="auto"/>
            <w:ind w:left="0" w:right="0" w:firstLine="34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 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931"/>
            </w:tabs>
            <w:spacing w:after="120" w:before="120" w:line="240" w:lineRule="auto"/>
            <w:ind w:left="0" w:right="0" w:firstLine="34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DECISIONES</w:t>
            <w:tab/>
            <w:t xml:space="preserve"> 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931"/>
            </w:tabs>
            <w:spacing w:after="120" w:before="120" w:line="240" w:lineRule="auto"/>
            <w:ind w:left="0" w:right="0" w:firstLine="34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JUSTIFICACIÓN DE TABLAS</w:t>
            <w:tab/>
            <w:t xml:space="preserve"> 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931"/>
            </w:tabs>
            <w:spacing w:after="120" w:before="120" w:line="240" w:lineRule="auto"/>
            <w:ind w:left="0" w:right="0" w:firstLine="34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DER</w:t>
            <w:tab/>
            <w:t xml:space="preserve"> 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120" w:before="120" w:line="240" w:lineRule="auto"/>
            <w:ind w:firstLine="34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consiste en esclarecer las dudas que se pueda tener a la hora de la corrección del archivo .sql mandado, que cumple con la tercera entrega predispuesta de este Trabajo Práctico.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pretende explicar el Diagrama Entidad Relación del modelo BI, y sus cambios con respecto a la segunda entrega.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se agregan las decisiones, justificaciones de tablas y DER de la entrega anterior.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Sumamos el detalle de las correcciones realizadas para esta re-entrega.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Decisiones: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enumeran las decisiones que se tomaron tanto en cuanto al DER como en el archivo .sql: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Segunda entrega: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entidad “ItemCompra” por las entidades “CompraPC” y “CompraAccesorio” (una de las correcciones marcadas en la entrega del DER)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entidad “ItemFactura” por las entidades “ItemPC” e “ItemAccesorio” (también una de las correcciones marcadas en la entrega del DER)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la entidad “Fabricante” (sugerencia marcada en la entrega del DER)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Añadido </w:t>
      </w: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atributo “teléfono” a la entidad “Fabricante” (esto nos pareció porque la compañía debería tener alguna forma de contactar al Fabricante)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PK “idSucursal” en entidad “Sucursal” por una PK compuesta “direccionSucursal” y “ciudadSucursal” (esto porque idSucursal era un atributo que nosotros creamos, y nos pareció que no era una buena idea poner una PK que no reflejase ningún dato real de la Sucursal)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 “precio” de “Factura” puede tener valores NULL (esto es porque en los valores de la Tabla Maestra hay muchos accesorios que tienen asociados una factura, y sin embargo no tienen precio)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crearon índices en cada una de las PK, dado que generalmente son los que se usan para acceder a los datos de la tabla, por lo que acelera el acceso.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añade el atributo “Fabricante” a “Accesorio” por medio de ALTER TABLE, porque si ponemos que es una FK en la creación de la tabla, como no hay Fabricantes asociados a Accesorios en la Tabla Maestra, entonces al hacer la migración nos salen errores porque no se pueden insertar valores NULL en esa columna.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mismo sucede con “ItemPC” e “ItemAccesorio”, donde en ambos se añade la referencia de “idFactura” a la tabla “Factura”.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crearon vistas para cada una de las tablas, porque no habían vistas especificadas para esta entrega.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crearon triggers sobre cada una de las tablas, para evitar que se borren datos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Modelo BI: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Eliminación de las dimensiones alto, ancho, profundidad, nroSerie y modeloGabinete en la tabla BI_PC. Esto es para reducir la cantidad de datos en el modelo, ya que además, no se utilizan en las vistas.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Eliminación de las dimensiones apellido, nombre, dni, direccion, mail y teléfono en la tabla BI_Cliente. Nuevamente para reducir la cantidad de datos en el modelo, y porque adicionalmente no se utilizan.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dimensión fechaCompra en la tabla Compra por añoCompra y mesCompra en la tabla BI_Compra, acorde a lo pedido en el enunciado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dimensión fechaFacturacion en la tabla Factura por añoFactura y mesFactura en la tabla BI_Factura, acorde a lo pedido en el enunciado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Agregado de la dimensión sexo en la tabla BI_Cliente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Reemplazo de la dimensión fechaNacimiento en la tabla Cliente por edadRango en la tabla BI_Cliente, acorde a lo pedido en el enunciado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sexo, como no existe forma simple de clasificar los clientes ya ingresados, se puso ‘Indefinido’ como valor.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edad de los clientes, hacemos la diferencia de tiempo con respecto a la fecha de ejecución del script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los promedios de tiempo en stock de accesorios y PCs, como no hay forma de identificar exactamente </w:t>
      </w:r>
      <w:r w:rsidDel="00000000" w:rsidR="00000000" w:rsidRPr="00000000">
        <w:rPr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PC y que Accesorio se compró y vendió en </w:t>
      </w:r>
      <w:r w:rsidDel="00000000" w:rsidR="00000000" w:rsidRPr="00000000">
        <w:rPr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momentos determinados, hicimos el promedio de las fechas de venta para un determinado código de Accesorio o PC y le restamos el promedio de las fechas de compra para ese mismo código de artículo.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Sacamos las tablas relacionadas a las facturas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Adaptamos las tablas de compra accesorios, PC item accesorio y PC para incorporar la data del cliente que adquiere cada producto.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lo puesto en el punto anterior quitamos la tabla cliente ya que los atributos (id edad y sexo) pasaron a estar en las tablas dichas.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Minimizamos la logica en las vistas, pasamos todos los cálculos a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Justificación de Tablas: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Segunda entrega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recomendación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MemoriaRAM, Microprocesador, DiscoRigido, PlacaVideo: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partes de la computadora, se incluyeron en el DER porque están tanto en el enunciado como en la Tabla Maestra, y cada uno tiene atributos particulares que le corresponden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refleja cómo está compuesta cada computadora; representado por un idCogidoPC que simboliza la combinación de dimensiones (alto, ancho y profundidad), de partes (microprocesador, disco rígido, placa de video y memoria RAM) y el número de serie que le corresponde.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Sucursal: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lugar de tener que registrar todos los datos de cada sucursal en las compras y las facturas, resulta más sencillo simplemente tener una entidad Sucursal en la cual agrupar todos esos datos, y usar la PK compuesta para indicar qué compra o factura le corresponde a qué sucursal.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siguiendo el mismo razonamiento de Sucursal, resulta más simple agrupar los datos de los Clientes en una entidad y solo asignar la PK de la misma cuando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agrupa los ítems que la componen, la sucursal en la cual se efectuó la operación, la fecha y el precio, se encuentran en la Tabla Maestra y en el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conforma un código (codAccesorio) y una descripción, se encuentran tanto en el enunciado como en la Tabla Maestra.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ItemPC, ItemAccesorio: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conforman los ítems de las facturas, en ellos se indica a qué factura corresponden, su cantidad y precio individual. Indicado en las correcciones de la entrega del 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CompraAccesorio, CompraPC: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conforman los ítems de las compras, en ellos se indica a qué compra corresponden, su cantidad y precio individual. Indicado en las correcciones de la entrega del DER.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Modelo BI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Entrega: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MemoriaRAM, Microprocesador, DiscoRigido, PlacaVideo: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Sucursal: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Factura, Compra: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Mantuvimos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estas tablas de la segunda entrega porque necesitábamos crear vistas que nos permitieran ver el promedio de tiempo en stock de las PCs y de los accesorios, y pensamos que esta era la manera más eficiente de hacerlo.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requerimiento de la cátedra en la especificación del modelo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ItemPC, ItemAccesorio, CompraAccesorio, CompraPC: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mantuvimos estas tablas también, porque nos pareció la mejor forma de organizar los productos (tanto PCs como accesorios) en función de si fueron vendidos o comprados. Si hubiésemos comprimido toda la información en una sola tabla para las Facturas, por ejemplo, hubiese resultado en la existencia de campos NULL para idCodigoPC o codAccesorio, lo cual es no deseable.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Re-Entrega (correcciones):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ItemPC, ItemAccesorio: </w:t>
      </w:r>
      <w:r w:rsidDel="00000000" w:rsidR="00000000" w:rsidRPr="00000000">
        <w:rPr>
          <w:sz w:val="24"/>
          <w:szCs w:val="24"/>
          <w:rtl w:val="0"/>
        </w:rPr>
        <w:t xml:space="preserve">estas tablas se modificaron con la adición de los campos de la tabla cliente (Sexo y edadRango), ya que se relacionan estos elementos, y de esta manera facilita la extracción de la información para realizar el modelo de BI.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esta tabla fue eliminada en esta entrega ya que su contenido se integró a las tablas ItemPC, ItemAccesorio, CompraAccesorio, CompraPC.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Factura, Compra: </w:t>
      </w:r>
      <w:r w:rsidDel="00000000" w:rsidR="00000000" w:rsidRPr="00000000">
        <w:rPr>
          <w:sz w:val="24"/>
          <w:szCs w:val="24"/>
          <w:rtl w:val="0"/>
        </w:rPr>
        <w:t xml:space="preserve">estas tablas fueron eliminadas en esta entrega porque vamos a persistir solo de los elementos usados en las 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Segunda entrega:</w:t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00575" cy="4421812"/>
            <wp:effectExtent b="0" l="0" r="0" t="0"/>
            <wp:docPr descr="G:\Jose last backup\gdd\git\DER segunda entrega - grupo 9.jpg" id="7" name="image2.jpg"/>
            <a:graphic>
              <a:graphicData uri="http://schemas.openxmlformats.org/drawingml/2006/picture">
                <pic:pic>
                  <pic:nvPicPr>
                    <pic:cNvPr descr="G:\Jose last backup\gdd\git\DER segunda entrega - grupo 9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575" cy="442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Modelo BI:</w:t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686425" cy="5650602"/>
            <wp:effectExtent b="0" l="0" r="0" t="0"/>
            <wp:docPr descr="G:\Jose last backup\gdd\git\DER BI - grupo 9.jpg" id="6" name="image3.jpg"/>
            <a:graphic>
              <a:graphicData uri="http://schemas.openxmlformats.org/drawingml/2006/picture">
                <pic:pic>
                  <pic:nvPicPr>
                    <pic:cNvPr descr="G:\Jose last backup\gdd\git\DER BI - grupo 9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5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Modelo BI (re-entrega):</w:t>
      </w:r>
    </w:p>
    <w:p w:rsidR="00000000" w:rsidDel="00000000" w:rsidP="00000000" w:rsidRDefault="00000000" w:rsidRPr="00000000" w14:paraId="0000008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610225" cy="6109762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10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|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652F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670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67001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343C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343C7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rsid w:val="00DE7020"/>
    <w:pPr>
      <w:tabs>
        <w:tab w:val="left" w:pos="720"/>
        <w:tab w:val="right" w:leader="dot" w:pos="8931"/>
      </w:tabs>
      <w:spacing w:after="120" w:before="120" w:line="240" w:lineRule="auto"/>
      <w:ind w:firstLine="340"/>
    </w:pPr>
    <w:rPr>
      <w:rFonts w:ascii="Cambria" w:cs="Times New Roman" w:eastAsia="Times New Roman" w:hAnsi="Cambria"/>
      <w:b w:val="1"/>
      <w:bCs w:val="1"/>
      <w:caps w:val="1"/>
      <w:sz w:val="20"/>
      <w:szCs w:val="20"/>
      <w:lang w:eastAsia="es-ES" w:val="es-MX"/>
    </w:rPr>
  </w:style>
  <w:style w:type="character" w:styleId="Ttulo1Car" w:customStyle="1">
    <w:name w:val="Título 1 Car"/>
    <w:basedOn w:val="Fuentedeprrafopredeter"/>
    <w:link w:val="Ttulo1"/>
    <w:uiPriority w:val="9"/>
    <w:rsid w:val="006652F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90710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2F02"/>
  </w:style>
  <w:style w:type="paragraph" w:styleId="Piedepgina">
    <w:name w:val="footer"/>
    <w:basedOn w:val="Normal"/>
    <w:link w:val="PiedepginaCar"/>
    <w:uiPriority w:val="99"/>
    <w:unhideWhenUsed w:val="1"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2F0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zudairejosefrancis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4n4BNHLar8+XMTDT2KckWC7fQ==">AMUW2mXAavOcblm9420IxcpBE1hjpCgAosP7ZqCECzp6Yturrw8Pmg2drC3yw0Icu/owinlKWaHsnrYjENnERf0yJ/Xd5wsrcYW5XJmudFD/1ZxDUc4VPpA=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2021-06-28T18:42:00Z</dcterms:created>
  <dc:creator>admin</dc:creator>
</cp:coreProperties>
</file>