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Llista el total de factures d'un client/a en un període determinat.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ventas.idventas, clientes.idclientes, clientes.nombre, ventas.precio, ventas.fechaVenta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ventas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JOIN clientes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ventas.idclientes = clientes.idclientes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  ventas.idclientes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  ventas.fechaVenta &gt;= '2023-03-22 22:23:00'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  ventas.fechaVenta &lt;= '2023-03-27 22:23:00'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24639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46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Llista els diferents models d'ulleres que ha venut un empleat/da durant un any.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ventas.vendedor, ulleres.idulleres, ulleres.marca, ulleres.precio, ventas.fechaVenta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ventas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INNER JOIN ulleres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ventas.idulleres = ulleres.idulleres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  ventas.vendedor = 'Joseph Gerente'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  ventas.fechaVenta &gt;= '2023-01-01 00:23:00'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  ventas.fechaVenta &lt;= '2023-12-31 22:23:00'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31848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18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Llista els diferents proveïdors que han subministrat ulleres venudes amb èxit per l'òptica.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DISTINCT proveidor.nombre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FROM ventas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INNER JOIN proveidor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ON ventas.idproveidor = proveidor.idproveidor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799986" cy="31175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986" cy="3117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