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Pizza.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Llista quants productes de categoria 'Begudes' s'han venut en una determinada localitat.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pedidos.idpedidos,clientes.nombreCliente ,clientes.localidad, clientes.provincia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pedidos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INNER JOIN clientes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 pedidos.idcliente = clientes.idclientes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  pedidos.categoriaProducto =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  clientes.localidad = 'Sant Cugat del Vallès'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Llista quantes comandes ha efectuat un determinat empleat/da.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pedidos.idpedidos,empleados.nombre ,empleados.apellidos, empleados.categoriaEmpleado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pedidos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INNER JOIN empleados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 pedidos.idempleado = empleados.idempleados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  pedidos.idempleado = 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