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7F276E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José González Ayerdi</w:t>
            </w: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D41110" w:rsidRPr="007F5004" w:rsidRDefault="00D57A8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57A85" w:rsidP="00D57A85">
            <w:pPr>
              <w:tabs>
                <w:tab w:val="left" w:pos="1068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ab/>
            </w: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:rsidR="00A47107" w:rsidRPr="007F5004" w:rsidRDefault="00D343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7F276E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7F276E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7F276E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7F276E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7F276E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DC4A89"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7F276E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7F276E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7F276E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7F276E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77353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377353" w:rsidRPr="007F5004" w:rsidRDefault="007F276E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la fase PM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7F276E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7F276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F276E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F276E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F276E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FE4A9E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FE4A9E" w:rsidRPr="007F5004" w:rsidRDefault="007F276E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FE4A9E" w:rsidRPr="00AF2542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pruebas realizadas son consistentes con TODOS los escenarios de la plantilla de Especificación Operacional</w:t>
            </w:r>
          </w:p>
        </w:tc>
        <w:tc>
          <w:tcPr>
            <w:tcW w:w="5272" w:type="dxa"/>
            <w:shd w:val="clear" w:color="auto" w:fill="auto"/>
            <w:noWrap/>
          </w:tcPr>
          <w:p w:rsidR="00FE4A9E" w:rsidRPr="007F5004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3C3732" w:rsidRPr="007F5004" w:rsidRDefault="003C3732" w:rsidP="003C373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Plantillas de especificación de diseño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design specification templates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7F276E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7F276E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inesperado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7F276E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Funcional documenta apropiadamente TODAS las partes (clases)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agregadas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modificadas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7F276E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>La Especificación de Estados (si se utilizó) registra TODAS las máquinas de estado del sistema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7F276E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de Lógica documenta la lógica de TODOS los ítems (métodos)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agregados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F276E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F276E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F276E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F276E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7F276E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D57A85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276E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plan </w:t>
            </w:r>
            <w:proofErr w:type="spellStart"/>
            <w:r w:rsidRPr="007F276E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summary</w:t>
            </w:r>
            <w:proofErr w:type="spellEnd"/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57A85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  <w:p w:rsidR="00E47A98" w:rsidRPr="00D57A85" w:rsidRDefault="00E47A98" w:rsidP="00D57A85">
            <w:pPr>
              <w:ind w:firstLine="708"/>
              <w:rPr>
                <w:rFonts w:asciiTheme="minorHAnsi" w:eastAsia="Times New Roman" w:hAnsiTheme="minorHAnsi" w:cs="Arial"/>
                <w:lang w:eastAsia="es-MX"/>
              </w:rPr>
            </w:pPr>
          </w:p>
        </w:tc>
      </w:tr>
      <w:tr w:rsidR="000F178D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0F178D" w:rsidRPr="007F5004" w:rsidRDefault="007F276E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7F276E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7F276E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  <w:bookmarkStart w:id="0" w:name="_GoBack"/>
            <w:bookmarkEnd w:id="0"/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D57A85" w:rsidRPr="00094DEB" w:rsidRDefault="00D57A85" w:rsidP="00D57A85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 xml:space="preserve">El campo "% </w:t>
      </w:r>
      <w:proofErr w:type="spellStart"/>
      <w:r w:rsidRPr="00776CE6">
        <w:rPr>
          <w:rFonts w:asciiTheme="minorHAnsi" w:hAnsiTheme="minorHAnsi"/>
          <w:color w:val="2F5496" w:themeColor="accent5" w:themeShade="BF"/>
        </w:rPr>
        <w:t>Reused</w:t>
      </w:r>
      <w:proofErr w:type="spellEnd"/>
      <w:r w:rsidRPr="00776CE6">
        <w:rPr>
          <w:rFonts w:asciiTheme="minorHAnsi" w:hAnsiTheme="minorHAnsi"/>
          <w:color w:val="2F5496" w:themeColor="accent5" w:themeShade="BF"/>
        </w:rPr>
        <w:t>" indica un buen reúso del código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La velocidad de revisión del código es ≤ 200 LDC/</w:t>
      </w:r>
      <w:proofErr w:type="spellStart"/>
      <w:r w:rsidRPr="00776CE6">
        <w:rPr>
          <w:rFonts w:asciiTheme="minorHAnsi" w:hAnsiTheme="minorHAnsi"/>
          <w:color w:val="2F5496" w:themeColor="accent5" w:themeShade="BF"/>
        </w:rPr>
        <w:t>hr</w:t>
      </w:r>
      <w:proofErr w:type="spellEnd"/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valor de cada DRL es razonable (≥ 1.0)</w:t>
      </w:r>
    </w:p>
    <w:p w:rsidR="00D57A85" w:rsidRPr="00D57A85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D57A85">
        <w:rPr>
          <w:rFonts w:asciiTheme="minorHAnsi" w:hAnsiTheme="minorHAnsi"/>
          <w:color w:val="2F5496" w:themeColor="accent5" w:themeShade="BF"/>
        </w:rPr>
        <w:t xml:space="preserve">El valor del </w:t>
      </w:r>
      <w:proofErr w:type="spellStart"/>
      <w:r w:rsidRPr="00D57A85">
        <w:rPr>
          <w:rFonts w:asciiTheme="minorHAnsi" w:hAnsiTheme="minorHAnsi"/>
          <w:color w:val="2F5496" w:themeColor="accent5" w:themeShade="BF"/>
        </w:rPr>
        <w:t>Appraisal</w:t>
      </w:r>
      <w:proofErr w:type="spellEnd"/>
      <w:r w:rsidRPr="00D57A85">
        <w:rPr>
          <w:rFonts w:asciiTheme="minorHAnsi" w:hAnsiTheme="minorHAnsi"/>
          <w:color w:val="2F5496" w:themeColor="accent5" w:themeShade="BF"/>
        </w:rPr>
        <w:t>/</w:t>
      </w:r>
      <w:proofErr w:type="spellStart"/>
      <w:r w:rsidRPr="00D57A85">
        <w:rPr>
          <w:rFonts w:asciiTheme="minorHAnsi" w:hAnsiTheme="minorHAnsi"/>
          <w:color w:val="2F5496" w:themeColor="accent5" w:themeShade="BF"/>
        </w:rPr>
        <w:t>Failure</w:t>
      </w:r>
      <w:proofErr w:type="spellEnd"/>
      <w:r w:rsidRPr="00D57A85">
        <w:rPr>
          <w:rFonts w:asciiTheme="minorHAnsi" w:hAnsiTheme="minorHAnsi"/>
          <w:color w:val="2F5496" w:themeColor="accent5" w:themeShade="BF"/>
        </w:rPr>
        <w:t xml:space="preserve"> Ratio (A/FR) es ≥ 2.0</w:t>
      </w:r>
    </w:p>
    <w:p w:rsidR="00D57A85" w:rsidRPr="00D57A85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D57A85">
        <w:rPr>
          <w:rFonts w:asciiTheme="minorHAnsi" w:hAnsiTheme="minorHAnsi"/>
          <w:color w:val="2F5496" w:themeColor="accent5" w:themeShade="BF"/>
        </w:rPr>
        <w:t>El valor del PQI es ≥ 0.4</w:t>
      </w:r>
    </w:p>
    <w:p w:rsidR="00AC0AF5" w:rsidRPr="00AF2542" w:rsidRDefault="00AC0AF5" w:rsidP="00D57A85">
      <w:pPr>
        <w:spacing w:before="120" w:after="0" w:line="240" w:lineRule="auto"/>
        <w:rPr>
          <w:rFonts w:asciiTheme="minorHAnsi" w:hAnsiTheme="minorHAnsi"/>
        </w:rPr>
      </w:pPr>
    </w:p>
    <w:sectPr w:rsidR="00AC0AF5" w:rsidRPr="00AF2542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77353"/>
    <w:rsid w:val="00397B02"/>
    <w:rsid w:val="003C3732"/>
    <w:rsid w:val="003D39A6"/>
    <w:rsid w:val="003E168D"/>
    <w:rsid w:val="00414BA6"/>
    <w:rsid w:val="00442F6B"/>
    <w:rsid w:val="004628EB"/>
    <w:rsid w:val="004B0CFB"/>
    <w:rsid w:val="004C62A2"/>
    <w:rsid w:val="00541E57"/>
    <w:rsid w:val="005452A2"/>
    <w:rsid w:val="00573A1C"/>
    <w:rsid w:val="00603469"/>
    <w:rsid w:val="00647B3C"/>
    <w:rsid w:val="00656D26"/>
    <w:rsid w:val="00660695"/>
    <w:rsid w:val="00690480"/>
    <w:rsid w:val="006A0204"/>
    <w:rsid w:val="006A40C2"/>
    <w:rsid w:val="006B7CD7"/>
    <w:rsid w:val="00721F01"/>
    <w:rsid w:val="007744D4"/>
    <w:rsid w:val="007A1498"/>
    <w:rsid w:val="007B2C50"/>
    <w:rsid w:val="007D1817"/>
    <w:rsid w:val="007F276E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0AF5"/>
    <w:rsid w:val="00AD35A5"/>
    <w:rsid w:val="00AF2542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B645A"/>
    <w:rsid w:val="00CC5E00"/>
    <w:rsid w:val="00D343CC"/>
    <w:rsid w:val="00D41110"/>
    <w:rsid w:val="00D42AF2"/>
    <w:rsid w:val="00D57A85"/>
    <w:rsid w:val="00D72655"/>
    <w:rsid w:val="00DA7205"/>
    <w:rsid w:val="00DC4A89"/>
    <w:rsid w:val="00E3161B"/>
    <w:rsid w:val="00E47A98"/>
    <w:rsid w:val="00E95FD4"/>
    <w:rsid w:val="00EA1B95"/>
    <w:rsid w:val="00EF2EAB"/>
    <w:rsid w:val="00F00855"/>
    <w:rsid w:val="00F07959"/>
    <w:rsid w:val="00F20587"/>
    <w:rsid w:val="00F37496"/>
    <w:rsid w:val="00F42C33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7DE3E-8DA4-4B98-A6FF-08B7051C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José González</cp:lastModifiedBy>
  <cp:revision>38</cp:revision>
  <dcterms:created xsi:type="dcterms:W3CDTF">2014-09-24T21:33:00Z</dcterms:created>
  <dcterms:modified xsi:type="dcterms:W3CDTF">2016-04-18T00:19:00Z</dcterms:modified>
</cp:coreProperties>
</file>