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E70" w:rsidRDefault="002F6E70" w:rsidP="00C16573">
      <w:pPr>
        <w:pStyle w:val="NoSpacing"/>
        <w:jc w:val="center"/>
        <w:rPr>
          <w:rFonts w:asciiTheme="majorHAnsi" w:hAnsiTheme="majorHAnsi"/>
          <w:b/>
          <w:i/>
          <w:sz w:val="40"/>
          <w:szCs w:val="32"/>
        </w:rPr>
      </w:pPr>
      <w:r>
        <w:rPr>
          <w:rFonts w:asciiTheme="majorHAnsi" w:hAnsiTheme="majorHAnsi"/>
          <w:b/>
          <w:i/>
          <w:sz w:val="40"/>
          <w:szCs w:val="32"/>
        </w:rPr>
        <w:t>Propuesta</w:t>
      </w:r>
      <w:r w:rsidR="00980024">
        <w:rPr>
          <w:rFonts w:asciiTheme="majorHAnsi" w:hAnsiTheme="majorHAnsi"/>
          <w:b/>
          <w:i/>
          <w:sz w:val="40"/>
          <w:szCs w:val="32"/>
        </w:rPr>
        <w:t>s</w:t>
      </w:r>
      <w:r>
        <w:rPr>
          <w:rFonts w:asciiTheme="majorHAnsi" w:hAnsiTheme="majorHAnsi"/>
          <w:b/>
          <w:i/>
          <w:sz w:val="40"/>
          <w:szCs w:val="32"/>
        </w:rPr>
        <w:t xml:space="preserve"> de Mejora del Proceso</w:t>
      </w:r>
    </w:p>
    <w:p w:rsidR="00D648B8" w:rsidRPr="000C6619" w:rsidRDefault="002F6E70" w:rsidP="00C16573">
      <w:pPr>
        <w:pStyle w:val="NoSpacing"/>
        <w:jc w:val="center"/>
        <w:rPr>
          <w:rFonts w:asciiTheme="majorHAnsi" w:hAnsiTheme="majorHAnsi"/>
          <w:b/>
          <w:i/>
          <w:sz w:val="40"/>
          <w:szCs w:val="32"/>
        </w:rPr>
      </w:pPr>
      <w:r>
        <w:rPr>
          <w:rFonts w:asciiTheme="majorHAnsi" w:hAnsiTheme="majorHAnsi"/>
          <w:b/>
          <w:i/>
          <w:sz w:val="40"/>
          <w:szCs w:val="32"/>
        </w:rPr>
        <w:t>(</w:t>
      </w:r>
      <w:r w:rsidRPr="00651041">
        <w:rPr>
          <w:rFonts w:asciiTheme="majorHAnsi" w:hAnsiTheme="majorHAnsi"/>
          <w:b/>
          <w:i/>
          <w:sz w:val="40"/>
          <w:szCs w:val="32"/>
        </w:rPr>
        <w:t xml:space="preserve">PIP, </w:t>
      </w:r>
      <w:proofErr w:type="spellStart"/>
      <w:r w:rsidRPr="00651041">
        <w:rPr>
          <w:rFonts w:asciiTheme="majorHAnsi" w:hAnsiTheme="majorHAnsi"/>
          <w:b/>
          <w:i/>
          <w:sz w:val="40"/>
          <w:szCs w:val="32"/>
        </w:rPr>
        <w:t>Process</w:t>
      </w:r>
      <w:proofErr w:type="spellEnd"/>
      <w:r w:rsidRPr="00651041">
        <w:rPr>
          <w:rFonts w:asciiTheme="majorHAnsi" w:hAnsiTheme="majorHAnsi"/>
          <w:b/>
          <w:i/>
          <w:sz w:val="40"/>
          <w:szCs w:val="32"/>
        </w:rPr>
        <w:t xml:space="preserve"> </w:t>
      </w:r>
      <w:proofErr w:type="spellStart"/>
      <w:r w:rsidRPr="00651041">
        <w:rPr>
          <w:rFonts w:asciiTheme="majorHAnsi" w:hAnsiTheme="majorHAnsi"/>
          <w:b/>
          <w:i/>
          <w:sz w:val="40"/>
          <w:szCs w:val="32"/>
        </w:rPr>
        <w:t>Improvement</w:t>
      </w:r>
      <w:proofErr w:type="spellEnd"/>
      <w:r w:rsidRPr="00651041">
        <w:rPr>
          <w:rFonts w:asciiTheme="majorHAnsi" w:hAnsiTheme="majorHAnsi"/>
          <w:b/>
          <w:i/>
          <w:sz w:val="40"/>
          <w:szCs w:val="32"/>
        </w:rPr>
        <w:t xml:space="preserve"> </w:t>
      </w:r>
      <w:proofErr w:type="spellStart"/>
      <w:r w:rsidRPr="00651041">
        <w:rPr>
          <w:rFonts w:asciiTheme="majorHAnsi" w:hAnsiTheme="majorHAnsi"/>
          <w:b/>
          <w:i/>
          <w:sz w:val="40"/>
          <w:szCs w:val="32"/>
        </w:rPr>
        <w:t>Proposal</w:t>
      </w:r>
      <w:r w:rsidR="00980024" w:rsidRPr="00651041">
        <w:rPr>
          <w:rFonts w:asciiTheme="majorHAnsi" w:hAnsiTheme="majorHAnsi"/>
          <w:b/>
          <w:i/>
          <w:sz w:val="40"/>
          <w:szCs w:val="32"/>
        </w:rPr>
        <w:t>s</w:t>
      </w:r>
      <w:proofErr w:type="spellEnd"/>
      <w:r>
        <w:rPr>
          <w:rFonts w:asciiTheme="majorHAnsi" w:hAnsiTheme="majorHAnsi"/>
          <w:b/>
          <w:i/>
          <w:sz w:val="40"/>
          <w:szCs w:val="32"/>
        </w:rPr>
        <w:t>)</w:t>
      </w:r>
    </w:p>
    <w:p w:rsidR="00C16573" w:rsidRDefault="00C16573" w:rsidP="00C16573">
      <w:pPr>
        <w:pStyle w:val="NoSpacing"/>
      </w:pPr>
    </w:p>
    <w:tbl>
      <w:tblPr>
        <w:tblStyle w:val="TableGrid"/>
        <w:tblW w:w="14737" w:type="dxa"/>
        <w:tblLook w:val="04A0" w:firstRow="1" w:lastRow="0" w:firstColumn="1" w:lastColumn="0" w:noHBand="0" w:noVBand="1"/>
      </w:tblPr>
      <w:tblGrid>
        <w:gridCol w:w="1185"/>
        <w:gridCol w:w="8875"/>
        <w:gridCol w:w="850"/>
        <w:gridCol w:w="1276"/>
        <w:gridCol w:w="2551"/>
      </w:tblGrid>
      <w:tr w:rsidR="00C16573" w:rsidRPr="00832E69" w:rsidTr="00125C63">
        <w:tc>
          <w:tcPr>
            <w:tcW w:w="1185" w:type="dxa"/>
            <w:shd w:val="clear" w:color="auto" w:fill="F2F2F2" w:themeFill="background1" w:themeFillShade="F2"/>
          </w:tcPr>
          <w:p w:rsidR="00C16573" w:rsidRPr="00832E69" w:rsidRDefault="00C16573" w:rsidP="00C16573">
            <w:pPr>
              <w:pStyle w:val="NoSpacing"/>
              <w:jc w:val="right"/>
              <w:rPr>
                <w:b/>
              </w:rPr>
            </w:pPr>
            <w:r w:rsidRPr="00832E69">
              <w:rPr>
                <w:b/>
              </w:rPr>
              <w:t>Matrícula</w:t>
            </w:r>
          </w:p>
        </w:tc>
        <w:tc>
          <w:tcPr>
            <w:tcW w:w="8875" w:type="dxa"/>
          </w:tcPr>
          <w:p w:rsidR="00C16573" w:rsidRPr="00832E69" w:rsidRDefault="00903B01" w:rsidP="00C16573">
            <w:pPr>
              <w:pStyle w:val="NoSpacing"/>
            </w:pPr>
            <w:r>
              <w:t>A0103</w:t>
            </w:r>
            <w:r w:rsidR="00651041">
              <w:t>6121</w:t>
            </w:r>
          </w:p>
        </w:tc>
        <w:tc>
          <w:tcPr>
            <w:tcW w:w="850" w:type="dxa"/>
            <w:tcBorders>
              <w:top w:val="nil"/>
              <w:bottom w:val="nil"/>
            </w:tcBorders>
          </w:tcPr>
          <w:p w:rsidR="00C16573" w:rsidRPr="00832E69" w:rsidRDefault="00C16573" w:rsidP="00C16573">
            <w:pPr>
              <w:pStyle w:val="NoSpacing"/>
            </w:pPr>
          </w:p>
        </w:tc>
        <w:tc>
          <w:tcPr>
            <w:tcW w:w="1276" w:type="dxa"/>
            <w:shd w:val="clear" w:color="auto" w:fill="F2F2F2" w:themeFill="background1" w:themeFillShade="F2"/>
          </w:tcPr>
          <w:p w:rsidR="00C16573" w:rsidRPr="00832E69" w:rsidRDefault="00C16573" w:rsidP="00C16573">
            <w:pPr>
              <w:pStyle w:val="NoSpacing"/>
              <w:jc w:val="right"/>
              <w:rPr>
                <w:b/>
              </w:rPr>
            </w:pPr>
            <w:r w:rsidRPr="00832E69">
              <w:rPr>
                <w:b/>
              </w:rPr>
              <w:t>Fecha</w:t>
            </w:r>
          </w:p>
        </w:tc>
        <w:tc>
          <w:tcPr>
            <w:tcW w:w="2551" w:type="dxa"/>
          </w:tcPr>
          <w:p w:rsidR="00C16573" w:rsidRPr="00832E69" w:rsidRDefault="00903B01" w:rsidP="00C16573">
            <w:pPr>
              <w:pStyle w:val="NoSpacing"/>
            </w:pPr>
            <w:r>
              <w:t>17</w:t>
            </w:r>
            <w:r w:rsidR="001E4428">
              <w:t>/04</w:t>
            </w:r>
            <w:r w:rsidR="00013A51">
              <w:t>/</w:t>
            </w:r>
            <w:r w:rsidR="00651041">
              <w:t>2016</w:t>
            </w:r>
          </w:p>
        </w:tc>
      </w:tr>
      <w:tr w:rsidR="00C16573" w:rsidRPr="00832E69" w:rsidTr="00125C63">
        <w:tc>
          <w:tcPr>
            <w:tcW w:w="1185" w:type="dxa"/>
            <w:shd w:val="clear" w:color="auto" w:fill="F2F2F2" w:themeFill="background1" w:themeFillShade="F2"/>
          </w:tcPr>
          <w:p w:rsidR="00C16573" w:rsidRPr="00832E69" w:rsidRDefault="00C16573" w:rsidP="00C16573">
            <w:pPr>
              <w:pStyle w:val="NoSpacing"/>
              <w:jc w:val="right"/>
              <w:rPr>
                <w:b/>
              </w:rPr>
            </w:pPr>
            <w:r w:rsidRPr="00832E69">
              <w:rPr>
                <w:b/>
              </w:rPr>
              <w:t>Nombre</w:t>
            </w:r>
          </w:p>
        </w:tc>
        <w:tc>
          <w:tcPr>
            <w:tcW w:w="8875" w:type="dxa"/>
          </w:tcPr>
          <w:p w:rsidR="00C16573" w:rsidRPr="00832E69" w:rsidRDefault="00651041" w:rsidP="00C16573">
            <w:pPr>
              <w:pStyle w:val="NoSpacing"/>
            </w:pPr>
            <w:r>
              <w:t>José González Ayerdi</w:t>
            </w:r>
          </w:p>
        </w:tc>
        <w:tc>
          <w:tcPr>
            <w:tcW w:w="850" w:type="dxa"/>
            <w:tcBorders>
              <w:top w:val="nil"/>
              <w:bottom w:val="nil"/>
            </w:tcBorders>
          </w:tcPr>
          <w:p w:rsidR="00C16573" w:rsidRPr="00832E69" w:rsidRDefault="00C16573" w:rsidP="00C16573">
            <w:pPr>
              <w:pStyle w:val="NoSpacing"/>
            </w:pPr>
          </w:p>
        </w:tc>
        <w:tc>
          <w:tcPr>
            <w:tcW w:w="1276" w:type="dxa"/>
            <w:shd w:val="clear" w:color="auto" w:fill="F2F2F2" w:themeFill="background1" w:themeFillShade="F2"/>
          </w:tcPr>
          <w:p w:rsidR="00C16573" w:rsidRPr="00832E69" w:rsidRDefault="00C16573" w:rsidP="00C16573">
            <w:pPr>
              <w:pStyle w:val="NoSpacing"/>
              <w:jc w:val="right"/>
              <w:rPr>
                <w:b/>
              </w:rPr>
            </w:pPr>
            <w:r w:rsidRPr="00832E69">
              <w:rPr>
                <w:b/>
              </w:rPr>
              <w:t>Programa #</w:t>
            </w:r>
          </w:p>
        </w:tc>
        <w:tc>
          <w:tcPr>
            <w:tcW w:w="2551" w:type="dxa"/>
          </w:tcPr>
          <w:p w:rsidR="00C16573" w:rsidRPr="00832E69" w:rsidRDefault="00903B01" w:rsidP="00C16573">
            <w:pPr>
              <w:pStyle w:val="NoSpacing"/>
            </w:pPr>
            <w:r>
              <w:t>6</w:t>
            </w:r>
          </w:p>
        </w:tc>
      </w:tr>
    </w:tbl>
    <w:p w:rsidR="00C16573" w:rsidRDefault="00C16573" w:rsidP="00C16573">
      <w:pPr>
        <w:pStyle w:val="NoSpacing"/>
      </w:pPr>
    </w:p>
    <w:tbl>
      <w:tblPr>
        <w:tblStyle w:val="TableGrid"/>
        <w:tblW w:w="5000" w:type="pct"/>
        <w:tblLayout w:type="fixed"/>
        <w:tblCellMar>
          <w:top w:w="28" w:type="dxa"/>
          <w:left w:w="57" w:type="dxa"/>
          <w:bottom w:w="28" w:type="dxa"/>
          <w:right w:w="57" w:type="dxa"/>
        </w:tblCellMar>
        <w:tblLook w:val="04A0" w:firstRow="1" w:lastRow="0" w:firstColumn="1" w:lastColumn="0" w:noHBand="0" w:noVBand="1"/>
      </w:tblPr>
      <w:tblGrid>
        <w:gridCol w:w="569"/>
        <w:gridCol w:w="5101"/>
        <w:gridCol w:w="5101"/>
        <w:gridCol w:w="3925"/>
      </w:tblGrid>
      <w:tr w:rsidR="002F6E70" w:rsidRPr="00832E69" w:rsidTr="002F6E70">
        <w:tc>
          <w:tcPr>
            <w:tcW w:w="569" w:type="dxa"/>
            <w:shd w:val="clear" w:color="auto" w:fill="F2F2F2" w:themeFill="background1" w:themeFillShade="F2"/>
            <w:vAlign w:val="bottom"/>
          </w:tcPr>
          <w:p w:rsidR="002F6E70" w:rsidRPr="00832E69" w:rsidRDefault="002F6E70" w:rsidP="00871A13">
            <w:pPr>
              <w:pStyle w:val="NoSpacing"/>
              <w:jc w:val="center"/>
              <w:rPr>
                <w:b/>
              </w:rPr>
            </w:pPr>
            <w:r w:rsidRPr="00832E69">
              <w:rPr>
                <w:b/>
              </w:rPr>
              <w:t>PIP #</w:t>
            </w:r>
          </w:p>
        </w:tc>
        <w:tc>
          <w:tcPr>
            <w:tcW w:w="5101" w:type="dxa"/>
            <w:shd w:val="clear" w:color="auto" w:fill="F2F2F2" w:themeFill="background1" w:themeFillShade="F2"/>
            <w:vAlign w:val="bottom"/>
          </w:tcPr>
          <w:p w:rsidR="002F6E70" w:rsidRPr="00832E69" w:rsidRDefault="002F6E70" w:rsidP="00871A13">
            <w:pPr>
              <w:pStyle w:val="NoSpacing"/>
              <w:rPr>
                <w:b/>
              </w:rPr>
            </w:pPr>
            <w:r w:rsidRPr="00832E69">
              <w:rPr>
                <w:b/>
              </w:rPr>
              <w:t>Descripción del Problema</w:t>
            </w:r>
          </w:p>
        </w:tc>
        <w:tc>
          <w:tcPr>
            <w:tcW w:w="5101" w:type="dxa"/>
            <w:shd w:val="clear" w:color="auto" w:fill="F2F2F2" w:themeFill="background1" w:themeFillShade="F2"/>
            <w:vAlign w:val="bottom"/>
          </w:tcPr>
          <w:p w:rsidR="002F6E70" w:rsidRPr="00832E69" w:rsidRDefault="002F6E70" w:rsidP="00871A13">
            <w:pPr>
              <w:pStyle w:val="NoSpacing"/>
              <w:rPr>
                <w:b/>
              </w:rPr>
            </w:pPr>
            <w:r w:rsidRPr="00832E69">
              <w:rPr>
                <w:b/>
              </w:rPr>
              <w:t>Descripción de la Propuesta de Cambio</w:t>
            </w:r>
          </w:p>
        </w:tc>
        <w:tc>
          <w:tcPr>
            <w:tcW w:w="3925" w:type="dxa"/>
            <w:shd w:val="clear" w:color="auto" w:fill="F2F2F2" w:themeFill="background1" w:themeFillShade="F2"/>
            <w:vAlign w:val="bottom"/>
          </w:tcPr>
          <w:p w:rsidR="002F6E70" w:rsidRPr="00832E69" w:rsidRDefault="002F6E70" w:rsidP="00871A13">
            <w:pPr>
              <w:pStyle w:val="NoSpacing"/>
              <w:rPr>
                <w:b/>
              </w:rPr>
            </w:pPr>
            <w:r w:rsidRPr="00832E69">
              <w:rPr>
                <w:b/>
              </w:rPr>
              <w:t>Otros Comentarios</w:t>
            </w:r>
          </w:p>
        </w:tc>
      </w:tr>
      <w:tr w:rsidR="002F6E70" w:rsidRPr="00832E69" w:rsidTr="002F6E70">
        <w:tc>
          <w:tcPr>
            <w:tcW w:w="569" w:type="dxa"/>
          </w:tcPr>
          <w:p w:rsidR="002F6E70" w:rsidRPr="00832E69" w:rsidRDefault="002F6E70" w:rsidP="00882729">
            <w:pPr>
              <w:pStyle w:val="NoSpacing"/>
              <w:jc w:val="center"/>
            </w:pPr>
            <w:r w:rsidRPr="00832E69">
              <w:t>1</w:t>
            </w:r>
          </w:p>
        </w:tc>
        <w:tc>
          <w:tcPr>
            <w:tcW w:w="5101" w:type="dxa"/>
          </w:tcPr>
          <w:p w:rsidR="00E36EBC" w:rsidRPr="00E36EBC" w:rsidRDefault="00E36EBC" w:rsidP="00E36EBC">
            <w:r w:rsidRPr="00E36EBC">
              <w:t>El error de la e</w:t>
            </w:r>
            <w:r>
              <w:t>stimación del tamaño (A+M) es mayor al 10%</w:t>
            </w:r>
          </w:p>
          <w:p w:rsidR="002F6E70" w:rsidRPr="00832E69" w:rsidRDefault="002F6E70" w:rsidP="0067363A">
            <w:pPr>
              <w:pStyle w:val="NoSpacing"/>
            </w:pPr>
          </w:p>
        </w:tc>
        <w:tc>
          <w:tcPr>
            <w:tcW w:w="5101" w:type="dxa"/>
          </w:tcPr>
          <w:p w:rsidR="00293696" w:rsidRPr="00832E69" w:rsidRDefault="00903B01" w:rsidP="00903B01">
            <w:pPr>
              <w:pStyle w:val="NoSpacing"/>
            </w:pPr>
            <w:r>
              <w:t>Se deben de revisar tanto las partes base como las rehusadas y verificar si dependen de otras partes, si ese es el caso hay que incluirlas también en la estimación del tamaño.</w:t>
            </w:r>
          </w:p>
        </w:tc>
        <w:tc>
          <w:tcPr>
            <w:tcW w:w="3925" w:type="dxa"/>
          </w:tcPr>
          <w:p w:rsidR="002F6E70" w:rsidRPr="00832E69" w:rsidRDefault="00903B01" w:rsidP="00832E69">
            <w:pPr>
              <w:pStyle w:val="NoSpacing"/>
            </w:pPr>
            <w:r>
              <w:t>Al cumplir con esta propuesta de cambio la estimación del tiempo puede mejorar también.</w:t>
            </w:r>
          </w:p>
        </w:tc>
      </w:tr>
      <w:tr w:rsidR="002F6E70" w:rsidRPr="00832E69" w:rsidTr="002F6E70">
        <w:tc>
          <w:tcPr>
            <w:tcW w:w="569" w:type="dxa"/>
          </w:tcPr>
          <w:p w:rsidR="002F6E70" w:rsidRPr="00832E69" w:rsidRDefault="002F6E70" w:rsidP="00882729">
            <w:pPr>
              <w:pStyle w:val="NoSpacing"/>
              <w:jc w:val="center"/>
            </w:pPr>
            <w:r w:rsidRPr="00832E69">
              <w:t>2</w:t>
            </w:r>
          </w:p>
        </w:tc>
        <w:tc>
          <w:tcPr>
            <w:tcW w:w="5101" w:type="dxa"/>
          </w:tcPr>
          <w:p w:rsidR="00903B01" w:rsidRPr="00903B01" w:rsidRDefault="00C8070D" w:rsidP="00903B01">
            <w:r>
              <w:t>La productividad real es muy baja (10 LDC/</w:t>
            </w:r>
            <w:proofErr w:type="spellStart"/>
            <w:r>
              <w:t>Hr</w:t>
            </w:r>
            <w:proofErr w:type="spellEnd"/>
            <w:r>
              <w:t>)</w:t>
            </w:r>
          </w:p>
          <w:p w:rsidR="002F6E70" w:rsidRPr="00832E69" w:rsidRDefault="002F6E70" w:rsidP="0067363A">
            <w:pPr>
              <w:pStyle w:val="NoSpacing"/>
            </w:pPr>
          </w:p>
        </w:tc>
        <w:tc>
          <w:tcPr>
            <w:tcW w:w="5101" w:type="dxa"/>
          </w:tcPr>
          <w:p w:rsidR="002F6E70" w:rsidRPr="00832E69" w:rsidRDefault="000451FB" w:rsidP="000451FB">
            <w:pPr>
              <w:pStyle w:val="NoSpacing"/>
            </w:pPr>
            <w:r>
              <w:t xml:space="preserve">Se debe de invertir menos tiempo a la fase de codificación, se puede lograr si se invierte menos tiempo en revisar el diseño mientras se codifica, se puede hacer con confianza puesto que el diseño ya fue revisado previamente. </w:t>
            </w:r>
          </w:p>
        </w:tc>
        <w:tc>
          <w:tcPr>
            <w:tcW w:w="3925" w:type="dxa"/>
          </w:tcPr>
          <w:p w:rsidR="002F6E70" w:rsidRPr="00832E69" w:rsidRDefault="002F6E70" w:rsidP="00832E69">
            <w:pPr>
              <w:pStyle w:val="NoSpacing"/>
            </w:pPr>
            <w:bookmarkStart w:id="0" w:name="_GoBack"/>
            <w:bookmarkEnd w:id="0"/>
          </w:p>
        </w:tc>
      </w:tr>
      <w:tr w:rsidR="00B0123C" w:rsidRPr="00832E69" w:rsidTr="002F6E70">
        <w:tc>
          <w:tcPr>
            <w:tcW w:w="569" w:type="dxa"/>
          </w:tcPr>
          <w:p w:rsidR="00B0123C" w:rsidRPr="00832E69" w:rsidRDefault="00B0123C" w:rsidP="00B0123C">
            <w:pPr>
              <w:pStyle w:val="NoSpacing"/>
              <w:jc w:val="center"/>
            </w:pPr>
            <w:r>
              <w:t>3</w:t>
            </w:r>
          </w:p>
        </w:tc>
        <w:tc>
          <w:tcPr>
            <w:tcW w:w="5101" w:type="dxa"/>
          </w:tcPr>
          <w:p w:rsidR="00B0123C" w:rsidRPr="00B0123C" w:rsidRDefault="00B0123C" w:rsidP="00B0123C">
            <w:r w:rsidRPr="00B0123C">
              <w:t xml:space="preserve">Se encontraron </w:t>
            </w:r>
            <w:r>
              <w:t xml:space="preserve">menos de </w:t>
            </w:r>
            <w:r w:rsidRPr="00B0123C">
              <w:t>2 defectos por hora en la revisión del diseño</w:t>
            </w:r>
          </w:p>
        </w:tc>
        <w:tc>
          <w:tcPr>
            <w:tcW w:w="5101" w:type="dxa"/>
          </w:tcPr>
          <w:p w:rsidR="00B0123C" w:rsidRPr="00832E69" w:rsidRDefault="00B0123C" w:rsidP="00B0123C">
            <w:pPr>
              <w:pStyle w:val="NoSpacing"/>
            </w:pPr>
            <w:r>
              <w:t xml:space="preserve">La </w:t>
            </w:r>
            <w:proofErr w:type="spellStart"/>
            <w:r>
              <w:t>checklist</w:t>
            </w:r>
            <w:proofErr w:type="spellEnd"/>
            <w:r>
              <w:t xml:space="preserve"> de revisión del diseño debe de actualizarse tomando en cuenta los últimos dos programas en base a los defectos encontrados. </w:t>
            </w:r>
          </w:p>
        </w:tc>
        <w:tc>
          <w:tcPr>
            <w:tcW w:w="3925" w:type="dxa"/>
          </w:tcPr>
          <w:p w:rsidR="00B0123C" w:rsidRPr="00832E69" w:rsidRDefault="00B0123C" w:rsidP="00B0123C">
            <w:pPr>
              <w:pStyle w:val="NoSpacing"/>
            </w:pPr>
            <w:r>
              <w:t xml:space="preserve">Se debe de hacer lo mismo para el </w:t>
            </w:r>
            <w:proofErr w:type="spellStart"/>
            <w:r>
              <w:t>checklis</w:t>
            </w:r>
            <w:proofErr w:type="spellEnd"/>
            <w:r>
              <w:t xml:space="preserve"> de revisión del código.</w:t>
            </w:r>
          </w:p>
        </w:tc>
      </w:tr>
      <w:tr w:rsidR="00B0123C" w:rsidRPr="00832E69" w:rsidTr="00B0123C">
        <w:trPr>
          <w:trHeight w:val="580"/>
        </w:trPr>
        <w:tc>
          <w:tcPr>
            <w:tcW w:w="569" w:type="dxa"/>
          </w:tcPr>
          <w:p w:rsidR="00B0123C" w:rsidRPr="00832E69" w:rsidRDefault="00B0123C" w:rsidP="00B0123C">
            <w:pPr>
              <w:pStyle w:val="NoSpacing"/>
              <w:jc w:val="center"/>
            </w:pPr>
            <w:r>
              <w:t>4</w:t>
            </w:r>
          </w:p>
        </w:tc>
        <w:tc>
          <w:tcPr>
            <w:tcW w:w="5101" w:type="dxa"/>
          </w:tcPr>
          <w:p w:rsidR="00B0123C" w:rsidRPr="00B0123C" w:rsidRDefault="00EC74F1" w:rsidP="00B0123C">
            <w:r>
              <w:t>Los valores DRL son menores a 1</w:t>
            </w:r>
          </w:p>
        </w:tc>
        <w:tc>
          <w:tcPr>
            <w:tcW w:w="5101" w:type="dxa"/>
          </w:tcPr>
          <w:p w:rsidR="00B0123C" w:rsidRPr="00832E69" w:rsidRDefault="00EC74F1" w:rsidP="00B0123C">
            <w:pPr>
              <w:pStyle w:val="NoSpacing"/>
            </w:pPr>
            <w:r>
              <w:t>Se debe de considerar un número mayor de pruebas de casos anormales.</w:t>
            </w:r>
          </w:p>
        </w:tc>
        <w:tc>
          <w:tcPr>
            <w:tcW w:w="3925" w:type="dxa"/>
          </w:tcPr>
          <w:p w:rsidR="00B0123C" w:rsidRPr="00832E69" w:rsidRDefault="00EC74F1" w:rsidP="00B0123C">
            <w:pPr>
              <w:pStyle w:val="NoSpacing"/>
            </w:pPr>
            <w:r>
              <w:t xml:space="preserve">Se obtuvo un </w:t>
            </w:r>
            <w:proofErr w:type="spellStart"/>
            <w:r>
              <w:t>Yield</w:t>
            </w:r>
            <w:proofErr w:type="spellEnd"/>
            <w:r>
              <w:t xml:space="preserve"> del 100% pero es posible que se deba a que las pruebas no sean exhaustivas.</w:t>
            </w:r>
          </w:p>
        </w:tc>
      </w:tr>
    </w:tbl>
    <w:p w:rsidR="00FD249F" w:rsidRDefault="00FD249F" w:rsidP="00FD249F">
      <w:pPr>
        <w:pStyle w:val="NoSpacing"/>
      </w:pPr>
    </w:p>
    <w:sectPr w:rsidR="00FD249F" w:rsidSect="00125C63">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ACD"/>
    <w:multiLevelType w:val="hybridMultilevel"/>
    <w:tmpl w:val="7D44F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73"/>
    <w:rsid w:val="00013A51"/>
    <w:rsid w:val="000203DA"/>
    <w:rsid w:val="0003400B"/>
    <w:rsid w:val="000376B2"/>
    <w:rsid w:val="000451FB"/>
    <w:rsid w:val="000572A7"/>
    <w:rsid w:val="000C6619"/>
    <w:rsid w:val="000F51B3"/>
    <w:rsid w:val="00125C63"/>
    <w:rsid w:val="00163B81"/>
    <w:rsid w:val="001E4428"/>
    <w:rsid w:val="00262DF8"/>
    <w:rsid w:val="00284E04"/>
    <w:rsid w:val="00293696"/>
    <w:rsid w:val="002B5394"/>
    <w:rsid w:val="002D1B5E"/>
    <w:rsid w:val="002F6E70"/>
    <w:rsid w:val="00300CB3"/>
    <w:rsid w:val="0032091B"/>
    <w:rsid w:val="003369AC"/>
    <w:rsid w:val="00346D69"/>
    <w:rsid w:val="0039507C"/>
    <w:rsid w:val="003B5CDD"/>
    <w:rsid w:val="003F4399"/>
    <w:rsid w:val="00492251"/>
    <w:rsid w:val="004D0EAA"/>
    <w:rsid w:val="004D28D3"/>
    <w:rsid w:val="00595E01"/>
    <w:rsid w:val="005B102C"/>
    <w:rsid w:val="005D6A35"/>
    <w:rsid w:val="005F31A8"/>
    <w:rsid w:val="00603D76"/>
    <w:rsid w:val="00651041"/>
    <w:rsid w:val="00655A0A"/>
    <w:rsid w:val="006638B8"/>
    <w:rsid w:val="0067363A"/>
    <w:rsid w:val="00687C55"/>
    <w:rsid w:val="00691A3C"/>
    <w:rsid w:val="006932A2"/>
    <w:rsid w:val="00707F4A"/>
    <w:rsid w:val="00717308"/>
    <w:rsid w:val="00736EFD"/>
    <w:rsid w:val="00777A11"/>
    <w:rsid w:val="007F29F1"/>
    <w:rsid w:val="008244C2"/>
    <w:rsid w:val="00832E69"/>
    <w:rsid w:val="00864C0C"/>
    <w:rsid w:val="00871A13"/>
    <w:rsid w:val="00882729"/>
    <w:rsid w:val="00885357"/>
    <w:rsid w:val="00896040"/>
    <w:rsid w:val="008B364B"/>
    <w:rsid w:val="008C3CB0"/>
    <w:rsid w:val="008D274C"/>
    <w:rsid w:val="008F6D87"/>
    <w:rsid w:val="00903B01"/>
    <w:rsid w:val="009061D6"/>
    <w:rsid w:val="00921E20"/>
    <w:rsid w:val="0092525C"/>
    <w:rsid w:val="00934038"/>
    <w:rsid w:val="00944A7D"/>
    <w:rsid w:val="00950B79"/>
    <w:rsid w:val="00980024"/>
    <w:rsid w:val="00994589"/>
    <w:rsid w:val="009B1E8A"/>
    <w:rsid w:val="00A200B0"/>
    <w:rsid w:val="00A325A9"/>
    <w:rsid w:val="00A37CA9"/>
    <w:rsid w:val="00A6583F"/>
    <w:rsid w:val="00AB0126"/>
    <w:rsid w:val="00AD5910"/>
    <w:rsid w:val="00B0123C"/>
    <w:rsid w:val="00B02232"/>
    <w:rsid w:val="00B11288"/>
    <w:rsid w:val="00B60254"/>
    <w:rsid w:val="00B66063"/>
    <w:rsid w:val="00B93F57"/>
    <w:rsid w:val="00B97FB8"/>
    <w:rsid w:val="00BC3AFA"/>
    <w:rsid w:val="00C16573"/>
    <w:rsid w:val="00C8070D"/>
    <w:rsid w:val="00C861BD"/>
    <w:rsid w:val="00CA1000"/>
    <w:rsid w:val="00CA2B9B"/>
    <w:rsid w:val="00CF5901"/>
    <w:rsid w:val="00D0280B"/>
    <w:rsid w:val="00D26C22"/>
    <w:rsid w:val="00D648B8"/>
    <w:rsid w:val="00D80A07"/>
    <w:rsid w:val="00D9558B"/>
    <w:rsid w:val="00DE41E1"/>
    <w:rsid w:val="00E22E92"/>
    <w:rsid w:val="00E3530D"/>
    <w:rsid w:val="00E36EBC"/>
    <w:rsid w:val="00E43D1D"/>
    <w:rsid w:val="00E754FD"/>
    <w:rsid w:val="00E8462A"/>
    <w:rsid w:val="00EC74F1"/>
    <w:rsid w:val="00EE233E"/>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573"/>
    <w:pPr>
      <w:spacing w:after="0" w:line="240" w:lineRule="auto"/>
    </w:pPr>
  </w:style>
  <w:style w:type="table" w:styleId="TableGrid">
    <w:name w:val="Table Grid"/>
    <w:basedOn w:val="Table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 w:type="paragraph" w:styleId="ListParagraph">
    <w:name w:val="List Paragraph"/>
    <w:basedOn w:val="Normal"/>
    <w:uiPriority w:val="34"/>
    <w:qFormat/>
    <w:rsid w:val="000203DA"/>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203</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José González</cp:lastModifiedBy>
  <cp:revision>12</cp:revision>
  <dcterms:created xsi:type="dcterms:W3CDTF">2016-03-15T08:19:00Z</dcterms:created>
  <dcterms:modified xsi:type="dcterms:W3CDTF">2016-04-18T01:03:00Z</dcterms:modified>
</cp:coreProperties>
</file>