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156" w:lineRule="auto"/>
      </w:pPr>
      <w:r>
        <w:rPr>
          <w:color w:val="1A1A2D"/>
        </w:rPr>
        <w:t>DESAFIO</w:t>
      </w:r>
      <w:r>
        <w:rPr>
          <w:color w:val="1A1A2D"/>
          <w:spacing w:val="-5"/>
        </w:rPr>
        <w:t> </w:t>
      </w:r>
      <w:r>
        <w:rPr>
          <w:color w:val="1A1A2D"/>
        </w:rPr>
        <w:t>06</w:t>
      </w:r>
      <w:r>
        <w:rPr>
          <w:color w:val="1A1A2D"/>
          <w:spacing w:val="-5"/>
        </w:rPr>
        <w:t> </w:t>
      </w:r>
      <w:r>
        <w:rPr>
          <w:color w:val="1A1A2D"/>
        </w:rPr>
        <w:t>–</w:t>
      </w:r>
      <w:r>
        <w:rPr>
          <w:color w:val="1A1A2D"/>
          <w:spacing w:val="-5"/>
        </w:rPr>
        <w:t> </w:t>
      </w:r>
      <w:r>
        <w:rPr>
          <w:color w:val="1A1A2D"/>
        </w:rPr>
        <w:t>PREVISÃO</w:t>
      </w:r>
      <w:r>
        <w:rPr>
          <w:color w:val="1A1A2D"/>
          <w:spacing w:val="-5"/>
        </w:rPr>
        <w:t> </w:t>
      </w:r>
      <w:r>
        <w:rPr>
          <w:color w:val="1A1A2D"/>
        </w:rPr>
        <w:t>DE</w:t>
      </w:r>
      <w:r>
        <w:rPr>
          <w:color w:val="1A1A2D"/>
          <w:spacing w:val="-5"/>
        </w:rPr>
        <w:t> </w:t>
      </w:r>
      <w:r>
        <w:rPr>
          <w:color w:val="1A1A2D"/>
        </w:rPr>
        <w:t>CONSUMO</w:t>
      </w:r>
      <w:r>
        <w:rPr>
          <w:color w:val="1A1A2D"/>
          <w:spacing w:val="-5"/>
        </w:rPr>
        <w:t> </w:t>
      </w:r>
      <w:r>
        <w:rPr>
          <w:color w:val="1A1A2D"/>
        </w:rPr>
        <w:t>DE</w:t>
      </w:r>
      <w:r>
        <w:rPr>
          <w:color w:val="1A1A2D"/>
          <w:spacing w:val="-5"/>
        </w:rPr>
        <w:t> </w:t>
      </w:r>
      <w:r>
        <w:rPr>
          <w:color w:val="1A1A2D"/>
        </w:rPr>
        <w:t>ENERGI</w:t>
      </w:r>
      <w:r>
        <w:rPr>
          <w:color w:val="1A1A2D"/>
        </w:rPr>
        <w:t>A</w:t>
      </w:r>
      <w:r>
        <w:rPr>
          <w:color w:val="1A1A2D"/>
        </w:rPr>
        <w:t> </w:t>
      </w:r>
      <w:r>
        <w:rPr>
          <w:color w:val="1A1A2D"/>
          <w:spacing w:val="-2"/>
        </w:rPr>
        <w:t>ELÉTRICA</w:t>
      </w:r>
    </w:p>
    <w:p>
      <w:pPr>
        <w:pStyle w:val="BodyText"/>
        <w:spacing w:line="199" w:lineRule="exact"/>
        <w:ind w:left="1" w:right="849"/>
        <w:jc w:val="center"/>
      </w:pPr>
      <w:r>
        <w:rPr>
          <w:color w:val="545454"/>
        </w:rPr>
        <w:t>Disciplina: Machine Learning – Teoria e Aplicado | Grupo 6 | UNIMAR </w:t>
      </w:r>
      <w:r>
        <w:rPr>
          <w:color w:val="545454"/>
          <w:spacing w:val="-2"/>
        </w:rPr>
        <w:t>1/2026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976199</wp:posOffset>
                </wp:positionH>
                <wp:positionV relativeFrom="paragraph">
                  <wp:posOffset>49552</wp:posOffset>
                </wp:positionV>
                <wp:extent cx="560768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0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A72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66096pt;margin-top:3.901781pt;width:441.55pt;height:.1pt;mso-position-horizontal-relative:page;mso-position-vertical-relative:paragraph;z-index:-15728640;mso-wrap-distance-left:0;mso-wrap-distance-right:0" id="docshape1" coordorigin="1537,78" coordsize="8831,0" path="m1537,78l10368,78e" filled="false" stroked="true" strokeweight="2pt" strokecolor="#1a72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235" w:after="0"/>
        <w:ind w:left="386" w:right="0" w:hanging="266"/>
        <w:jc w:val="both"/>
      </w:pPr>
      <w:r>
        <w:rPr>
          <w:color w:val="1A1A2D"/>
          <w:spacing w:val="-2"/>
        </w:rPr>
        <w:t>Introdução</w:t>
      </w:r>
    </w:p>
    <w:p>
      <w:pPr>
        <w:pStyle w:val="BodyText"/>
        <w:spacing w:line="312" w:lineRule="auto" w:before="61"/>
        <w:ind w:left="120" w:right="968"/>
        <w:jc w:val="both"/>
      </w:pPr>
      <w:r>
        <w:rPr>
          <w:color w:val="333333"/>
        </w:rPr>
        <w:t>O objetivo deste trabalho foi desenvolver modelos de regressão capazes de prever o consumo </w:t>
      </w:r>
      <w:r>
        <w:rPr>
          <w:color w:val="333333"/>
        </w:rPr>
        <w:t>d</w:t>
      </w:r>
      <w:r>
        <w:rPr>
          <w:color w:val="333333"/>
        </w:rPr>
        <w:t>e</w:t>
      </w:r>
      <w:r>
        <w:rPr>
          <w:color w:val="333333"/>
        </w:rPr>
        <w:t> energia elétrica residencial a partir da variável </w:t>
      </w:r>
      <w:r>
        <w:rPr>
          <w:b/>
          <w:color w:val="333333"/>
        </w:rPr>
        <w:t>Global Active Power</w:t>
      </w:r>
      <w:r>
        <w:rPr>
          <w:color w:val="333333"/>
        </w:rPr>
        <w:t>, utilizando dados do </w:t>
      </w:r>
      <w:r>
        <w:rPr>
          <w:color w:val="333333"/>
        </w:rPr>
        <w:t>conjunto</w:t>
      </w:r>
      <w:r>
        <w:rPr>
          <w:color w:val="333333"/>
        </w:rPr>
        <w:t> </w:t>
      </w:r>
      <w:r>
        <w:rPr>
          <w:i/>
          <w:color w:val="333333"/>
        </w:rPr>
        <w:t>Household Electric Power Consumption </w:t>
      </w:r>
      <w:r>
        <w:rPr>
          <w:color w:val="333333"/>
        </w:rPr>
        <w:t>disponibilizado pelo UCI Machine Learning Repository.</w:t>
      </w:r>
    </w:p>
    <w:p>
      <w:pPr>
        <w:pStyle w:val="BodyText"/>
        <w:spacing w:line="312" w:lineRule="auto" w:before="123"/>
        <w:ind w:left="120" w:right="968"/>
        <w:jc w:val="both"/>
      </w:pPr>
      <w:r>
        <w:rPr>
          <w:color w:val="333333"/>
        </w:rPr>
        <w:t>A previsão de consumo energético possui aplicações importantes em planejamento de </w:t>
      </w:r>
      <w:r>
        <w:rPr>
          <w:color w:val="333333"/>
        </w:rPr>
        <w:t>demanda</w:t>
      </w:r>
      <w:r>
        <w:rPr>
          <w:color w:val="333333"/>
        </w:rPr>
        <w:t>,</w:t>
      </w:r>
      <w:r>
        <w:rPr>
          <w:color w:val="333333"/>
        </w:rPr>
        <w:t> otimização</w:t>
      </w:r>
      <w:r>
        <w:rPr>
          <w:color w:val="333333"/>
          <w:spacing w:val="-5"/>
        </w:rPr>
        <w:t> </w:t>
      </w:r>
      <w:r>
        <w:rPr>
          <w:color w:val="333333"/>
        </w:rPr>
        <w:t>da</w:t>
      </w:r>
      <w:r>
        <w:rPr>
          <w:color w:val="333333"/>
          <w:spacing w:val="-5"/>
        </w:rPr>
        <w:t> </w:t>
      </w:r>
      <w:r>
        <w:rPr>
          <w:color w:val="333333"/>
        </w:rPr>
        <w:t>distribuição</w:t>
      </w:r>
      <w:r>
        <w:rPr>
          <w:color w:val="333333"/>
          <w:spacing w:val="-5"/>
        </w:rPr>
        <w:t> </w:t>
      </w:r>
      <w:r>
        <w:rPr>
          <w:color w:val="333333"/>
        </w:rPr>
        <w:t>elétrica</w:t>
      </w:r>
      <w:r>
        <w:rPr>
          <w:color w:val="333333"/>
          <w:spacing w:val="-5"/>
        </w:rPr>
        <w:t> </w:t>
      </w:r>
      <w:r>
        <w:rPr>
          <w:color w:val="333333"/>
        </w:rPr>
        <w:t>e</w:t>
      </w:r>
      <w:r>
        <w:rPr>
          <w:color w:val="333333"/>
          <w:spacing w:val="-5"/>
        </w:rPr>
        <w:t> </w:t>
      </w:r>
      <w:r>
        <w:rPr>
          <w:color w:val="333333"/>
        </w:rPr>
        <w:t>desenvolvimento</w:t>
      </w:r>
      <w:r>
        <w:rPr>
          <w:color w:val="333333"/>
          <w:spacing w:val="-5"/>
        </w:rPr>
        <w:t> </w:t>
      </w:r>
      <w:r>
        <w:rPr>
          <w:color w:val="333333"/>
        </w:rPr>
        <w:t>de</w:t>
      </w:r>
      <w:r>
        <w:rPr>
          <w:color w:val="333333"/>
          <w:spacing w:val="-5"/>
        </w:rPr>
        <w:t> </w:t>
      </w:r>
      <w:r>
        <w:rPr>
          <w:color w:val="333333"/>
        </w:rPr>
        <w:t>sistemas</w:t>
      </w:r>
      <w:r>
        <w:rPr>
          <w:color w:val="333333"/>
          <w:spacing w:val="-5"/>
        </w:rPr>
        <w:t> </w:t>
      </w:r>
      <w:r>
        <w:rPr>
          <w:color w:val="333333"/>
        </w:rPr>
        <w:t>inteligentes</w:t>
      </w:r>
      <w:r>
        <w:rPr>
          <w:color w:val="333333"/>
          <w:spacing w:val="-5"/>
        </w:rPr>
        <w:t> </w:t>
      </w:r>
      <w:r>
        <w:rPr>
          <w:color w:val="333333"/>
        </w:rPr>
        <w:t>de</w:t>
      </w:r>
      <w:r>
        <w:rPr>
          <w:color w:val="333333"/>
          <w:spacing w:val="-5"/>
        </w:rPr>
        <w:t> </w:t>
      </w:r>
      <w:r>
        <w:rPr>
          <w:color w:val="333333"/>
        </w:rPr>
        <w:t>gerenciamento</w:t>
      </w:r>
      <w:r>
        <w:rPr>
          <w:color w:val="333333"/>
          <w:spacing w:val="-5"/>
        </w:rPr>
        <w:t> </w:t>
      </w:r>
      <w:r>
        <w:rPr>
          <w:color w:val="333333"/>
        </w:rPr>
        <w:t>d</w:t>
      </w:r>
      <w:r>
        <w:rPr>
          <w:color w:val="333333"/>
        </w:rPr>
        <w:t>e</w:t>
      </w:r>
      <w:r>
        <w:rPr>
          <w:color w:val="333333"/>
        </w:rPr>
        <w:t> energia. Foram aplicadas técnicas de análise exploratória, engenharia de atributos e modelage</w:t>
      </w:r>
      <w:r>
        <w:rPr>
          <w:color w:val="333333"/>
        </w:rPr>
        <w:t>m</w:t>
      </w:r>
      <w:r>
        <w:rPr>
          <w:color w:val="333333"/>
        </w:rPr>
        <w:t> preditiva com algoritmos de aprendizado de máquina supervisionado.</w:t>
      </w:r>
    </w:p>
    <w:p>
      <w:pPr>
        <w:pStyle w:val="BodyText"/>
        <w:spacing w:before="17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both"/>
      </w:pPr>
      <w:r>
        <w:rPr>
          <w:color w:val="1A1A2D"/>
        </w:rPr>
        <w:t>Análise Exploratória dos </w:t>
      </w:r>
      <w:r>
        <w:rPr>
          <w:color w:val="1A1A2D"/>
          <w:spacing w:val="-2"/>
        </w:rPr>
        <w:t>Dados</w:t>
      </w:r>
    </w:p>
    <w:p>
      <w:pPr>
        <w:pStyle w:val="BodyText"/>
        <w:spacing w:line="312" w:lineRule="auto" w:before="61"/>
        <w:ind w:left="120" w:right="968"/>
        <w:jc w:val="both"/>
      </w:pPr>
      <w:r>
        <w:rPr>
          <w:color w:val="333333"/>
        </w:rPr>
        <w:t>O dataset original contém </w:t>
      </w:r>
      <w:r>
        <w:rPr>
          <w:b/>
          <w:color w:val="333333"/>
        </w:rPr>
        <w:t>2.075.259 registros </w:t>
      </w:r>
      <w:r>
        <w:rPr>
          <w:color w:val="333333"/>
        </w:rPr>
        <w:t>com medições por minuto entre dezembro de </w:t>
      </w:r>
      <w:r>
        <w:rPr>
          <w:color w:val="333333"/>
        </w:rPr>
        <w:t>2006</w:t>
      </w:r>
      <w:r>
        <w:rPr>
          <w:color w:val="333333"/>
        </w:rPr>
        <w:t> e novembro de 2010. Após agregação horária, tratamento de valores ausentes e remoção </w:t>
      </w:r>
      <w:r>
        <w:rPr>
          <w:color w:val="333333"/>
        </w:rPr>
        <w:t>d</w:t>
      </w:r>
      <w:r>
        <w:rPr>
          <w:color w:val="333333"/>
        </w:rPr>
        <w:t>e</w:t>
      </w:r>
      <w:r>
        <w:rPr>
          <w:color w:val="333333"/>
        </w:rPr>
        <w:t> outliers pelo método IQR (2,1% dos registros), o conjunto final ficou com </w:t>
      </w:r>
      <w:r>
        <w:rPr>
          <w:b/>
          <w:color w:val="333333"/>
        </w:rPr>
        <w:t>33.412 amostra</w:t>
      </w:r>
      <w:r>
        <w:rPr>
          <w:b/>
          <w:color w:val="333333"/>
        </w:rPr>
        <w:t>s</w:t>
      </w:r>
      <w:r>
        <w:rPr>
          <w:b/>
          <w:color w:val="333333"/>
        </w:rPr>
        <w:t> </w:t>
      </w:r>
      <w:r>
        <w:rPr>
          <w:b/>
          <w:color w:val="333333"/>
          <w:spacing w:val="-2"/>
        </w:rPr>
        <w:t>horárias</w:t>
      </w:r>
      <w:r>
        <w:rPr>
          <w:color w:val="333333"/>
          <w:spacing w:val="-2"/>
        </w:rPr>
        <w:t>.</w:t>
      </w:r>
    </w:p>
    <w:p>
      <w:pPr>
        <w:pStyle w:val="BodyText"/>
        <w:spacing w:before="124"/>
        <w:ind w:left="120"/>
        <w:jc w:val="both"/>
      </w:pPr>
      <w:r>
        <w:rPr>
          <w:color w:val="333333"/>
        </w:rPr>
        <w:t>A análise exploratória revelou os seguintes </w:t>
      </w:r>
      <w:r>
        <w:rPr>
          <w:color w:val="333333"/>
          <w:spacing w:val="-2"/>
        </w:rPr>
        <w:t>padrões: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92" w:lineRule="auto" w:before="190" w:after="0"/>
        <w:ind w:left="420" w:right="1071" w:firstLine="0"/>
        <w:jc w:val="left"/>
        <w:rPr>
          <w:sz w:val="20"/>
        </w:rPr>
      </w:pPr>
      <w:r>
        <w:rPr>
          <w:color w:val="333333"/>
          <w:sz w:val="20"/>
        </w:rPr>
        <w:t>Distribuição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assimétrica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à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direita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variável-alvo,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com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maior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concentração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em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baixos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valore</w:t>
      </w:r>
      <w:r>
        <w:rPr>
          <w:color w:val="333333"/>
          <w:sz w:val="20"/>
        </w:rPr>
        <w:t>s</w:t>
      </w:r>
      <w:r>
        <w:rPr>
          <w:color w:val="333333"/>
          <w:sz w:val="20"/>
        </w:rPr>
        <w:t> de consumo;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92" w:lineRule="auto" w:before="59" w:after="0"/>
        <w:ind w:left="420" w:right="1792" w:firstLine="0"/>
        <w:jc w:val="left"/>
        <w:rPr>
          <w:sz w:val="20"/>
        </w:rPr>
      </w:pPr>
      <w:r>
        <w:rPr>
          <w:color w:val="333333"/>
          <w:sz w:val="20"/>
        </w:rPr>
        <w:t>Picos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consumo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no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período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noturno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(principalmente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entre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18h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22h)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mínimos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n</w:t>
      </w:r>
      <w:r>
        <w:rPr>
          <w:color w:val="333333"/>
          <w:sz w:val="20"/>
        </w:rPr>
        <w:t>a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madrugada;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40" w:lineRule="auto" w:before="59" w:after="0"/>
        <w:ind w:left="545" w:right="0" w:hanging="125"/>
        <w:jc w:val="left"/>
        <w:rPr>
          <w:sz w:val="20"/>
        </w:rPr>
      </w:pPr>
      <w:r>
        <w:rPr>
          <w:color w:val="333333"/>
          <w:sz w:val="20"/>
        </w:rPr>
        <w:t>Variabilidade sazonal com consumo mais elevado nos meses de inverno (novembro a </w:t>
      </w:r>
      <w:r>
        <w:rPr>
          <w:color w:val="333333"/>
          <w:spacing w:val="-2"/>
          <w:sz w:val="20"/>
        </w:rPr>
        <w:t>março);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92" w:lineRule="auto" w:before="110" w:after="0"/>
        <w:ind w:left="420" w:right="1826" w:firstLine="0"/>
        <w:jc w:val="left"/>
        <w:rPr>
          <w:sz w:val="20"/>
        </w:rPr>
      </w:pPr>
      <w:r>
        <w:rPr>
          <w:color w:val="333333"/>
          <w:sz w:val="20"/>
        </w:rPr>
        <w:t>Forte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correlação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positiva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entre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Global_active_power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variáveis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Global_intensity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Sub_metering_3.</w:t>
      </w:r>
    </w:p>
    <w:p>
      <w:pPr>
        <w:pStyle w:val="BodyText"/>
        <w:spacing w:before="11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1" w:after="0"/>
        <w:ind w:left="386" w:right="0" w:hanging="266"/>
        <w:jc w:val="both"/>
      </w:pPr>
      <w:r>
        <w:rPr>
          <w:color w:val="1A1A2D"/>
        </w:rPr>
        <w:t>Pré-processamento dos </w:t>
      </w:r>
      <w:r>
        <w:rPr>
          <w:color w:val="1A1A2D"/>
          <w:spacing w:val="-2"/>
        </w:rPr>
        <w:t>Dados</w:t>
      </w:r>
    </w:p>
    <w:p>
      <w:pPr>
        <w:pStyle w:val="BodyText"/>
        <w:spacing w:before="61"/>
        <w:ind w:left="120"/>
        <w:jc w:val="both"/>
      </w:pPr>
      <w:r>
        <w:rPr>
          <w:color w:val="333333"/>
        </w:rPr>
        <w:t>As etapas de preparação dos dados </w:t>
      </w:r>
      <w:r>
        <w:rPr>
          <w:color w:val="333333"/>
          <w:spacing w:val="-2"/>
        </w:rPr>
        <w:t>incluíram: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40" w:lineRule="auto" w:before="190" w:after="0"/>
        <w:ind w:left="545" w:right="0" w:hanging="125"/>
        <w:jc w:val="left"/>
        <w:rPr>
          <w:sz w:val="20"/>
        </w:rPr>
      </w:pPr>
      <w:r>
        <w:rPr>
          <w:color w:val="333333"/>
          <w:sz w:val="20"/>
        </w:rPr>
        <w:t>Conversão de Date e Time para índice datetime e agregação por média </w:t>
      </w:r>
      <w:r>
        <w:rPr>
          <w:color w:val="333333"/>
          <w:spacing w:val="-2"/>
          <w:sz w:val="20"/>
        </w:rPr>
        <w:t>horária;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92" w:lineRule="auto" w:before="110" w:after="0"/>
        <w:ind w:left="420" w:right="1614" w:firstLine="0"/>
        <w:jc w:val="left"/>
        <w:rPr>
          <w:sz w:val="20"/>
        </w:rPr>
      </w:pPr>
      <w:r>
        <w:rPr>
          <w:color w:val="333333"/>
          <w:sz w:val="20"/>
        </w:rPr>
        <w:t>Extração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atributos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temporais: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hora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dia,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dia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semana,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mês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indicador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fim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</w:t>
      </w:r>
      <w:r>
        <w:rPr>
          <w:color w:val="333333"/>
          <w:sz w:val="20"/>
        </w:rPr>
        <w:t>e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semana;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92" w:lineRule="auto" w:before="59" w:after="0"/>
        <w:ind w:left="420" w:right="1002" w:firstLine="0"/>
        <w:jc w:val="left"/>
        <w:rPr>
          <w:sz w:val="20"/>
        </w:rPr>
      </w:pPr>
      <w:r>
        <w:rPr>
          <w:color w:val="333333"/>
          <w:sz w:val="20"/>
        </w:rPr>
        <w:t>Criação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variáveis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defasadas: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lag_1h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(consumo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1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hora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antes)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e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lag_24h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(consumo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24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hora</w:t>
      </w:r>
      <w:r>
        <w:rPr>
          <w:color w:val="333333"/>
          <w:sz w:val="20"/>
        </w:rPr>
        <w:t>s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antes);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40" w:lineRule="auto" w:before="45" w:after="0"/>
        <w:ind w:left="545" w:right="0" w:hanging="125"/>
        <w:jc w:val="left"/>
        <w:rPr>
          <w:sz w:val="20"/>
        </w:rPr>
      </w:pPr>
      <w:r>
        <w:rPr>
          <w:color w:val="333333"/>
          <w:sz w:val="20"/>
        </w:rPr>
        <w:t>Remoção de 732 outliers (2,1%) pelo critério IQR (Q1 </w:t>
      </w:r>
      <w:r>
        <w:rPr>
          <w:rFonts w:ascii="Symbol" w:hAnsi="Symbol"/>
          <w:color w:val="333333"/>
          <w:sz w:val="20"/>
        </w:rPr>
        <w:t></w:t>
      </w:r>
      <w:r>
        <w:rPr>
          <w:rFonts w:ascii="Times New Roman" w:hAnsi="Times New Roman"/>
          <w:color w:val="333333"/>
          <w:spacing w:val="5"/>
          <w:sz w:val="20"/>
        </w:rPr>
        <w:t> </w:t>
      </w:r>
      <w:r>
        <w:rPr>
          <w:color w:val="333333"/>
          <w:sz w:val="20"/>
        </w:rPr>
        <w:t>1,5×IQR, Q3 + </w:t>
      </w:r>
      <w:r>
        <w:rPr>
          <w:color w:val="333333"/>
          <w:spacing w:val="-2"/>
          <w:sz w:val="20"/>
        </w:rPr>
        <w:t>1,5×IQR);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40" w:lineRule="auto" w:before="109" w:after="0"/>
        <w:ind w:left="545" w:right="0" w:hanging="125"/>
        <w:jc w:val="left"/>
        <w:rPr>
          <w:sz w:val="20"/>
        </w:rPr>
      </w:pPr>
      <w:r>
        <w:rPr>
          <w:color w:val="333333"/>
          <w:sz w:val="20"/>
        </w:rPr>
        <w:t>Divisão cronológica sem embaralhamento: 70% treino / 15% validação / 15% </w:t>
      </w:r>
      <w:r>
        <w:rPr>
          <w:color w:val="333333"/>
          <w:spacing w:val="-2"/>
          <w:sz w:val="20"/>
        </w:rPr>
        <w:t>teste;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92" w:lineRule="auto" w:before="110" w:after="0"/>
        <w:ind w:left="420" w:right="1514" w:firstLine="0"/>
        <w:jc w:val="left"/>
        <w:rPr>
          <w:sz w:val="20"/>
        </w:rPr>
      </w:pPr>
      <w:r>
        <w:rPr>
          <w:color w:val="333333"/>
          <w:sz w:val="20"/>
        </w:rPr>
        <w:t>Padronização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das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features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com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StandardScaler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ajustado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exclusivamente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no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conjunto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</w:t>
      </w:r>
      <w:r>
        <w:rPr>
          <w:color w:val="333333"/>
          <w:sz w:val="20"/>
        </w:rPr>
        <w:t>e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treino.</w:t>
      </w:r>
    </w:p>
    <w:p>
      <w:pPr>
        <w:pStyle w:val="BodyText"/>
        <w:spacing w:line="312" w:lineRule="auto" w:before="59"/>
        <w:ind w:left="120" w:right="533"/>
      </w:pPr>
      <w:r>
        <w:rPr>
          <w:color w:val="333333"/>
        </w:rPr>
        <w:t>A divisão resultou em: </w:t>
      </w:r>
      <w:r>
        <w:rPr>
          <w:b/>
          <w:color w:val="333333"/>
        </w:rPr>
        <w:t>23.388 amostras </w:t>
      </w:r>
      <w:r>
        <w:rPr>
          <w:color w:val="333333"/>
        </w:rPr>
        <w:t>para treino (dez/2006 a set/2009), </w:t>
      </w:r>
      <w:r>
        <w:rPr>
          <w:b/>
          <w:color w:val="333333"/>
        </w:rPr>
        <w:t>5.012 </w:t>
      </w:r>
      <w:r>
        <w:rPr>
          <w:color w:val="333333"/>
        </w:rPr>
        <w:t>para </w:t>
      </w:r>
      <w:r>
        <w:rPr>
          <w:color w:val="333333"/>
        </w:rPr>
        <w:t>validação</w:t>
      </w:r>
      <w:r>
        <w:rPr>
          <w:color w:val="333333"/>
          <w:spacing w:val="80"/>
        </w:rPr>
        <w:t> </w:t>
      </w:r>
      <w:r>
        <w:rPr>
          <w:color w:val="333333"/>
        </w:rPr>
        <w:t>(set/2009 a abr/2010) e </w:t>
      </w:r>
      <w:r>
        <w:rPr>
          <w:b/>
          <w:color w:val="333333"/>
        </w:rPr>
        <w:t>5.012 </w:t>
      </w:r>
      <w:r>
        <w:rPr>
          <w:color w:val="333333"/>
        </w:rPr>
        <w:t>para teste (abr/2010 a nov/2010).</w:t>
      </w:r>
    </w:p>
    <w:p>
      <w:pPr>
        <w:pStyle w:val="BodyText"/>
        <w:spacing w:after="0" w:line="312" w:lineRule="auto"/>
        <w:sectPr>
          <w:type w:val="continuous"/>
          <w:pgSz w:w="11910" w:h="16840"/>
          <w:pgMar w:top="1460" w:bottom="280" w:left="1417" w:right="566"/>
        </w:sectPr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245" w:after="0"/>
        <w:ind w:left="386" w:right="0" w:hanging="266"/>
        <w:jc w:val="left"/>
      </w:pPr>
      <w:r>
        <w:rPr>
          <w:color w:val="1A1A2D"/>
        </w:rPr>
        <w:t>Modelagem e </w:t>
      </w:r>
      <w:r>
        <w:rPr>
          <w:color w:val="1A1A2D"/>
          <w:spacing w:val="-2"/>
        </w:rPr>
        <w:t>Resultados</w:t>
      </w:r>
    </w:p>
    <w:p>
      <w:pPr>
        <w:pStyle w:val="BodyText"/>
        <w:spacing w:line="312" w:lineRule="auto" w:before="61"/>
        <w:ind w:left="120" w:right="533"/>
      </w:pPr>
      <w:r>
        <w:rPr>
          <w:color w:val="333333"/>
        </w:rPr>
        <w:t>Foram avaliados três modelos de regressão supervisionada, todos treinados com as mesmas </w:t>
      </w:r>
      <w:r>
        <w:rPr>
          <w:color w:val="333333"/>
        </w:rPr>
        <w:t>12</w:t>
      </w:r>
      <w:r>
        <w:rPr>
          <w:color w:val="333333"/>
          <w:spacing w:val="40"/>
        </w:rPr>
        <w:t> </w:t>
      </w:r>
      <w:r>
        <w:rPr>
          <w:color w:val="333333"/>
        </w:rPr>
        <w:t>features e avaliados no conjunto de teste: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40" w:lineRule="auto" w:before="122" w:after="0"/>
        <w:ind w:left="545" w:right="0" w:hanging="125"/>
        <w:jc w:val="left"/>
        <w:rPr>
          <w:sz w:val="20"/>
        </w:rPr>
      </w:pPr>
      <w:r>
        <w:rPr>
          <w:b/>
          <w:color w:val="333333"/>
          <w:sz w:val="20"/>
        </w:rPr>
        <w:t>Regressão Linear: </w:t>
      </w:r>
      <w:r>
        <w:rPr>
          <w:color w:val="333333"/>
          <w:sz w:val="20"/>
        </w:rPr>
        <w:t>modelo paramétrico que assume relação linear entre features e </w:t>
      </w:r>
      <w:r>
        <w:rPr>
          <w:color w:val="333333"/>
          <w:spacing w:val="-2"/>
          <w:sz w:val="20"/>
        </w:rPr>
        <w:t>target;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92" w:lineRule="auto" w:before="110" w:after="0"/>
        <w:ind w:left="420" w:right="1439" w:firstLine="0"/>
        <w:jc w:val="left"/>
        <w:rPr>
          <w:sz w:val="20"/>
        </w:rPr>
      </w:pPr>
      <w:r>
        <w:rPr>
          <w:b/>
          <w:color w:val="333333"/>
          <w:sz w:val="20"/>
        </w:rPr>
        <w:t>Regressão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Polinomial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(grau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2):</w:t>
      </w:r>
      <w:r>
        <w:rPr>
          <w:b/>
          <w:color w:val="333333"/>
          <w:spacing w:val="-4"/>
          <w:sz w:val="20"/>
        </w:rPr>
        <w:t> </w:t>
      </w:r>
      <w:r>
        <w:rPr>
          <w:color w:val="333333"/>
          <w:sz w:val="20"/>
        </w:rPr>
        <w:t>extensão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da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regressão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linear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com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termos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quadráticos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e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interações;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92" w:lineRule="auto" w:before="59" w:after="0"/>
        <w:ind w:left="420" w:right="1472" w:firstLine="0"/>
        <w:jc w:val="left"/>
        <w:rPr>
          <w:sz w:val="20"/>
        </w:rPr>
      </w:pPr>
      <w:r>
        <w:rPr>
          <w:b/>
          <w:color w:val="333333"/>
          <w:sz w:val="20"/>
        </w:rPr>
        <w:t>Random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Forest</w:t>
      </w:r>
      <w:r>
        <w:rPr>
          <w:b/>
          <w:color w:val="333333"/>
          <w:spacing w:val="-4"/>
          <w:sz w:val="20"/>
        </w:rPr>
        <w:t> </w:t>
      </w:r>
      <w:r>
        <w:rPr>
          <w:b/>
          <w:color w:val="333333"/>
          <w:sz w:val="20"/>
        </w:rPr>
        <w:t>Regressor:</w:t>
      </w:r>
      <w:r>
        <w:rPr>
          <w:b/>
          <w:color w:val="333333"/>
          <w:spacing w:val="-4"/>
          <w:sz w:val="20"/>
        </w:rPr>
        <w:t> </w:t>
      </w:r>
      <w:r>
        <w:rPr>
          <w:color w:val="333333"/>
          <w:sz w:val="20"/>
        </w:rPr>
        <w:t>ensemble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árvores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decisão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com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agregação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por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médi</w:t>
      </w:r>
      <w:r>
        <w:rPr>
          <w:color w:val="333333"/>
          <w:sz w:val="20"/>
        </w:rPr>
        <w:t>a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(bagging).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after="45"/>
        <w:ind w:left="120" w:firstLine="0"/>
        <w:jc w:val="left"/>
      </w:pPr>
      <w:r>
        <w:rPr>
          <w:color w:val="1A1A2D"/>
        </w:rPr>
        <w:t>Resultados no Conjunto de </w:t>
      </w:r>
      <w:r>
        <w:rPr>
          <w:color w:val="1A1A2D"/>
          <w:spacing w:val="-2"/>
        </w:rPr>
        <w:t>Teste:</w:t>
      </w:r>
    </w:p>
    <w:tbl>
      <w:tblPr>
        <w:tblW w:w="0" w:type="auto"/>
        <w:jc w:val="left"/>
        <w:tblInd w:w="11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5"/>
        <w:gridCol w:w="1247"/>
        <w:gridCol w:w="1247"/>
        <w:gridCol w:w="1247"/>
        <w:gridCol w:w="1417"/>
      </w:tblGrid>
      <w:tr>
        <w:trPr>
          <w:trHeight w:val="430" w:hRule="atLeast"/>
        </w:trPr>
        <w:tc>
          <w:tcPr>
            <w:tcW w:w="3685" w:type="dxa"/>
            <w:shd w:val="clear" w:color="auto" w:fill="1A1A2D"/>
          </w:tcPr>
          <w:p>
            <w:pPr>
              <w:pStyle w:val="TableParagraph"/>
              <w:spacing w:before="1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Modelo</w:t>
            </w:r>
          </w:p>
        </w:tc>
        <w:tc>
          <w:tcPr>
            <w:tcW w:w="1247" w:type="dxa"/>
            <w:shd w:val="clear" w:color="auto" w:fill="1A1A2D"/>
          </w:tcPr>
          <w:p>
            <w:pPr>
              <w:pStyle w:val="TableParagraph"/>
              <w:spacing w:before="106"/>
              <w:ind w:left="11"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MAE</w:t>
            </w:r>
          </w:p>
        </w:tc>
        <w:tc>
          <w:tcPr>
            <w:tcW w:w="1247" w:type="dxa"/>
            <w:shd w:val="clear" w:color="auto" w:fill="1A1A2D"/>
          </w:tcPr>
          <w:p>
            <w:pPr>
              <w:pStyle w:val="TableParagraph"/>
              <w:spacing w:before="106"/>
              <w:ind w:left="11"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RMSE</w:t>
            </w:r>
          </w:p>
        </w:tc>
        <w:tc>
          <w:tcPr>
            <w:tcW w:w="1247" w:type="dxa"/>
            <w:shd w:val="clear" w:color="auto" w:fill="1A1A2D"/>
          </w:tcPr>
          <w:p>
            <w:pPr>
              <w:pStyle w:val="TableParagraph"/>
              <w:spacing w:before="106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R²</w:t>
            </w:r>
          </w:p>
        </w:tc>
        <w:tc>
          <w:tcPr>
            <w:tcW w:w="1417" w:type="dxa"/>
            <w:shd w:val="clear" w:color="auto" w:fill="1A1A2D"/>
          </w:tcPr>
          <w:p>
            <w:pPr>
              <w:pStyle w:val="TableParagraph"/>
              <w:spacing w:before="106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MAPE </w:t>
            </w:r>
            <w:r>
              <w:rPr>
                <w:b/>
                <w:color w:val="FFFFFF"/>
                <w:spacing w:val="-5"/>
                <w:sz w:val="18"/>
              </w:rPr>
              <w:t>(%)</w:t>
            </w:r>
          </w:p>
        </w:tc>
      </w:tr>
      <w:tr>
        <w:trPr>
          <w:trHeight w:val="430" w:hRule="atLeast"/>
        </w:trPr>
        <w:tc>
          <w:tcPr>
            <w:tcW w:w="3685" w:type="dxa"/>
          </w:tcPr>
          <w:p>
            <w:pPr>
              <w:pStyle w:val="TableParagraph"/>
              <w:spacing w:before="106"/>
              <w:rPr>
                <w:sz w:val="18"/>
              </w:rPr>
            </w:pPr>
            <w:r>
              <w:rPr>
                <w:sz w:val="18"/>
              </w:rPr>
              <w:t>Regressão </w:t>
            </w:r>
            <w:r>
              <w:rPr>
                <w:spacing w:val="-2"/>
                <w:sz w:val="18"/>
              </w:rPr>
              <w:t>Linear</w:t>
            </w:r>
          </w:p>
        </w:tc>
        <w:tc>
          <w:tcPr>
            <w:tcW w:w="1247" w:type="dxa"/>
          </w:tcPr>
          <w:p>
            <w:pPr>
              <w:pStyle w:val="TableParagraph"/>
              <w:spacing w:before="106"/>
              <w:ind w:left="1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0.0131</w:t>
            </w:r>
          </w:p>
        </w:tc>
        <w:tc>
          <w:tcPr>
            <w:tcW w:w="1247" w:type="dxa"/>
          </w:tcPr>
          <w:p>
            <w:pPr>
              <w:pStyle w:val="TableParagraph"/>
              <w:spacing w:before="106"/>
              <w:ind w:left="1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0.0209</w:t>
            </w:r>
          </w:p>
        </w:tc>
        <w:tc>
          <w:tcPr>
            <w:tcW w:w="1247" w:type="dxa"/>
          </w:tcPr>
          <w:p>
            <w:pPr>
              <w:pStyle w:val="TableParagraph"/>
              <w:spacing w:before="106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0.9991</w:t>
            </w:r>
          </w:p>
        </w:tc>
        <w:tc>
          <w:tcPr>
            <w:tcW w:w="1417" w:type="dxa"/>
          </w:tcPr>
          <w:p>
            <w:pPr>
              <w:pStyle w:val="TableParagraph"/>
              <w:spacing w:before="106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1.83%</w:t>
            </w:r>
          </w:p>
        </w:tc>
      </w:tr>
      <w:tr>
        <w:trPr>
          <w:trHeight w:val="430" w:hRule="atLeast"/>
        </w:trPr>
        <w:tc>
          <w:tcPr>
            <w:tcW w:w="3685" w:type="dxa"/>
            <w:shd w:val="clear" w:color="auto" w:fill="F7D6DA"/>
          </w:tcPr>
          <w:p>
            <w:pPr>
              <w:pStyle w:val="TableParagraph"/>
              <w:spacing w:before="106"/>
              <w:rPr>
                <w:sz w:val="18"/>
              </w:rPr>
            </w:pPr>
            <w:r>
              <w:rPr>
                <w:sz w:val="18"/>
              </w:rPr>
              <w:t>Regressão Polinomial (grau </w:t>
            </w:r>
            <w:r>
              <w:rPr>
                <w:spacing w:val="-5"/>
                <w:sz w:val="18"/>
              </w:rPr>
              <w:t>2)</w:t>
            </w:r>
          </w:p>
        </w:tc>
        <w:tc>
          <w:tcPr>
            <w:tcW w:w="1247" w:type="dxa"/>
            <w:shd w:val="clear" w:color="auto" w:fill="F7D6DA"/>
          </w:tcPr>
          <w:p>
            <w:pPr>
              <w:pStyle w:val="TableParagraph"/>
              <w:spacing w:before="106"/>
              <w:ind w:left="1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0.3491</w:t>
            </w:r>
          </w:p>
        </w:tc>
        <w:tc>
          <w:tcPr>
            <w:tcW w:w="1247" w:type="dxa"/>
            <w:shd w:val="clear" w:color="auto" w:fill="F7D6DA"/>
          </w:tcPr>
          <w:p>
            <w:pPr>
              <w:pStyle w:val="TableParagraph"/>
              <w:spacing w:before="106"/>
              <w:ind w:left="1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0.4866</w:t>
            </w:r>
          </w:p>
        </w:tc>
        <w:tc>
          <w:tcPr>
            <w:tcW w:w="1247" w:type="dxa"/>
            <w:shd w:val="clear" w:color="auto" w:fill="F7D6DA"/>
          </w:tcPr>
          <w:p>
            <w:pPr>
              <w:pStyle w:val="TableParagraph"/>
              <w:spacing w:before="106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0.4901</w:t>
            </w:r>
          </w:p>
        </w:tc>
        <w:tc>
          <w:tcPr>
            <w:tcW w:w="1417" w:type="dxa"/>
            <w:shd w:val="clear" w:color="auto" w:fill="F7D6DA"/>
          </w:tcPr>
          <w:p>
            <w:pPr>
              <w:pStyle w:val="TableParagraph"/>
              <w:spacing w:before="106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48.35%</w:t>
            </w:r>
          </w:p>
        </w:tc>
      </w:tr>
      <w:tr>
        <w:trPr>
          <w:trHeight w:val="430" w:hRule="atLeast"/>
        </w:trPr>
        <w:tc>
          <w:tcPr>
            <w:tcW w:w="3685" w:type="dxa"/>
            <w:shd w:val="clear" w:color="auto" w:fill="D4EDDA"/>
          </w:tcPr>
          <w:p>
            <w:pPr>
              <w:pStyle w:val="TableParagraph"/>
              <w:spacing w:before="106"/>
              <w:rPr>
                <w:b/>
                <w:sz w:val="18"/>
              </w:rPr>
            </w:pPr>
            <w:r>
              <w:rPr>
                <w:b/>
                <w:color w:val="155623"/>
                <w:sz w:val="18"/>
              </w:rPr>
              <w:t>Random </w:t>
            </w:r>
            <w:r>
              <w:rPr>
                <w:b/>
                <w:color w:val="155623"/>
                <w:spacing w:val="-2"/>
                <w:sz w:val="18"/>
              </w:rPr>
              <w:t>Forest</w:t>
            </w:r>
          </w:p>
        </w:tc>
        <w:tc>
          <w:tcPr>
            <w:tcW w:w="1247" w:type="dxa"/>
            <w:shd w:val="clear" w:color="auto" w:fill="D4EDDA"/>
          </w:tcPr>
          <w:p>
            <w:pPr>
              <w:pStyle w:val="TableParagraph"/>
              <w:spacing w:before="106"/>
              <w:ind w:left="11" w:right="1"/>
              <w:jc w:val="center"/>
              <w:rPr>
                <w:b/>
                <w:sz w:val="18"/>
              </w:rPr>
            </w:pPr>
            <w:r>
              <w:rPr>
                <w:b/>
                <w:color w:val="155623"/>
                <w:spacing w:val="-2"/>
                <w:sz w:val="18"/>
              </w:rPr>
              <w:t>0.0133</w:t>
            </w:r>
          </w:p>
        </w:tc>
        <w:tc>
          <w:tcPr>
            <w:tcW w:w="1247" w:type="dxa"/>
            <w:shd w:val="clear" w:color="auto" w:fill="D4EDDA"/>
          </w:tcPr>
          <w:p>
            <w:pPr>
              <w:pStyle w:val="TableParagraph"/>
              <w:spacing w:before="106"/>
              <w:ind w:left="11" w:right="1"/>
              <w:jc w:val="center"/>
              <w:rPr>
                <w:b/>
                <w:sz w:val="18"/>
              </w:rPr>
            </w:pPr>
            <w:r>
              <w:rPr>
                <w:b/>
                <w:color w:val="155623"/>
                <w:spacing w:val="-2"/>
                <w:sz w:val="18"/>
              </w:rPr>
              <w:t>0.0221</w:t>
            </w:r>
          </w:p>
        </w:tc>
        <w:tc>
          <w:tcPr>
            <w:tcW w:w="1247" w:type="dxa"/>
            <w:shd w:val="clear" w:color="auto" w:fill="D4EDDA"/>
          </w:tcPr>
          <w:p>
            <w:pPr>
              <w:pStyle w:val="TableParagraph"/>
              <w:spacing w:before="106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155623"/>
                <w:spacing w:val="-2"/>
                <w:sz w:val="18"/>
              </w:rPr>
              <w:t>0.9989</w:t>
            </w:r>
          </w:p>
        </w:tc>
        <w:tc>
          <w:tcPr>
            <w:tcW w:w="1417" w:type="dxa"/>
            <w:shd w:val="clear" w:color="auto" w:fill="D4EDDA"/>
          </w:tcPr>
          <w:p>
            <w:pPr>
              <w:pStyle w:val="TableParagraph"/>
              <w:spacing w:before="106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155623"/>
                <w:spacing w:val="-2"/>
                <w:sz w:val="18"/>
              </w:rPr>
              <w:t>1.86%</w:t>
            </w:r>
          </w:p>
        </w:tc>
      </w:tr>
    </w:tbl>
    <w:p>
      <w:pPr>
        <w:spacing w:line="302" w:lineRule="auto" w:before="86"/>
        <w:ind w:left="120" w:right="968" w:firstLine="0"/>
        <w:jc w:val="both"/>
        <w:rPr>
          <w:i/>
          <w:sz w:val="18"/>
        </w:rPr>
      </w:pPr>
      <w:r>
        <w:rPr>
          <w:i/>
          <w:color w:val="666666"/>
          <w:sz w:val="18"/>
        </w:rPr>
        <w:t>Nota: linha verde = melhor resultado por métrica; linha vermelha = pior desempenho. A Regressão Linear e </w:t>
      </w:r>
      <w:r>
        <w:rPr>
          <w:i/>
          <w:color w:val="666666"/>
          <w:sz w:val="18"/>
        </w:rPr>
        <w:t>o</w:t>
      </w:r>
      <w:r>
        <w:rPr>
          <w:i/>
          <w:color w:val="666666"/>
          <w:sz w:val="18"/>
        </w:rPr>
        <w:t> Random Forest obtiveram métricas praticamente equivalentes; o Random Forest foi escolhido como </w:t>
      </w:r>
      <w:r>
        <w:rPr>
          <w:i/>
          <w:color w:val="666666"/>
          <w:sz w:val="18"/>
        </w:rPr>
        <w:t>model</w:t>
      </w:r>
      <w:r>
        <w:rPr>
          <w:i/>
          <w:color w:val="666666"/>
          <w:sz w:val="18"/>
        </w:rPr>
        <w:t>o</w:t>
      </w:r>
      <w:r>
        <w:rPr>
          <w:i/>
          <w:color w:val="666666"/>
          <w:sz w:val="18"/>
        </w:rPr>
        <w:t> final por sua robustez e capacidade de capturar relações não-lineares. A validação cruzada tempora</w:t>
      </w:r>
      <w:r>
        <w:rPr>
          <w:i/>
          <w:color w:val="666666"/>
          <w:sz w:val="18"/>
        </w:rPr>
        <w:t>l</w:t>
      </w:r>
      <w:r>
        <w:rPr>
          <w:i/>
          <w:color w:val="666666"/>
          <w:sz w:val="18"/>
        </w:rPr>
        <w:t> (TimeSeriesSplit, 5 folds) confirmou a estabilidade: R² médio de 0,9993 (±0,0001) para o Random Forest.</w:t>
      </w:r>
    </w:p>
    <w:p>
      <w:pPr>
        <w:pStyle w:val="BodyText"/>
        <w:spacing w:before="33"/>
        <w:rPr>
          <w:i/>
          <w:sz w:val="18"/>
        </w:rPr>
      </w:pPr>
    </w:p>
    <w:p>
      <w:pPr>
        <w:pStyle w:val="Heading1"/>
        <w:spacing w:after="45"/>
        <w:ind w:left="120" w:firstLine="0"/>
        <w:jc w:val="left"/>
      </w:pPr>
      <w:r>
        <w:rPr>
          <w:color w:val="1A1A2D"/>
        </w:rPr>
        <w:t>Configuração do Random </w:t>
      </w:r>
      <w:r>
        <w:rPr>
          <w:color w:val="1A1A2D"/>
          <w:spacing w:val="-2"/>
        </w:rPr>
        <w:t>Forest:</w:t>
      </w:r>
    </w:p>
    <w:tbl>
      <w:tblPr>
        <w:tblW w:w="0" w:type="auto"/>
        <w:jc w:val="left"/>
        <w:tblInd w:w="11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701"/>
        <w:gridCol w:w="4592"/>
      </w:tblGrid>
      <w:tr>
        <w:trPr>
          <w:trHeight w:val="390" w:hRule="atLeast"/>
        </w:trPr>
        <w:tc>
          <w:tcPr>
            <w:tcW w:w="2551" w:type="dxa"/>
            <w:shd w:val="clear" w:color="auto" w:fill="1A72E8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Parâmetro</w:t>
            </w:r>
          </w:p>
        </w:tc>
        <w:tc>
          <w:tcPr>
            <w:tcW w:w="1701" w:type="dxa"/>
            <w:shd w:val="clear" w:color="auto" w:fill="1A72E8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Valor</w:t>
            </w:r>
          </w:p>
        </w:tc>
        <w:tc>
          <w:tcPr>
            <w:tcW w:w="4592" w:type="dxa"/>
            <w:shd w:val="clear" w:color="auto" w:fill="1A72E8"/>
          </w:tcPr>
          <w:p>
            <w:pPr>
              <w:pStyle w:val="TableParagraph"/>
              <w:ind w:left="11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Justificativa</w:t>
            </w:r>
          </w:p>
        </w:tc>
      </w:tr>
      <w:tr>
        <w:trPr>
          <w:trHeight w:val="390" w:hRule="atLeast"/>
        </w:trPr>
        <w:tc>
          <w:tcPr>
            <w:tcW w:w="25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n_estimators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459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Maior número de árvores reduz </w:t>
            </w:r>
            <w:r>
              <w:rPr>
                <w:spacing w:val="-2"/>
                <w:sz w:val="18"/>
              </w:rPr>
              <w:t>variância</w:t>
            </w:r>
          </w:p>
        </w:tc>
      </w:tr>
      <w:tr>
        <w:trPr>
          <w:trHeight w:val="390" w:hRule="atLeast"/>
        </w:trPr>
        <w:tc>
          <w:tcPr>
            <w:tcW w:w="2551" w:type="dxa"/>
            <w:shd w:val="clear" w:color="auto" w:fill="E8F4FD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max_depth</w:t>
            </w:r>
          </w:p>
        </w:tc>
        <w:tc>
          <w:tcPr>
            <w:tcW w:w="1701" w:type="dxa"/>
            <w:shd w:val="clear" w:color="auto" w:fill="E8F4FD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4592" w:type="dxa"/>
            <w:shd w:val="clear" w:color="auto" w:fill="E8F4FD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Limita profundidade para evitar </w:t>
            </w:r>
            <w:r>
              <w:rPr>
                <w:spacing w:val="-2"/>
                <w:sz w:val="18"/>
              </w:rPr>
              <w:t>overfitting</w:t>
            </w:r>
          </w:p>
        </w:tc>
      </w:tr>
      <w:tr>
        <w:trPr>
          <w:trHeight w:val="390" w:hRule="atLeast"/>
        </w:trPr>
        <w:tc>
          <w:tcPr>
            <w:tcW w:w="25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min_samples_leaf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59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Exige mínimo de amostras nas </w:t>
            </w:r>
            <w:r>
              <w:rPr>
                <w:spacing w:val="-2"/>
                <w:sz w:val="18"/>
              </w:rPr>
              <w:t>folhas</w:t>
            </w:r>
          </w:p>
        </w:tc>
      </w:tr>
      <w:tr>
        <w:trPr>
          <w:trHeight w:val="390" w:hRule="atLeast"/>
        </w:trPr>
        <w:tc>
          <w:tcPr>
            <w:tcW w:w="2551" w:type="dxa"/>
            <w:shd w:val="clear" w:color="auto" w:fill="E8F4FD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random_state</w:t>
            </w:r>
          </w:p>
        </w:tc>
        <w:tc>
          <w:tcPr>
            <w:tcW w:w="1701" w:type="dxa"/>
            <w:shd w:val="clear" w:color="auto" w:fill="E8F4FD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42</w:t>
            </w:r>
          </w:p>
        </w:tc>
        <w:tc>
          <w:tcPr>
            <w:tcW w:w="4592" w:type="dxa"/>
            <w:shd w:val="clear" w:color="auto" w:fill="E8F4FD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Reprodutibilidade dos </w:t>
            </w:r>
            <w:r>
              <w:rPr>
                <w:spacing w:val="-2"/>
                <w:sz w:val="18"/>
              </w:rPr>
              <w:t>resultados</w:t>
            </w:r>
          </w:p>
        </w:tc>
      </w:tr>
      <w:tr>
        <w:trPr>
          <w:trHeight w:val="390" w:hRule="atLeast"/>
        </w:trPr>
        <w:tc>
          <w:tcPr>
            <w:tcW w:w="25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n_jobs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9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Usa todos os núcleos </w:t>
            </w:r>
            <w:r>
              <w:rPr>
                <w:spacing w:val="-2"/>
                <w:sz w:val="18"/>
              </w:rPr>
              <w:t>disponíveis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5"/>
          <w:pgSz w:w="11910" w:h="16840"/>
          <w:pgMar w:header="1367" w:footer="0" w:top="1560" w:bottom="280" w:left="1417" w:right="566"/>
        </w:sectPr>
      </w:pPr>
    </w:p>
    <w:p>
      <w:pPr>
        <w:pStyle w:val="BodyText"/>
        <w:spacing w:before="3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pgSz w:w="11910" w:h="16840"/>
          <w:pgMar w:header="1367" w:footer="0" w:top="1560" w:bottom="280" w:left="1417" w:right="566"/>
        </w:sectPr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92" w:after="0"/>
        <w:ind w:left="386" w:right="0" w:hanging="266"/>
        <w:jc w:val="both"/>
        <w:rPr>
          <w:b/>
          <w:sz w:val="24"/>
        </w:rPr>
      </w:pPr>
      <w:r>
        <w:rPr>
          <w:b/>
          <w:color w:val="1A1A2D"/>
          <w:sz w:val="24"/>
        </w:rPr>
        <w:t>Discussão Metodológica e </w:t>
      </w:r>
      <w:r>
        <w:rPr>
          <w:b/>
          <w:color w:val="1A1A2D"/>
          <w:spacing w:val="-2"/>
          <w:sz w:val="24"/>
        </w:rPr>
        <w:t>Limitações</w:t>
      </w:r>
    </w:p>
    <w:p>
      <w:pPr>
        <w:pStyle w:val="BodyText"/>
        <w:spacing w:line="312" w:lineRule="auto" w:before="62"/>
        <w:ind w:left="120" w:right="3"/>
        <w:jc w:val="both"/>
      </w:pPr>
      <w:r>
        <w:rPr>
          <w:color w:val="333333"/>
        </w:rPr>
        <w:t>Embora os resultados obtidos tenham sido numericamente excelentes, uma análise </w:t>
      </w:r>
      <w:r>
        <w:rPr>
          <w:color w:val="333333"/>
        </w:rPr>
        <w:t>metodológic</w:t>
      </w:r>
      <w:r>
        <w:rPr>
          <w:color w:val="333333"/>
        </w:rPr>
        <w:t>a</w:t>
      </w:r>
      <w:r>
        <w:rPr>
          <w:color w:val="333333"/>
        </w:rPr>
        <w:t> mais aprofundada revelou uma limitação importante no processo de modelagem: a presença d</w:t>
      </w:r>
      <w:r>
        <w:rPr>
          <w:color w:val="333333"/>
        </w:rPr>
        <w:t>e</w:t>
      </w:r>
      <w:r>
        <w:rPr>
          <w:color w:val="333333"/>
        </w:rPr>
        <w:t> </w:t>
      </w:r>
      <w:r>
        <w:rPr>
          <w:b/>
          <w:color w:val="333333"/>
        </w:rPr>
        <w:t>data leakage </w:t>
      </w:r>
      <w:r>
        <w:rPr>
          <w:color w:val="333333"/>
        </w:rPr>
        <w:t>(vazamento de informação).</w:t>
      </w:r>
    </w:p>
    <w:p>
      <w:pPr>
        <w:pStyle w:val="BodyText"/>
        <w:spacing w:line="312" w:lineRule="auto" w:before="123"/>
        <w:ind w:left="120" w:right="3"/>
        <w:jc w:val="both"/>
      </w:pPr>
      <w:r>
        <w:rPr>
          <w:color w:val="333333"/>
        </w:rPr>
        <w:t>Durante a construção do conjunto de atributos, foram utilizadas variáveis medidas no </w:t>
      </w:r>
      <w:r>
        <w:rPr>
          <w:color w:val="333333"/>
        </w:rPr>
        <w:t>mesm</w:t>
      </w:r>
      <w:r>
        <w:rPr>
          <w:color w:val="333333"/>
        </w:rPr>
        <w:t>o</w:t>
      </w:r>
      <w:r>
        <w:rPr>
          <w:color w:val="333333"/>
        </w:rPr>
        <w:t> instante</w:t>
      </w:r>
      <w:r>
        <w:rPr>
          <w:color w:val="333333"/>
          <w:spacing w:val="-4"/>
        </w:rPr>
        <w:t> </w:t>
      </w:r>
      <w:r>
        <w:rPr>
          <w:color w:val="333333"/>
        </w:rPr>
        <w:t>temporal</w:t>
      </w:r>
      <w:r>
        <w:rPr>
          <w:color w:val="333333"/>
          <w:spacing w:val="-2"/>
        </w:rPr>
        <w:t> </w:t>
      </w:r>
      <w:r>
        <w:rPr>
          <w:color w:val="333333"/>
        </w:rPr>
        <w:t>da</w:t>
      </w:r>
      <w:r>
        <w:rPr>
          <w:color w:val="333333"/>
          <w:spacing w:val="-2"/>
        </w:rPr>
        <w:t> </w:t>
      </w:r>
      <w:r>
        <w:rPr>
          <w:color w:val="333333"/>
        </w:rPr>
        <w:t>variável-alvo</w:t>
      </w:r>
      <w:r>
        <w:rPr>
          <w:color w:val="333333"/>
          <w:spacing w:val="-2"/>
        </w:rPr>
        <w:t> </w:t>
      </w:r>
      <w:r>
        <w:rPr>
          <w:color w:val="333333"/>
        </w:rPr>
        <w:t>Global_active_power,</w:t>
      </w:r>
      <w:r>
        <w:rPr>
          <w:color w:val="333333"/>
          <w:spacing w:val="-2"/>
        </w:rPr>
        <w:t> </w:t>
      </w:r>
      <w:r>
        <w:rPr>
          <w:color w:val="333333"/>
        </w:rPr>
        <w:t>com</w:t>
      </w:r>
      <w:r>
        <w:rPr>
          <w:color w:val="333333"/>
          <w:spacing w:val="-2"/>
        </w:rPr>
        <w:t> </w:t>
      </w:r>
      <w:r>
        <w:rPr>
          <w:color w:val="333333"/>
        </w:rPr>
        <w:t>elevada</w:t>
      </w:r>
      <w:r>
        <w:rPr>
          <w:color w:val="333333"/>
          <w:spacing w:val="-2"/>
        </w:rPr>
        <w:t> </w:t>
      </w:r>
      <w:r>
        <w:rPr>
          <w:color w:val="333333"/>
        </w:rPr>
        <w:t>correlação</w:t>
      </w:r>
      <w:r>
        <w:rPr>
          <w:color w:val="333333"/>
          <w:spacing w:val="-2"/>
        </w:rPr>
        <w:t> </w:t>
      </w:r>
      <w:r>
        <w:rPr>
          <w:color w:val="333333"/>
        </w:rPr>
        <w:t>física</w:t>
      </w:r>
      <w:r>
        <w:rPr>
          <w:color w:val="333333"/>
          <w:spacing w:val="-2"/>
        </w:rPr>
        <w:t> </w:t>
      </w:r>
      <w:r>
        <w:rPr>
          <w:color w:val="333333"/>
        </w:rPr>
        <w:t>e</w:t>
      </w:r>
      <w:r>
        <w:rPr>
          <w:color w:val="333333"/>
          <w:spacing w:val="-2"/>
        </w:rPr>
        <w:t> estatística:</w:t>
      </w:r>
    </w:p>
    <w:p>
      <w:pPr>
        <w:pStyle w:val="BodyText"/>
        <w:spacing w:before="1"/>
        <w:rPr>
          <w:sz w:val="9"/>
        </w:rPr>
      </w:pPr>
    </w:p>
    <w:tbl>
      <w:tblPr>
        <w:tblW w:w="0" w:type="auto"/>
        <w:jc w:val="left"/>
        <w:tblInd w:w="11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1"/>
        <w:gridCol w:w="4252"/>
        <w:gridCol w:w="1871"/>
      </w:tblGrid>
      <w:tr>
        <w:trPr>
          <w:trHeight w:val="430" w:hRule="atLeast"/>
        </w:trPr>
        <w:tc>
          <w:tcPr>
            <w:tcW w:w="2721" w:type="dxa"/>
            <w:shd w:val="clear" w:color="auto" w:fill="1A1A2D"/>
          </w:tcPr>
          <w:p>
            <w:pPr>
              <w:pStyle w:val="TableParagraph"/>
              <w:spacing w:before="10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Categoria</w:t>
            </w:r>
          </w:p>
        </w:tc>
        <w:tc>
          <w:tcPr>
            <w:tcW w:w="4252" w:type="dxa"/>
            <w:shd w:val="clear" w:color="auto" w:fill="1A1A2D"/>
          </w:tcPr>
          <w:p>
            <w:pPr>
              <w:pStyle w:val="TableParagraph"/>
              <w:tabs>
                <w:tab w:pos="4087" w:val="left" w:leader="none"/>
              </w:tabs>
              <w:spacing w:before="106"/>
              <w:ind w:right="-13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Variáveis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5"/>
                <w:sz w:val="18"/>
              </w:rPr>
              <w:t>Dis</w:t>
            </w:r>
          </w:p>
        </w:tc>
        <w:tc>
          <w:tcPr>
            <w:tcW w:w="1871" w:type="dxa"/>
            <w:shd w:val="clear" w:color="auto" w:fill="1A1A2D"/>
          </w:tcPr>
          <w:p>
            <w:pPr>
              <w:pStyle w:val="TableParagraph"/>
              <w:spacing w:before="106"/>
              <w:ind w:left="115" w:right="-7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ponível em </w:t>
            </w:r>
            <w:r>
              <w:rPr>
                <w:b/>
                <w:color w:val="FFFFFF"/>
                <w:spacing w:val="-2"/>
                <w:sz w:val="18"/>
              </w:rPr>
              <w:t>produção</w:t>
            </w:r>
          </w:p>
        </w:tc>
      </w:tr>
      <w:tr>
        <w:trPr>
          <w:trHeight w:val="910" w:hRule="atLeast"/>
        </w:trPr>
        <w:tc>
          <w:tcPr>
            <w:tcW w:w="2721" w:type="dxa"/>
            <w:shd w:val="clear" w:color="auto" w:fill="F7D6DA"/>
          </w:tcPr>
          <w:p>
            <w:pPr>
              <w:pStyle w:val="TableParagraph"/>
              <w:spacing w:before="13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Contemporâneas </w:t>
            </w:r>
            <w:r>
              <w:rPr>
                <w:spacing w:val="-2"/>
                <w:sz w:val="18"/>
              </w:rPr>
              <w:t>(leakage)</w:t>
            </w:r>
          </w:p>
        </w:tc>
        <w:tc>
          <w:tcPr>
            <w:tcW w:w="4252" w:type="dxa"/>
            <w:shd w:val="clear" w:color="auto" w:fill="F7D6DA"/>
          </w:tcPr>
          <w:p>
            <w:pPr>
              <w:pStyle w:val="TableParagraph"/>
              <w:spacing w:line="278" w:lineRule="auto" w:before="106"/>
              <w:ind w:right="1363"/>
              <w:rPr>
                <w:sz w:val="18"/>
              </w:rPr>
            </w:pPr>
            <w:r>
              <w:rPr>
                <w:sz w:val="18"/>
              </w:rPr>
              <w:t>Global_reactive_power, </w:t>
            </w:r>
            <w:r>
              <w:rPr>
                <w:sz w:val="18"/>
              </w:rPr>
              <w:t>Voltage,</w:t>
            </w:r>
            <w:r>
              <w:rPr>
                <w:sz w:val="18"/>
              </w:rPr>
              <w:t> Global_intensity,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Sub_metering_1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 Sub_metering_2, </w:t>
            </w:r>
            <w:r>
              <w:rPr>
                <w:spacing w:val="-2"/>
                <w:sz w:val="18"/>
              </w:rPr>
              <w:t>Sub_metering_3</w:t>
            </w:r>
          </w:p>
        </w:tc>
        <w:tc>
          <w:tcPr>
            <w:tcW w:w="1871" w:type="dxa"/>
            <w:shd w:val="clear" w:color="auto" w:fill="F7D6DA"/>
          </w:tcPr>
          <w:p>
            <w:pPr>
              <w:pStyle w:val="TableParagraph"/>
              <w:spacing w:before="13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NÃO</w:t>
            </w:r>
          </w:p>
        </w:tc>
      </w:tr>
      <w:tr>
        <w:trPr>
          <w:trHeight w:val="670" w:hRule="atLeast"/>
        </w:trPr>
        <w:tc>
          <w:tcPr>
            <w:tcW w:w="2721" w:type="dxa"/>
            <w:shd w:val="clear" w:color="auto" w:fill="D4EDDA"/>
          </w:tcPr>
          <w:p>
            <w:pPr>
              <w:pStyle w:val="TableParagraph"/>
              <w:spacing w:before="1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Genuinamente </w:t>
            </w:r>
            <w:r>
              <w:rPr>
                <w:spacing w:val="-2"/>
                <w:sz w:val="18"/>
              </w:rPr>
              <w:t>preditivas</w:t>
            </w:r>
          </w:p>
        </w:tc>
        <w:tc>
          <w:tcPr>
            <w:tcW w:w="4252" w:type="dxa"/>
            <w:shd w:val="clear" w:color="auto" w:fill="D4EDDA"/>
          </w:tcPr>
          <w:p>
            <w:pPr>
              <w:pStyle w:val="TableParagraph"/>
              <w:spacing w:line="278" w:lineRule="auto" w:before="106"/>
              <w:ind w:right="1363"/>
              <w:rPr>
                <w:sz w:val="18"/>
              </w:rPr>
            </w:pPr>
            <w:r>
              <w:rPr>
                <w:sz w:val="18"/>
              </w:rPr>
              <w:t>hour, day_of_week, </w:t>
            </w:r>
            <w:r>
              <w:rPr>
                <w:sz w:val="18"/>
              </w:rPr>
              <w:t>month,</w:t>
            </w:r>
            <w:r>
              <w:rPr>
                <w:sz w:val="18"/>
              </w:rPr>
              <w:t> is_weekend,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lag_1h,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lag_24h</w:t>
            </w:r>
          </w:p>
        </w:tc>
        <w:tc>
          <w:tcPr>
            <w:tcW w:w="1871" w:type="dxa"/>
            <w:shd w:val="clear" w:color="auto" w:fill="D4EDDA"/>
          </w:tcPr>
          <w:p>
            <w:pPr>
              <w:pStyle w:val="TableParagraph"/>
              <w:spacing w:before="1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SIM</w:t>
            </w:r>
          </w:p>
        </w:tc>
      </w:tr>
    </w:tbl>
    <w:p>
      <w:pPr>
        <w:pStyle w:val="BodyText"/>
        <w:spacing w:line="312" w:lineRule="auto" w:before="167"/>
        <w:ind w:left="120" w:right="3"/>
        <w:jc w:val="both"/>
      </w:pPr>
      <w:r>
        <w:rPr>
          <w:color w:val="333333"/>
        </w:rPr>
        <w:t>Na prática, ao tentar prever o consumo </w:t>
      </w:r>
      <w:r>
        <w:rPr>
          <w:i/>
          <w:color w:val="333333"/>
        </w:rPr>
        <w:t>futuro</w:t>
      </w:r>
      <w:r>
        <w:rPr>
          <w:color w:val="333333"/>
        </w:rPr>
        <w:t>, as variáveis contemporâneas ainda não </w:t>
      </w:r>
      <w:r>
        <w:rPr>
          <w:color w:val="333333"/>
        </w:rPr>
        <w:t>estaria</w:t>
      </w:r>
      <w:r>
        <w:rPr>
          <w:color w:val="333333"/>
        </w:rPr>
        <w:t>m</w:t>
      </w:r>
      <w:r>
        <w:rPr>
          <w:color w:val="333333"/>
        </w:rPr>
        <w:t> disponíveis. O modelo teve acesso a informações do mesmo instante da medição alvo, tornando </w:t>
      </w:r>
      <w:r>
        <w:rPr>
          <w:color w:val="333333"/>
        </w:rPr>
        <w:t>a</w:t>
      </w:r>
      <w:r>
        <w:rPr>
          <w:color w:val="333333"/>
        </w:rPr>
        <w:t> tarefa artificialmente mais simples. Isso explica, em parte, os valores de R² excepcionalment</w:t>
      </w:r>
      <w:r>
        <w:rPr>
          <w:color w:val="333333"/>
        </w:rPr>
        <w:t>e</w:t>
      </w:r>
      <w:r>
        <w:rPr>
          <w:color w:val="333333"/>
        </w:rPr>
        <w:t> elevados (0,9991 para Regressão Linear e 0,9989 para Random Forest).</w:t>
      </w:r>
    </w:p>
    <w:p>
      <w:pPr>
        <w:pStyle w:val="BodyText"/>
        <w:spacing w:line="312" w:lineRule="auto" w:before="124"/>
        <w:ind w:left="120" w:right="3"/>
        <w:jc w:val="both"/>
      </w:pPr>
      <w:r>
        <w:rPr>
          <w:color w:val="333333"/>
        </w:rPr>
        <w:t>Portanto,</w:t>
      </w:r>
      <w:r>
        <w:rPr>
          <w:color w:val="333333"/>
          <w:spacing w:val="-4"/>
        </w:rPr>
        <w:t> </w:t>
      </w:r>
      <w:r>
        <w:rPr>
          <w:color w:val="333333"/>
        </w:rPr>
        <w:t>os</w:t>
      </w:r>
      <w:r>
        <w:rPr>
          <w:color w:val="333333"/>
          <w:spacing w:val="-4"/>
        </w:rPr>
        <w:t> </w:t>
      </w:r>
      <w:r>
        <w:rPr>
          <w:color w:val="333333"/>
        </w:rPr>
        <w:t>resultados</w:t>
      </w:r>
      <w:r>
        <w:rPr>
          <w:color w:val="333333"/>
          <w:spacing w:val="-4"/>
        </w:rPr>
        <w:t> </w:t>
      </w:r>
      <w:r>
        <w:rPr>
          <w:color w:val="333333"/>
        </w:rPr>
        <w:t>devem</w:t>
      </w:r>
      <w:r>
        <w:rPr>
          <w:color w:val="333333"/>
          <w:spacing w:val="-4"/>
        </w:rPr>
        <w:t> </w:t>
      </w:r>
      <w:r>
        <w:rPr>
          <w:color w:val="333333"/>
        </w:rPr>
        <w:t>ser</w:t>
      </w:r>
      <w:r>
        <w:rPr>
          <w:color w:val="333333"/>
          <w:spacing w:val="-4"/>
        </w:rPr>
        <w:t> </w:t>
      </w:r>
      <w:r>
        <w:rPr>
          <w:color w:val="333333"/>
        </w:rPr>
        <w:t>interpretados</w:t>
      </w:r>
      <w:r>
        <w:rPr>
          <w:color w:val="333333"/>
          <w:spacing w:val="-4"/>
        </w:rPr>
        <w:t> </w:t>
      </w:r>
      <w:r>
        <w:rPr>
          <w:color w:val="333333"/>
        </w:rPr>
        <w:t>com</w:t>
      </w:r>
      <w:r>
        <w:rPr>
          <w:color w:val="333333"/>
          <w:spacing w:val="-4"/>
        </w:rPr>
        <w:t> </w:t>
      </w:r>
      <w:r>
        <w:rPr>
          <w:color w:val="333333"/>
        </w:rPr>
        <w:t>cautela:</w:t>
      </w:r>
      <w:r>
        <w:rPr>
          <w:color w:val="333333"/>
          <w:spacing w:val="-4"/>
        </w:rPr>
        <w:t> </w:t>
      </w:r>
      <w:r>
        <w:rPr>
          <w:color w:val="333333"/>
        </w:rPr>
        <w:t>as</w:t>
      </w:r>
      <w:r>
        <w:rPr>
          <w:color w:val="333333"/>
          <w:spacing w:val="-4"/>
        </w:rPr>
        <w:t> </w:t>
      </w:r>
      <w:r>
        <w:rPr>
          <w:color w:val="333333"/>
        </w:rPr>
        <w:t>métricas</w:t>
      </w:r>
      <w:r>
        <w:rPr>
          <w:color w:val="333333"/>
          <w:spacing w:val="-4"/>
        </w:rPr>
        <w:t> </w:t>
      </w:r>
      <w:r>
        <w:rPr>
          <w:color w:val="333333"/>
        </w:rPr>
        <w:t>refletem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capacidade</w:t>
      </w:r>
      <w:r>
        <w:rPr>
          <w:color w:val="333333"/>
          <w:spacing w:val="-4"/>
        </w:rPr>
        <w:t> </w:t>
      </w:r>
      <w:r>
        <w:rPr>
          <w:color w:val="333333"/>
        </w:rPr>
        <w:t>d</w:t>
      </w:r>
      <w:r>
        <w:rPr>
          <w:color w:val="333333"/>
        </w:rPr>
        <w:t>o</w:t>
      </w:r>
      <w:r>
        <w:rPr>
          <w:color w:val="333333"/>
        </w:rPr>
        <w:t> modelo de reconstruir o consumo do mesmo instante, não de prever consumo </w:t>
      </w:r>
      <w:r>
        <w:rPr>
          <w:color w:val="333333"/>
        </w:rPr>
        <w:t>genuinamente</w:t>
      </w:r>
      <w:r>
        <w:rPr>
          <w:color w:val="333333"/>
          <w:spacing w:val="40"/>
        </w:rPr>
        <w:t> </w:t>
      </w:r>
      <w:r>
        <w:rPr>
          <w:color w:val="333333"/>
        </w:rPr>
        <w:t>futuro. Essa limitação foi identificada e documentada, conforme orientação da devolutiva da P1.</w:t>
      </w:r>
    </w:p>
    <w:p>
      <w:pPr>
        <w:pStyle w:val="BodyText"/>
        <w:spacing w:before="16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66"/>
        <w:jc w:val="both"/>
      </w:pPr>
      <w:r>
        <w:rPr>
          <w:color w:val="1A1A2D"/>
        </w:rPr>
        <w:t>Importância das </w:t>
      </w:r>
      <w:r>
        <w:rPr>
          <w:color w:val="1A1A2D"/>
          <w:spacing w:val="-2"/>
        </w:rPr>
        <w:t>Variáveis</w:t>
      </w:r>
    </w:p>
    <w:p>
      <w:pPr>
        <w:pStyle w:val="BodyText"/>
        <w:spacing w:line="312" w:lineRule="auto" w:before="61"/>
        <w:ind w:left="120" w:right="3"/>
        <w:jc w:val="both"/>
      </w:pPr>
      <w:r>
        <w:rPr>
          <w:color w:val="333333"/>
        </w:rPr>
        <w:t>A análise de importância do Random Forest demonstrou que os atributos diretamente </w:t>
      </w:r>
      <w:r>
        <w:rPr>
          <w:color w:val="333333"/>
        </w:rPr>
        <w:t>relacionado</w:t>
      </w:r>
      <w:r>
        <w:rPr>
          <w:color w:val="333333"/>
        </w:rPr>
        <w:t>s</w:t>
      </w:r>
      <w:r>
        <w:rPr>
          <w:color w:val="333333"/>
        </w:rPr>
        <w:t> ao consumo elétrico tiveram grande influência nas previsões. É importante distinguir os doi</w:t>
      </w:r>
      <w:r>
        <w:rPr>
          <w:color w:val="333333"/>
        </w:rPr>
        <w:t>s</w:t>
      </w:r>
      <w:r>
        <w:rPr>
          <w:color w:val="333333"/>
          <w:spacing w:val="40"/>
        </w:rPr>
        <w:t> </w:t>
      </w:r>
      <w:r>
        <w:rPr>
          <w:color w:val="333333"/>
          <w:spacing w:val="-2"/>
        </w:rPr>
        <w:t>grupos: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98"/>
        <w:rPr>
          <w:sz w:val="18"/>
        </w:rPr>
      </w:pPr>
    </w:p>
    <w:p>
      <w:pPr>
        <w:spacing w:before="1"/>
        <w:ind w:left="51" w:right="0" w:firstLine="0"/>
        <w:jc w:val="left"/>
        <w:rPr>
          <w:b/>
          <w:sz w:val="18"/>
        </w:rPr>
      </w:pPr>
      <w:r>
        <w:rPr>
          <w:b/>
          <w:color w:val="FFFFFF"/>
          <w:spacing w:val="-10"/>
          <w:sz w:val="18"/>
        </w:rPr>
        <w:t>?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163"/>
        <w:rPr>
          <w:b/>
          <w:sz w:val="18"/>
        </w:rPr>
      </w:pPr>
    </w:p>
    <w:p>
      <w:pPr>
        <w:spacing w:before="0"/>
        <w:ind w:left="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930724</wp:posOffset>
                </wp:positionH>
                <wp:positionV relativeFrom="paragraph">
                  <wp:posOffset>-429111</wp:posOffset>
                </wp:positionV>
                <wp:extent cx="5699125" cy="99695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99125" cy="996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54"/>
                              <w:gridCol w:w="4422"/>
                              <w:gridCol w:w="2268"/>
                            </w:tblGrid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54" w:type="dxa"/>
                                  <w:shd w:val="clear" w:color="auto" w:fill="1A72E8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Grupo</w:t>
                                  </w:r>
                                </w:p>
                              </w:tc>
                              <w:tc>
                                <w:tcPr>
                                  <w:tcW w:w="4422" w:type="dxa"/>
                                  <w:shd w:val="clear" w:color="auto" w:fill="1A72E8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8"/>
                                    </w:rPr>
                                    <w:t>Variáveis de Maior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Importância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1A72E8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Observação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0" w:hRule="atLeast"/>
                              </w:trPr>
                              <w:tc>
                                <w:tcPr>
                                  <w:tcW w:w="2154" w:type="dxa"/>
                                  <w:shd w:val="clear" w:color="auto" w:fill="F7D6D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Contemporâneas</w:t>
                                  </w:r>
                                </w:p>
                              </w:tc>
                              <w:tc>
                                <w:tcPr>
                                  <w:tcW w:w="4422" w:type="dxa"/>
                                  <w:shd w:val="clear" w:color="auto" w:fill="F7D6DA"/>
                                </w:tcPr>
                                <w:p>
                                  <w:pPr>
                                    <w:pStyle w:val="TableParagraph"/>
                                    <w:spacing w:line="278" w:lineRule="auto" w:before="106"/>
                                    <w:ind w:right="15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Global_intensity,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Sub_metering_3</w:t>
                                  </w:r>
                                  <w:r>
                                    <w:rPr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Global_reactive_power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7D6D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Alta correlação com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target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2154" w:type="dxa"/>
                                  <w:shd w:val="clear" w:color="auto" w:fill="D4EDD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Preditivas</w:t>
                                  </w:r>
                                </w:p>
                              </w:tc>
                              <w:tc>
                                <w:tcPr>
                                  <w:tcW w:w="4422" w:type="dxa"/>
                                  <w:shd w:val="clear" w:color="auto" w:fill="D4EDD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lag_1h, lag_24h,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hour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D4EDD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Informacao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genuinamente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3.2854pt;margin-top:-33.78833pt;width:448.75pt;height:78.5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54"/>
                        <w:gridCol w:w="4422"/>
                        <w:gridCol w:w="2268"/>
                      </w:tblGrid>
                      <w:tr>
                        <w:trPr>
                          <w:trHeight w:val="430" w:hRule="atLeast"/>
                        </w:trPr>
                        <w:tc>
                          <w:tcPr>
                            <w:tcW w:w="2154" w:type="dxa"/>
                            <w:shd w:val="clear" w:color="auto" w:fill="1A72E8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Grupo</w:t>
                            </w:r>
                          </w:p>
                        </w:tc>
                        <w:tc>
                          <w:tcPr>
                            <w:tcW w:w="4422" w:type="dxa"/>
                            <w:shd w:val="clear" w:color="auto" w:fill="1A72E8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Variáveis de Maior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Importância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1A72E8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Observação</w:t>
                            </w:r>
                          </w:p>
                        </w:tc>
                      </w:tr>
                      <w:tr>
                        <w:trPr>
                          <w:trHeight w:val="670" w:hRule="atLeast"/>
                        </w:trPr>
                        <w:tc>
                          <w:tcPr>
                            <w:tcW w:w="2154" w:type="dxa"/>
                            <w:shd w:val="clear" w:color="auto" w:fill="F7D6DA"/>
                          </w:tcPr>
                          <w:p>
                            <w:pPr>
                              <w:pStyle w:val="TableParagraph"/>
                              <w:spacing w:before="19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Contemporâneas</w:t>
                            </w:r>
                          </w:p>
                        </w:tc>
                        <w:tc>
                          <w:tcPr>
                            <w:tcW w:w="4422" w:type="dxa"/>
                            <w:shd w:val="clear" w:color="auto" w:fill="F7D6DA"/>
                          </w:tcPr>
                          <w:p>
                            <w:pPr>
                              <w:pStyle w:val="TableParagraph"/>
                              <w:spacing w:line="278" w:lineRule="auto" w:before="106"/>
                              <w:ind w:right="153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Global_intensity,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Sub_metering_3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Global_reactive_power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F7D6DA"/>
                          </w:tcPr>
                          <w:p>
                            <w:pPr>
                              <w:pStyle w:val="TableParagraph"/>
                              <w:spacing w:before="19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Alta correlação com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target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2154" w:type="dxa"/>
                            <w:shd w:val="clear" w:color="auto" w:fill="D4EDD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Preditivas</w:t>
                            </w:r>
                          </w:p>
                        </w:tc>
                        <w:tc>
                          <w:tcPr>
                            <w:tcW w:w="4422" w:type="dxa"/>
                            <w:shd w:val="clear" w:color="auto" w:fill="D4EDD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lag_1h, lag_24h,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hour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D4EDD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Informacao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genuinamente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— </w:t>
      </w:r>
      <w:r>
        <w:rPr>
          <w:spacing w:val="-2"/>
          <w:sz w:val="18"/>
        </w:rPr>
        <w:t>leakage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1367" w:footer="0" w:top="1460" w:bottom="280" w:left="1417" w:right="566"/>
          <w:cols w:num="2" w:equalWidth="0">
            <w:col w:w="8958" w:space="3"/>
            <w:col w:w="966"/>
          </w:cols>
        </w:sectPr>
      </w:pPr>
    </w:p>
    <w:p>
      <w:pPr>
        <w:pStyle w:val="BodyText"/>
        <w:spacing w:before="146"/>
        <w:rPr>
          <w:sz w:val="18"/>
        </w:rPr>
      </w:pPr>
    </w:p>
    <w:p>
      <w:pPr>
        <w:spacing w:before="0"/>
        <w:ind w:left="0" w:right="48" w:firstLine="0"/>
        <w:jc w:val="right"/>
        <w:rPr>
          <w:sz w:val="18"/>
        </w:rPr>
      </w:pPr>
      <w:r>
        <w:rPr>
          <w:spacing w:val="-2"/>
          <w:sz w:val="18"/>
        </w:rPr>
        <w:t>prospectiva</w:t>
      </w:r>
    </w:p>
    <w:p>
      <w:pPr>
        <w:spacing w:after="0"/>
        <w:jc w:val="right"/>
        <w:rPr>
          <w:sz w:val="18"/>
        </w:rPr>
        <w:sectPr>
          <w:type w:val="continuous"/>
          <w:pgSz w:w="11910" w:h="16840"/>
          <w:pgMar w:header="1367" w:footer="0" w:top="1460" w:bottom="280" w:left="1417" w:right="566"/>
        </w:sectPr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245" w:after="0"/>
        <w:ind w:left="386" w:right="0" w:hanging="266"/>
        <w:jc w:val="both"/>
      </w:pPr>
      <w:r>
        <w:rPr>
          <w:color w:val="1A1A2D"/>
          <w:spacing w:val="-2"/>
        </w:rPr>
        <w:t>Conclusão</w:t>
      </w:r>
    </w:p>
    <w:p>
      <w:pPr>
        <w:pStyle w:val="BodyText"/>
        <w:spacing w:line="312" w:lineRule="auto" w:before="61"/>
        <w:ind w:left="120" w:right="968"/>
        <w:jc w:val="both"/>
      </w:pPr>
      <w:r>
        <w:rPr>
          <w:color w:val="333333"/>
        </w:rPr>
        <w:t>O estudo demonstrou a aplicação de técnicas de aprendizado de máquina para previsão </w:t>
      </w:r>
      <w:r>
        <w:rPr>
          <w:color w:val="333333"/>
        </w:rPr>
        <w:t>de</w:t>
      </w:r>
      <w:r>
        <w:rPr>
          <w:color w:val="333333"/>
        </w:rPr>
        <w:t> consumo energético residencial, destacando o </w:t>
      </w:r>
      <w:r>
        <w:rPr>
          <w:b/>
          <w:color w:val="333333"/>
        </w:rPr>
        <w:t>Random Forest Regressor </w:t>
      </w:r>
      <w:r>
        <w:rPr>
          <w:color w:val="333333"/>
        </w:rPr>
        <w:t>como o modelo </w:t>
      </w:r>
      <w:r>
        <w:rPr>
          <w:color w:val="333333"/>
        </w:rPr>
        <w:t>com</w:t>
      </w:r>
      <w:r>
        <w:rPr>
          <w:color w:val="333333"/>
        </w:rPr>
        <w:t> melhor</w:t>
      </w:r>
      <w:r>
        <w:rPr>
          <w:color w:val="333333"/>
          <w:spacing w:val="-4"/>
        </w:rPr>
        <w:t> </w:t>
      </w:r>
      <w:r>
        <w:rPr>
          <w:color w:val="333333"/>
        </w:rPr>
        <w:t>desempenho</w:t>
      </w:r>
      <w:r>
        <w:rPr>
          <w:color w:val="333333"/>
          <w:spacing w:val="-4"/>
        </w:rPr>
        <w:t> </w:t>
      </w:r>
      <w:r>
        <w:rPr>
          <w:color w:val="333333"/>
        </w:rPr>
        <w:t>geral</w:t>
      </w:r>
      <w:r>
        <w:rPr>
          <w:color w:val="333333"/>
          <w:spacing w:val="-4"/>
        </w:rPr>
        <w:t> </w:t>
      </w:r>
      <w:r>
        <w:rPr>
          <w:color w:val="333333"/>
        </w:rPr>
        <w:t>entre</w:t>
      </w:r>
      <w:r>
        <w:rPr>
          <w:color w:val="333333"/>
          <w:spacing w:val="-4"/>
        </w:rPr>
        <w:t> </w:t>
      </w:r>
      <w:r>
        <w:rPr>
          <w:color w:val="333333"/>
        </w:rPr>
        <w:t>os</w:t>
      </w:r>
      <w:r>
        <w:rPr>
          <w:color w:val="333333"/>
          <w:spacing w:val="-4"/>
        </w:rPr>
        <w:t> </w:t>
      </w:r>
      <w:r>
        <w:rPr>
          <w:color w:val="333333"/>
        </w:rPr>
        <w:t>três</w:t>
      </w:r>
      <w:r>
        <w:rPr>
          <w:color w:val="333333"/>
          <w:spacing w:val="-4"/>
        </w:rPr>
        <w:t> </w:t>
      </w:r>
      <w:r>
        <w:rPr>
          <w:color w:val="333333"/>
        </w:rPr>
        <w:t>algoritmos</w:t>
      </w:r>
      <w:r>
        <w:rPr>
          <w:color w:val="333333"/>
          <w:spacing w:val="-4"/>
        </w:rPr>
        <w:t> </w:t>
      </w:r>
      <w:r>
        <w:rPr>
          <w:color w:val="333333"/>
        </w:rPr>
        <w:t>avaliados,</w:t>
      </w:r>
      <w:r>
        <w:rPr>
          <w:color w:val="333333"/>
          <w:spacing w:val="-4"/>
        </w:rPr>
        <w:t> </w:t>
      </w:r>
      <w:r>
        <w:rPr>
          <w:color w:val="333333"/>
        </w:rPr>
        <w:t>com</w:t>
      </w:r>
      <w:r>
        <w:rPr>
          <w:color w:val="333333"/>
          <w:spacing w:val="-4"/>
        </w:rPr>
        <w:t> </w:t>
      </w:r>
      <w:r>
        <w:rPr>
          <w:color w:val="333333"/>
        </w:rPr>
        <w:t>R²</w:t>
      </w:r>
      <w:r>
        <w:rPr>
          <w:color w:val="333333"/>
          <w:spacing w:val="-4"/>
        </w:rPr>
        <w:t> </w:t>
      </w:r>
      <w:r>
        <w:rPr>
          <w:color w:val="333333"/>
        </w:rPr>
        <w:t>=</w:t>
      </w:r>
      <w:r>
        <w:rPr>
          <w:color w:val="333333"/>
          <w:spacing w:val="-4"/>
        </w:rPr>
        <w:t> </w:t>
      </w:r>
      <w:r>
        <w:rPr>
          <w:color w:val="333333"/>
        </w:rPr>
        <w:t>0,9989,</w:t>
      </w:r>
      <w:r>
        <w:rPr>
          <w:color w:val="333333"/>
          <w:spacing w:val="-4"/>
        </w:rPr>
        <w:t> </w:t>
      </w:r>
      <w:r>
        <w:rPr>
          <w:color w:val="333333"/>
        </w:rPr>
        <w:t>MAE</w:t>
      </w:r>
      <w:r>
        <w:rPr>
          <w:color w:val="333333"/>
          <w:spacing w:val="-4"/>
        </w:rPr>
        <w:t> </w:t>
      </w:r>
      <w:r>
        <w:rPr>
          <w:color w:val="333333"/>
        </w:rPr>
        <w:t>=</w:t>
      </w:r>
      <w:r>
        <w:rPr>
          <w:color w:val="333333"/>
          <w:spacing w:val="-4"/>
        </w:rPr>
        <w:t> </w:t>
      </w:r>
      <w:r>
        <w:rPr>
          <w:color w:val="333333"/>
        </w:rPr>
        <w:t>0,0133</w:t>
      </w:r>
      <w:r>
        <w:rPr>
          <w:color w:val="333333"/>
          <w:spacing w:val="-4"/>
        </w:rPr>
        <w:t> </w:t>
      </w:r>
      <w:r>
        <w:rPr>
          <w:color w:val="333333"/>
        </w:rPr>
        <w:t>kW</w:t>
      </w:r>
      <w:r>
        <w:rPr>
          <w:color w:val="333333"/>
          <w:spacing w:val="-4"/>
        </w:rPr>
        <w:t> </w:t>
      </w:r>
      <w:r>
        <w:rPr>
          <w:color w:val="333333"/>
        </w:rPr>
        <w:t>e</w:t>
      </w:r>
      <w:r>
        <w:rPr>
          <w:color w:val="333333"/>
        </w:rPr>
        <w:t> RMSE = 0,0221 kW no conjunto de teste.</w:t>
      </w:r>
    </w:p>
    <w:p>
      <w:pPr>
        <w:pStyle w:val="BodyText"/>
        <w:spacing w:line="312" w:lineRule="auto" w:before="124"/>
        <w:ind w:left="120" w:right="968"/>
        <w:jc w:val="both"/>
      </w:pPr>
      <w:r>
        <w:rPr>
          <w:color w:val="333333"/>
        </w:rPr>
        <w:t>A Regressão Linear apresentou resultados comparáveis (R² = 0,9991), sugerindo que, dado </w:t>
      </w:r>
      <w:r>
        <w:rPr>
          <w:color w:val="333333"/>
        </w:rPr>
        <w:t>o</w:t>
      </w:r>
      <w:r>
        <w:rPr>
          <w:color w:val="333333"/>
        </w:rPr>
        <w:t> contexto de data leakage presente, relações lineares entre as variáveis contemporâneas e o targe</w:t>
      </w:r>
      <w:r>
        <w:rPr>
          <w:color w:val="333333"/>
        </w:rPr>
        <w:t>t</w:t>
      </w:r>
      <w:r>
        <w:rPr>
          <w:color w:val="333333"/>
        </w:rPr>
        <w:t> já são suficientes para explicar grande parte da variância. A Regressão Polinomial de grau 2, po</w:t>
      </w:r>
      <w:r>
        <w:rPr>
          <w:color w:val="333333"/>
        </w:rPr>
        <w:t>r</w:t>
      </w:r>
      <w:r>
        <w:rPr>
          <w:color w:val="333333"/>
        </w:rPr>
        <w:t> sua vez, gerou overfitting severo no conjunto de treino e desempenho muito inferior no teste (R² </w:t>
      </w:r>
      <w:r>
        <w:rPr>
          <w:color w:val="333333"/>
        </w:rPr>
        <w:t>=</w:t>
      </w:r>
      <w:r>
        <w:rPr>
          <w:color w:val="333333"/>
        </w:rPr>
        <w:t> 0,4901), sendo descartada como modelo final.</w:t>
      </w:r>
    </w:p>
    <w:p>
      <w:pPr>
        <w:pStyle w:val="BodyText"/>
        <w:spacing w:line="312" w:lineRule="auto" w:before="125"/>
        <w:ind w:left="120" w:right="968"/>
        <w:jc w:val="both"/>
      </w:pPr>
      <w:r>
        <w:rPr>
          <w:color w:val="333333"/>
        </w:rPr>
        <w:t>A análise crítica dos resultados revelou a presença de </w:t>
      </w:r>
      <w:r>
        <w:rPr>
          <w:b/>
          <w:color w:val="333333"/>
        </w:rPr>
        <w:t>data leakage </w:t>
      </w:r>
      <w:r>
        <w:rPr>
          <w:color w:val="333333"/>
        </w:rPr>
        <w:t>decorrente da utilização </w:t>
      </w:r>
      <w:r>
        <w:rPr>
          <w:color w:val="333333"/>
        </w:rPr>
        <w:t>de</w:t>
      </w:r>
      <w:r>
        <w:rPr>
          <w:color w:val="333333"/>
        </w:rPr>
        <w:t> variáveis medidas simultaneamente ao consumo alvo. Essa característica contribuiu para </w:t>
      </w:r>
      <w:r>
        <w:rPr>
          <w:color w:val="333333"/>
        </w:rPr>
        <w:t>métrica</w:t>
      </w:r>
      <w:r>
        <w:rPr>
          <w:color w:val="333333"/>
        </w:rPr>
        <w:t>s</w:t>
      </w:r>
      <w:r>
        <w:rPr>
          <w:color w:val="333333"/>
        </w:rPr>
        <w:t> elevadas e limita a interpretação do desempenho como capacidade real de previsão futura. </w:t>
      </w:r>
      <w:r>
        <w:rPr>
          <w:color w:val="333333"/>
        </w:rPr>
        <w:t>O</w:t>
      </w:r>
      <w:r>
        <w:rPr>
          <w:color w:val="333333"/>
          <w:spacing w:val="40"/>
        </w:rPr>
        <w:t> </w:t>
      </w:r>
      <w:r>
        <w:rPr>
          <w:color w:val="333333"/>
        </w:rPr>
        <w:t>grupo</w:t>
      </w:r>
      <w:r>
        <w:rPr>
          <w:color w:val="333333"/>
          <w:spacing w:val="-4"/>
        </w:rPr>
        <w:t> </w:t>
      </w:r>
      <w:r>
        <w:rPr>
          <w:color w:val="333333"/>
        </w:rPr>
        <w:t>optou</w:t>
      </w:r>
      <w:r>
        <w:rPr>
          <w:color w:val="333333"/>
          <w:spacing w:val="-4"/>
        </w:rPr>
        <w:t> </w:t>
      </w:r>
      <w:r>
        <w:rPr>
          <w:color w:val="333333"/>
        </w:rPr>
        <w:t>por</w:t>
      </w:r>
      <w:r>
        <w:rPr>
          <w:color w:val="333333"/>
          <w:spacing w:val="-4"/>
        </w:rPr>
        <w:t> </w:t>
      </w:r>
      <w:r>
        <w:rPr>
          <w:color w:val="333333"/>
        </w:rPr>
        <w:t>manter</w:t>
      </w:r>
      <w:r>
        <w:rPr>
          <w:color w:val="333333"/>
          <w:spacing w:val="-4"/>
        </w:rPr>
        <w:t> </w:t>
      </w:r>
      <w:r>
        <w:rPr>
          <w:color w:val="333333"/>
        </w:rPr>
        <w:t>o</w:t>
      </w:r>
      <w:r>
        <w:rPr>
          <w:color w:val="333333"/>
          <w:spacing w:val="-4"/>
        </w:rPr>
        <w:t> </w:t>
      </w:r>
      <w:r>
        <w:rPr>
          <w:color w:val="333333"/>
        </w:rPr>
        <w:t>modelo</w:t>
      </w:r>
      <w:r>
        <w:rPr>
          <w:color w:val="333333"/>
          <w:spacing w:val="-4"/>
        </w:rPr>
        <w:t> </w:t>
      </w:r>
      <w:r>
        <w:rPr>
          <w:color w:val="333333"/>
        </w:rPr>
        <w:t>original</w:t>
      </w:r>
      <w:r>
        <w:rPr>
          <w:color w:val="333333"/>
          <w:spacing w:val="-4"/>
        </w:rPr>
        <w:t> </w:t>
      </w:r>
      <w:r>
        <w:rPr>
          <w:color w:val="333333"/>
        </w:rPr>
        <w:t>e</w:t>
      </w:r>
      <w:r>
        <w:rPr>
          <w:color w:val="333333"/>
          <w:spacing w:val="-4"/>
        </w:rPr>
        <w:t> </w:t>
      </w:r>
      <w:r>
        <w:rPr>
          <w:color w:val="333333"/>
        </w:rPr>
        <w:t>documentar</w:t>
      </w:r>
      <w:r>
        <w:rPr>
          <w:color w:val="333333"/>
          <w:spacing w:val="-4"/>
        </w:rPr>
        <w:t> </w:t>
      </w:r>
      <w:r>
        <w:rPr>
          <w:color w:val="333333"/>
        </w:rPr>
        <w:t>essa</w:t>
      </w:r>
      <w:r>
        <w:rPr>
          <w:color w:val="333333"/>
          <w:spacing w:val="-4"/>
        </w:rPr>
        <w:t> </w:t>
      </w:r>
      <w:r>
        <w:rPr>
          <w:color w:val="333333"/>
        </w:rPr>
        <w:t>limitação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4"/>
        </w:rPr>
        <w:t> </w:t>
      </w:r>
      <w:r>
        <w:rPr>
          <w:color w:val="333333"/>
        </w:rPr>
        <w:t>forma</w:t>
      </w:r>
      <w:r>
        <w:rPr>
          <w:color w:val="333333"/>
          <w:spacing w:val="-4"/>
        </w:rPr>
        <w:t> </w:t>
      </w:r>
      <w:r>
        <w:rPr>
          <w:color w:val="333333"/>
        </w:rPr>
        <w:t>explícita,</w:t>
      </w:r>
      <w:r>
        <w:rPr>
          <w:color w:val="333333"/>
          <w:spacing w:val="-4"/>
        </w:rPr>
        <w:t> </w:t>
      </w:r>
      <w:r>
        <w:rPr>
          <w:color w:val="333333"/>
        </w:rPr>
        <w:t>conforme</w:t>
      </w:r>
      <w:r>
        <w:rPr>
          <w:color w:val="333333"/>
        </w:rPr>
        <w:t> orientado na devolutiva da P1.</w:t>
      </w:r>
    </w:p>
    <w:p>
      <w:pPr>
        <w:pStyle w:val="BodyText"/>
        <w:spacing w:line="312" w:lineRule="auto" w:before="125"/>
        <w:ind w:left="120" w:right="968"/>
        <w:jc w:val="both"/>
      </w:pPr>
      <w:r>
        <w:rPr>
          <w:color w:val="333333"/>
        </w:rPr>
        <w:t>Como trabalho futuro, recomenda-se reconstruir o modelo utilizando exclusivamente </w:t>
      </w:r>
      <w:r>
        <w:rPr>
          <w:color w:val="333333"/>
        </w:rPr>
        <w:t>variávei</w:t>
      </w:r>
      <w:r>
        <w:rPr>
          <w:color w:val="333333"/>
        </w:rPr>
        <w:t>s</w:t>
      </w:r>
      <w:r>
        <w:rPr>
          <w:color w:val="333333"/>
        </w:rPr>
        <w:t> históricas e temporais (lags e features de tempo), eliminando as variáveis contemporâneas. Ess</w:t>
      </w:r>
      <w:r>
        <w:rPr>
          <w:color w:val="333333"/>
        </w:rPr>
        <w:t>a</w:t>
      </w:r>
      <w:r>
        <w:rPr>
          <w:color w:val="333333"/>
        </w:rPr>
        <w:t> abordagem permitirá uma avaliação mais rigorosa da capacidade preditiva genuína e produzir</w:t>
      </w:r>
      <w:r>
        <w:rPr>
          <w:color w:val="333333"/>
        </w:rPr>
        <w:t>á</w:t>
      </w:r>
      <w:r>
        <w:rPr>
          <w:color w:val="333333"/>
        </w:rPr>
        <w:t> resultados mais representativos de um cenário operacional real.</w:t>
      </w:r>
    </w:p>
    <w:p>
      <w:pPr>
        <w:pStyle w:val="BodyText"/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976199</wp:posOffset>
                </wp:positionH>
                <wp:positionV relativeFrom="paragraph">
                  <wp:posOffset>223825</wp:posOffset>
                </wp:positionV>
                <wp:extent cx="560768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0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66096pt;margin-top:17.624023pt;width:441.55pt;height:.1pt;mso-position-horizontal-relative:page;mso-position-vertical-relative:paragraph;z-index:-15727616;mso-wrap-distance-left:0;mso-wrap-distance-right:0" id="docshape3" coordorigin="1537,352" coordsize="8831,0" path="m1537,352l10368,352e" filled="false" stroked="true" strokeweight="1pt" strokecolor="#ccccc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45" w:after="44"/>
        <w:ind w:left="120" w:firstLine="0"/>
        <w:jc w:val="left"/>
      </w:pPr>
      <w:r>
        <w:rPr>
          <w:color w:val="1A1A2D"/>
        </w:rPr>
        <w:t>Resumo </w:t>
      </w:r>
      <w:r>
        <w:rPr>
          <w:color w:val="1A1A2D"/>
          <w:spacing w:val="-2"/>
        </w:rPr>
        <w:t>Executivo</w:t>
      </w:r>
    </w:p>
    <w:tbl>
      <w:tblPr>
        <w:tblW w:w="0" w:type="auto"/>
        <w:jc w:val="left"/>
        <w:tblInd w:w="11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5726"/>
      </w:tblGrid>
      <w:tr>
        <w:trPr>
          <w:trHeight w:val="390" w:hRule="atLeast"/>
        </w:trPr>
        <w:tc>
          <w:tcPr>
            <w:tcW w:w="3118" w:type="dxa"/>
            <w:shd w:val="clear" w:color="auto" w:fill="1A1A2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Item</w:t>
            </w:r>
          </w:p>
        </w:tc>
        <w:tc>
          <w:tcPr>
            <w:tcW w:w="5726" w:type="dxa"/>
            <w:shd w:val="clear" w:color="auto" w:fill="1A1A2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Detalhe</w:t>
            </w:r>
          </w:p>
        </w:tc>
      </w:tr>
      <w:tr>
        <w:trPr>
          <w:trHeight w:val="390" w:hRule="atLeast"/>
        </w:trPr>
        <w:tc>
          <w:tcPr>
            <w:tcW w:w="311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Dataset</w:t>
            </w:r>
          </w:p>
        </w:tc>
        <w:tc>
          <w:tcPr>
            <w:tcW w:w="57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UCI Household Electric Power Consumption </w:t>
            </w:r>
            <w:r>
              <w:rPr>
                <w:spacing w:val="-2"/>
                <w:sz w:val="18"/>
              </w:rPr>
              <w:t>(2006–2010)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F4F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Registros </w:t>
            </w:r>
            <w:r>
              <w:rPr>
                <w:b/>
                <w:spacing w:val="-2"/>
                <w:sz w:val="18"/>
              </w:rPr>
              <w:t>utilizados</w:t>
            </w:r>
          </w:p>
        </w:tc>
        <w:tc>
          <w:tcPr>
            <w:tcW w:w="5726" w:type="dxa"/>
            <w:shd w:val="clear" w:color="auto" w:fill="E8F4FD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33.412 amostras horárias (após </w:t>
            </w:r>
            <w:r>
              <w:rPr>
                <w:spacing w:val="-2"/>
                <w:sz w:val="18"/>
              </w:rPr>
              <w:t>limpeza)</w:t>
            </w:r>
          </w:p>
        </w:tc>
      </w:tr>
      <w:tr>
        <w:trPr>
          <w:trHeight w:val="390" w:hRule="atLeast"/>
        </w:trPr>
        <w:tc>
          <w:tcPr>
            <w:tcW w:w="311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Divisão</w:t>
            </w:r>
          </w:p>
        </w:tc>
        <w:tc>
          <w:tcPr>
            <w:tcW w:w="57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70% treino / 15% validação / 15% teste </w:t>
            </w:r>
            <w:r>
              <w:rPr>
                <w:spacing w:val="-2"/>
                <w:sz w:val="18"/>
              </w:rPr>
              <w:t>(cronológica)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F4F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Modelos </w:t>
            </w:r>
            <w:r>
              <w:rPr>
                <w:b/>
                <w:spacing w:val="-2"/>
                <w:sz w:val="18"/>
              </w:rPr>
              <w:t>avaliados</w:t>
            </w:r>
          </w:p>
        </w:tc>
        <w:tc>
          <w:tcPr>
            <w:tcW w:w="5726" w:type="dxa"/>
            <w:shd w:val="clear" w:color="auto" w:fill="E8F4FD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Regressão Linear, Polinomial (grau 2), Random </w:t>
            </w:r>
            <w:r>
              <w:rPr>
                <w:spacing w:val="-2"/>
                <w:sz w:val="18"/>
              </w:rPr>
              <w:t>Forest</w:t>
            </w:r>
          </w:p>
        </w:tc>
      </w:tr>
      <w:tr>
        <w:trPr>
          <w:trHeight w:val="390" w:hRule="atLeast"/>
        </w:trPr>
        <w:tc>
          <w:tcPr>
            <w:tcW w:w="311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Modelo </w:t>
            </w:r>
            <w:r>
              <w:rPr>
                <w:b/>
                <w:spacing w:val="-2"/>
                <w:sz w:val="18"/>
              </w:rPr>
              <w:t>final</w:t>
            </w:r>
          </w:p>
        </w:tc>
        <w:tc>
          <w:tcPr>
            <w:tcW w:w="57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Random Forest (n_estimators=200, </w:t>
            </w:r>
            <w:r>
              <w:rPr>
                <w:spacing w:val="-2"/>
                <w:sz w:val="18"/>
              </w:rPr>
              <w:t>max_depth=15)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F4F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R² no </w:t>
            </w:r>
            <w:r>
              <w:rPr>
                <w:b/>
                <w:spacing w:val="-2"/>
                <w:sz w:val="18"/>
              </w:rPr>
              <w:t>teste</w:t>
            </w:r>
          </w:p>
        </w:tc>
        <w:tc>
          <w:tcPr>
            <w:tcW w:w="5726" w:type="dxa"/>
            <w:shd w:val="clear" w:color="auto" w:fill="E8F4FD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0,9989</w:t>
            </w:r>
          </w:p>
        </w:tc>
      </w:tr>
      <w:tr>
        <w:trPr>
          <w:trHeight w:val="390" w:hRule="atLeast"/>
        </w:trPr>
        <w:tc>
          <w:tcPr>
            <w:tcW w:w="311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MAE no </w:t>
            </w:r>
            <w:r>
              <w:rPr>
                <w:b/>
                <w:spacing w:val="-2"/>
                <w:sz w:val="18"/>
              </w:rPr>
              <w:t>teste</w:t>
            </w:r>
          </w:p>
        </w:tc>
        <w:tc>
          <w:tcPr>
            <w:tcW w:w="57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0,0133 </w:t>
            </w:r>
            <w:r>
              <w:rPr>
                <w:spacing w:val="-5"/>
                <w:sz w:val="18"/>
              </w:rPr>
              <w:t>kW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F4F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RMSE no </w:t>
            </w:r>
            <w:r>
              <w:rPr>
                <w:b/>
                <w:spacing w:val="-2"/>
                <w:sz w:val="18"/>
              </w:rPr>
              <w:t>teste</w:t>
            </w:r>
          </w:p>
        </w:tc>
        <w:tc>
          <w:tcPr>
            <w:tcW w:w="5726" w:type="dxa"/>
            <w:shd w:val="clear" w:color="auto" w:fill="E8F4FD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0,0221 </w:t>
            </w:r>
            <w:r>
              <w:rPr>
                <w:spacing w:val="-5"/>
                <w:sz w:val="18"/>
              </w:rPr>
              <w:t>kW</w:t>
            </w:r>
          </w:p>
        </w:tc>
      </w:tr>
      <w:tr>
        <w:trPr>
          <w:trHeight w:val="390" w:hRule="atLeast"/>
        </w:trPr>
        <w:tc>
          <w:tcPr>
            <w:tcW w:w="311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Limitacao </w:t>
            </w:r>
            <w:r>
              <w:rPr>
                <w:b/>
                <w:spacing w:val="-2"/>
                <w:sz w:val="18"/>
              </w:rPr>
              <w:t>principal</w:t>
            </w:r>
          </w:p>
        </w:tc>
        <w:tc>
          <w:tcPr>
            <w:tcW w:w="57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 leakage por uso de variaveis contemporaneas ao </w:t>
            </w:r>
            <w:r>
              <w:rPr>
                <w:spacing w:val="-2"/>
                <w:sz w:val="18"/>
              </w:rPr>
              <w:t>target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F4F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Modelo </w:t>
            </w:r>
            <w:r>
              <w:rPr>
                <w:b/>
                <w:spacing w:val="-2"/>
                <w:sz w:val="18"/>
              </w:rPr>
              <w:t>salvo</w:t>
            </w:r>
          </w:p>
        </w:tc>
        <w:tc>
          <w:tcPr>
            <w:tcW w:w="5726" w:type="dxa"/>
            <w:shd w:val="clear" w:color="auto" w:fill="E8F4FD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modelo_final.joblib + </w:t>
            </w:r>
            <w:r>
              <w:rPr>
                <w:spacing w:val="-2"/>
                <w:sz w:val="18"/>
              </w:rPr>
              <w:t>scaler.joblib</w:t>
            </w:r>
          </w:p>
        </w:tc>
      </w:tr>
      <w:tr>
        <w:trPr>
          <w:trHeight w:val="390" w:hRule="atLeast"/>
        </w:trPr>
        <w:tc>
          <w:tcPr>
            <w:tcW w:w="3118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App </w:t>
            </w:r>
            <w:r>
              <w:rPr>
                <w:b/>
                <w:spacing w:val="-2"/>
                <w:sz w:val="18"/>
              </w:rPr>
              <w:t>publicado</w:t>
            </w:r>
          </w:p>
        </w:tc>
        <w:tc>
          <w:tcPr>
            <w:tcW w:w="57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Streamlit Community </w:t>
            </w:r>
            <w:r>
              <w:rPr>
                <w:spacing w:val="-2"/>
                <w:sz w:val="18"/>
              </w:rPr>
              <w:t>Cloud</w:t>
            </w:r>
          </w:p>
        </w:tc>
      </w:tr>
    </w:tbl>
    <w:p>
      <w:pPr>
        <w:pStyle w:val="BodyText"/>
        <w:spacing w:before="12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976199</wp:posOffset>
                </wp:positionH>
                <wp:positionV relativeFrom="paragraph">
                  <wp:posOffset>238125</wp:posOffset>
                </wp:positionV>
                <wp:extent cx="560768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0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A72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66096pt;margin-top:18.75pt;width:441.55pt;height:.1pt;mso-position-horizontal-relative:page;mso-position-vertical-relative:paragraph;z-index:-15727104;mso-wrap-distance-left:0;mso-wrap-distance-right:0" id="docshape4" coordorigin="1537,375" coordsize="8831,0" path="m1537,375l10368,375e" filled="false" stroked="true" strokeweight="2pt" strokecolor="#1a72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ind w:left="1395"/>
      </w:pPr>
      <w:r>
        <w:rPr>
          <w:color w:val="545454"/>
        </w:rPr>
        <w:t>Projeto Avaliativo P2 – Machine Learning – UNIMAR 1/2026 – Grupo </w:t>
      </w:r>
      <w:r>
        <w:rPr>
          <w:color w:val="545454"/>
          <w:spacing w:val="-10"/>
        </w:rPr>
        <w:t>6</w:t>
      </w:r>
    </w:p>
    <w:sectPr>
      <w:pgSz w:w="11910" w:h="16840"/>
      <w:pgMar w:header="1367" w:footer="0" w:top="156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3552">
              <wp:simplePos x="0" y="0"/>
              <wp:positionH relativeFrom="page">
                <wp:posOffset>976199</wp:posOffset>
              </wp:positionH>
              <wp:positionV relativeFrom="page">
                <wp:posOffset>988898</wp:posOffset>
              </wp:positionV>
              <wp:extent cx="5607685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6076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7685" h="0">
                            <a:moveTo>
                              <a:pt x="0" y="0"/>
                            </a:moveTo>
                            <a:lnTo>
                              <a:pt x="5607596" y="0"/>
                            </a:lnTo>
                          </a:path>
                        </a:pathLst>
                      </a:custGeom>
                      <a:ln w="12700">
                        <a:solidFill>
                          <a:srgbClr val="1A72E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2928" from="76.866096pt,77.866013pt" to="518.409096pt,77.866013pt" stroked="true" strokeweight="1pt" strokecolor="#1a72e8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87" w:hanging="267"/>
        <w:jc w:val="left"/>
      </w:pPr>
      <w:rPr>
        <w:rFonts w:hint="default" w:ascii="Arial" w:hAnsi="Arial" w:eastAsia="Arial" w:cs="Arial"/>
        <w:b/>
        <w:bCs/>
        <w:i w:val="0"/>
        <w:iCs w:val="0"/>
        <w:color w:val="1A1A2D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20" w:hanging="126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5" w:hanging="1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31" w:hanging="1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87" w:hanging="1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3" w:hanging="1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99" w:hanging="1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55" w:hanging="1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10" w:hanging="126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86" w:hanging="266"/>
      <w:jc w:val="both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84"/>
      <w:ind w:right="849"/>
      <w:jc w:val="center"/>
    </w:pPr>
    <w:rPr>
      <w:rFonts w:ascii="Arial" w:hAnsi="Arial" w:eastAsia="Arial" w:cs="Arial"/>
      <w:b/>
      <w:bCs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420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86"/>
      <w:ind w:left="120"/>
    </w:pPr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2026-06-08T13:02:02Z</dcterms:created>
  <dcterms:modified xsi:type="dcterms:W3CDTF">2026-06-08T13:02:02Z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2026-06-08T00:00:00Z</vt:filetime>
  </property>
  <property fmtid="{D5CDD505-2E9C-101B-9397-08002B2CF9AE}" pid="5" name="Producer">
    <vt:lpwstr>3-Heights(TM) PDF Security Shell 4.8.25.2 (http://www.pdf-tools.com)</vt:lpwstr>
  </property>
</Properties>
</file>