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C424E" w14:textId="3A83BB83" w:rsidR="004231AC" w:rsidRPr="004231AC" w:rsidRDefault="004231AC">
      <w:pPr>
        <w:rPr>
          <w:sz w:val="32"/>
          <w:szCs w:val="32"/>
        </w:rPr>
      </w:pPr>
      <w:r w:rsidRPr="004231AC">
        <w:rPr>
          <w:sz w:val="32"/>
          <w:szCs w:val="32"/>
        </w:rPr>
        <w:t>Rutas</w:t>
      </w:r>
    </w:p>
    <w:p w14:paraId="76F90371" w14:textId="77777777" w:rsidR="004231AC" w:rsidRDefault="004231AC"/>
    <w:p w14:paraId="6D7DBDB6" w14:textId="3FA097CC" w:rsidR="006C2F4E" w:rsidRDefault="00950994">
      <w:r>
        <w:t xml:space="preserve">En </w:t>
      </w:r>
      <w:r w:rsidR="00503625">
        <w:t>una aplicación</w:t>
      </w:r>
      <w:r>
        <w:t xml:space="preserve"> de laravel por motivos de seguridad, solo queremos que el usuario pueda acceder un único punto de entrada en la aplicación web, para ello existen las rutas, estas definen que veremos cuando el usuario llegue a una url concreta. </w:t>
      </w:r>
    </w:p>
    <w:p w14:paraId="5E6C152F" w14:textId="737589CF" w:rsidR="00DB7422" w:rsidRDefault="00DB7422"/>
    <w:p w14:paraId="7F34ACF4" w14:textId="685914FC" w:rsidR="00DB7422" w:rsidRDefault="00DB7422">
      <w:r>
        <w:t>Para añadir una ruta nos iremos a la carpeta routes y al archivo web.php</w:t>
      </w:r>
      <w:r w:rsidR="00675E1C">
        <w:t xml:space="preserve"> y añadiremos una ruta con el siguiente formato </w:t>
      </w:r>
    </w:p>
    <w:p w14:paraId="3C86EAD4" w14:textId="1EEB9458" w:rsidR="00675E1C" w:rsidRDefault="00675E1C"/>
    <w:p w14:paraId="49D00D89" w14:textId="77777777" w:rsidR="00675E1C" w:rsidRPr="00675E1C" w:rsidRDefault="00675E1C" w:rsidP="00675E1C">
      <w:pPr>
        <w:shd w:val="clear" w:color="auto" w:fill="111418"/>
        <w:spacing w:after="0" w:line="285" w:lineRule="atLeast"/>
        <w:rPr>
          <w:rFonts w:ascii="Consolas" w:eastAsia="Times New Roman" w:hAnsi="Consolas" w:cs="Times New Roman"/>
          <w:color w:val="AEB2B2"/>
          <w:sz w:val="21"/>
          <w:szCs w:val="21"/>
          <w:lang w:eastAsia="es-ES"/>
        </w:rPr>
      </w:pPr>
      <w:proofErr w:type="gramStart"/>
      <w:r w:rsidRPr="00675E1C">
        <w:rPr>
          <w:rFonts w:ascii="Consolas" w:eastAsia="Times New Roman" w:hAnsi="Consolas" w:cs="Times New Roman"/>
          <w:color w:val="38C7BD"/>
          <w:sz w:val="21"/>
          <w:szCs w:val="21"/>
          <w:lang w:eastAsia="es-ES"/>
        </w:rPr>
        <w:t>Route</w:t>
      </w:r>
      <w:r w:rsidRPr="00675E1C">
        <w:rPr>
          <w:rFonts w:ascii="Consolas" w:eastAsia="Times New Roman" w:hAnsi="Consolas" w:cs="Times New Roman"/>
          <w:color w:val="AEB2B2"/>
          <w:sz w:val="21"/>
          <w:szCs w:val="21"/>
          <w:lang w:eastAsia="es-ES"/>
        </w:rPr>
        <w:t>::</w:t>
      </w:r>
      <w:proofErr w:type="gramEnd"/>
      <w:r w:rsidRPr="00675E1C">
        <w:rPr>
          <w:rFonts w:ascii="Consolas" w:eastAsia="Times New Roman" w:hAnsi="Consolas" w:cs="Times New Roman"/>
          <w:color w:val="11B7D4"/>
          <w:sz w:val="21"/>
          <w:szCs w:val="21"/>
          <w:lang w:eastAsia="es-ES"/>
        </w:rPr>
        <w:t>get</w:t>
      </w:r>
      <w:r w:rsidRPr="00675E1C">
        <w:rPr>
          <w:rFonts w:ascii="Consolas" w:eastAsia="Times New Roman" w:hAnsi="Consolas" w:cs="Times New Roman"/>
          <w:color w:val="AEB2B2"/>
          <w:sz w:val="21"/>
          <w:szCs w:val="21"/>
          <w:lang w:eastAsia="es-ES"/>
        </w:rPr>
        <w:t>(</w:t>
      </w:r>
      <w:r w:rsidRPr="00675E1C">
        <w:rPr>
          <w:rFonts w:ascii="Consolas" w:eastAsia="Times New Roman" w:hAnsi="Consolas" w:cs="Times New Roman"/>
          <w:color w:val="00A884"/>
          <w:sz w:val="21"/>
          <w:szCs w:val="21"/>
          <w:lang w:eastAsia="es-ES"/>
        </w:rPr>
        <w:t>'/'</w:t>
      </w:r>
      <w:r w:rsidRPr="00675E1C">
        <w:rPr>
          <w:rFonts w:ascii="Consolas" w:eastAsia="Times New Roman" w:hAnsi="Consolas" w:cs="Times New Roman"/>
          <w:color w:val="AEB2B2"/>
          <w:sz w:val="21"/>
          <w:szCs w:val="21"/>
          <w:lang w:eastAsia="es-ES"/>
        </w:rPr>
        <w:t>,</w:t>
      </w:r>
      <w:r w:rsidRPr="00675E1C">
        <w:rPr>
          <w:rFonts w:ascii="Consolas" w:eastAsia="Times New Roman" w:hAnsi="Consolas" w:cs="Times New Roman"/>
          <w:color w:val="11B7D4"/>
          <w:sz w:val="21"/>
          <w:szCs w:val="21"/>
          <w:lang w:eastAsia="es-ES"/>
        </w:rPr>
        <w:t xml:space="preserve"> </w:t>
      </w:r>
      <w:r w:rsidRPr="00675E1C">
        <w:rPr>
          <w:rFonts w:ascii="Consolas" w:eastAsia="Times New Roman" w:hAnsi="Consolas" w:cs="Times New Roman"/>
          <w:color w:val="38C7BD"/>
          <w:sz w:val="21"/>
          <w:szCs w:val="21"/>
          <w:lang w:eastAsia="es-ES"/>
        </w:rPr>
        <w:t>function</w:t>
      </w:r>
      <w:r w:rsidRPr="00675E1C">
        <w:rPr>
          <w:rFonts w:ascii="Consolas" w:eastAsia="Times New Roman" w:hAnsi="Consolas" w:cs="Times New Roman"/>
          <w:color w:val="11B7D4"/>
          <w:sz w:val="21"/>
          <w:szCs w:val="21"/>
          <w:lang w:eastAsia="es-ES"/>
        </w:rPr>
        <w:t xml:space="preserve"> </w:t>
      </w:r>
      <w:r w:rsidRPr="00675E1C">
        <w:rPr>
          <w:rFonts w:ascii="Consolas" w:eastAsia="Times New Roman" w:hAnsi="Consolas" w:cs="Times New Roman"/>
          <w:color w:val="AEB2B2"/>
          <w:sz w:val="21"/>
          <w:szCs w:val="21"/>
          <w:lang w:eastAsia="es-ES"/>
        </w:rPr>
        <w:t>()</w:t>
      </w:r>
      <w:r w:rsidRPr="00675E1C">
        <w:rPr>
          <w:rFonts w:ascii="Consolas" w:eastAsia="Times New Roman" w:hAnsi="Consolas" w:cs="Times New Roman"/>
          <w:color w:val="11B7D4"/>
          <w:sz w:val="21"/>
          <w:szCs w:val="21"/>
          <w:lang w:eastAsia="es-ES"/>
        </w:rPr>
        <w:t xml:space="preserve"> </w:t>
      </w:r>
      <w:r w:rsidRPr="00675E1C">
        <w:rPr>
          <w:rFonts w:ascii="Consolas" w:eastAsia="Times New Roman" w:hAnsi="Consolas" w:cs="Times New Roman"/>
          <w:color w:val="AEB2B2"/>
          <w:sz w:val="21"/>
          <w:szCs w:val="21"/>
          <w:lang w:eastAsia="es-ES"/>
        </w:rPr>
        <w:t>{</w:t>
      </w:r>
    </w:p>
    <w:p w14:paraId="4DA41A75" w14:textId="77777777" w:rsidR="00675E1C" w:rsidRPr="00675E1C" w:rsidRDefault="00675E1C" w:rsidP="00675E1C">
      <w:pPr>
        <w:shd w:val="clear" w:color="auto" w:fill="111418"/>
        <w:spacing w:after="0" w:line="285" w:lineRule="atLeast"/>
        <w:rPr>
          <w:rFonts w:ascii="Consolas" w:eastAsia="Times New Roman" w:hAnsi="Consolas" w:cs="Times New Roman"/>
          <w:color w:val="AEB2B2"/>
          <w:sz w:val="21"/>
          <w:szCs w:val="21"/>
          <w:lang w:eastAsia="es-ES"/>
        </w:rPr>
      </w:pPr>
      <w:r w:rsidRPr="00675E1C">
        <w:rPr>
          <w:rFonts w:ascii="Consolas" w:eastAsia="Times New Roman" w:hAnsi="Consolas" w:cs="Times New Roman"/>
          <w:color w:val="11B7D4"/>
          <w:sz w:val="21"/>
          <w:szCs w:val="21"/>
          <w:lang w:eastAsia="es-ES"/>
        </w:rPr>
        <w:t xml:space="preserve">    </w:t>
      </w:r>
      <w:r w:rsidRPr="00675E1C">
        <w:rPr>
          <w:rFonts w:ascii="Consolas" w:eastAsia="Times New Roman" w:hAnsi="Consolas" w:cs="Times New Roman"/>
          <w:color w:val="C7910C"/>
          <w:sz w:val="21"/>
          <w:szCs w:val="21"/>
          <w:lang w:eastAsia="es-ES"/>
        </w:rPr>
        <w:t>return</w:t>
      </w:r>
      <w:r w:rsidRPr="00675E1C">
        <w:rPr>
          <w:rFonts w:ascii="Consolas" w:eastAsia="Times New Roman" w:hAnsi="Consolas" w:cs="Times New Roman"/>
          <w:color w:val="11B7D4"/>
          <w:sz w:val="21"/>
          <w:szCs w:val="21"/>
          <w:lang w:eastAsia="es-ES"/>
        </w:rPr>
        <w:t xml:space="preserve"> view</w:t>
      </w:r>
      <w:r w:rsidRPr="00675E1C">
        <w:rPr>
          <w:rFonts w:ascii="Consolas" w:eastAsia="Times New Roman" w:hAnsi="Consolas" w:cs="Times New Roman"/>
          <w:color w:val="AEB2B2"/>
          <w:sz w:val="21"/>
          <w:szCs w:val="21"/>
          <w:lang w:eastAsia="es-ES"/>
        </w:rPr>
        <w:t>(</w:t>
      </w:r>
      <w:r w:rsidRPr="00675E1C">
        <w:rPr>
          <w:rFonts w:ascii="Consolas" w:eastAsia="Times New Roman" w:hAnsi="Consolas" w:cs="Times New Roman"/>
          <w:color w:val="00A884"/>
          <w:sz w:val="21"/>
          <w:szCs w:val="21"/>
          <w:lang w:eastAsia="es-ES"/>
        </w:rPr>
        <w:t>'welcome'</w:t>
      </w:r>
      <w:r w:rsidRPr="00675E1C">
        <w:rPr>
          <w:rFonts w:ascii="Consolas" w:eastAsia="Times New Roman" w:hAnsi="Consolas" w:cs="Times New Roman"/>
          <w:color w:val="AEB2B2"/>
          <w:sz w:val="21"/>
          <w:szCs w:val="21"/>
          <w:lang w:eastAsia="es-ES"/>
        </w:rPr>
        <w:t>);</w:t>
      </w:r>
    </w:p>
    <w:p w14:paraId="2B97E49B" w14:textId="77777777" w:rsidR="00675E1C" w:rsidRPr="00675E1C" w:rsidRDefault="00675E1C" w:rsidP="00675E1C">
      <w:pPr>
        <w:shd w:val="clear" w:color="auto" w:fill="111418"/>
        <w:spacing w:after="0" w:line="285" w:lineRule="atLeast"/>
        <w:rPr>
          <w:rFonts w:ascii="Consolas" w:eastAsia="Times New Roman" w:hAnsi="Consolas" w:cs="Times New Roman"/>
          <w:color w:val="AEB2B2"/>
          <w:sz w:val="21"/>
          <w:szCs w:val="21"/>
          <w:lang w:eastAsia="es-ES"/>
        </w:rPr>
      </w:pPr>
      <w:r w:rsidRPr="00675E1C">
        <w:rPr>
          <w:rFonts w:ascii="Consolas" w:eastAsia="Times New Roman" w:hAnsi="Consolas" w:cs="Times New Roman"/>
          <w:color w:val="AEB2B2"/>
          <w:sz w:val="21"/>
          <w:szCs w:val="21"/>
          <w:lang w:eastAsia="es-ES"/>
        </w:rPr>
        <w:t>});</w:t>
      </w:r>
    </w:p>
    <w:p w14:paraId="6314615A" w14:textId="20C0C0EF" w:rsidR="00675E1C" w:rsidRDefault="00675E1C"/>
    <w:p w14:paraId="1DB6514D" w14:textId="13AFC07E" w:rsidR="00675E1C" w:rsidRDefault="00675E1C">
      <w:r>
        <w:t xml:space="preserve">En esta ruta estamos pidiendo que, si el usuario entra en index, representado por ‘/’ nos devuelva la vista ‘welcome’. </w:t>
      </w:r>
    </w:p>
    <w:p w14:paraId="58785C84" w14:textId="1C821D61" w:rsidR="00F651A7" w:rsidRDefault="00F651A7"/>
    <w:p w14:paraId="46ADDB85" w14:textId="01B9B9B6" w:rsidR="00F651A7" w:rsidRPr="00F651A7" w:rsidRDefault="00F651A7">
      <w:pPr>
        <w:rPr>
          <w:sz w:val="28"/>
          <w:szCs w:val="28"/>
        </w:rPr>
      </w:pPr>
      <w:r w:rsidRPr="00F651A7">
        <w:rPr>
          <w:sz w:val="28"/>
          <w:szCs w:val="28"/>
        </w:rPr>
        <w:t xml:space="preserve">Dar un nombre para los hrefs </w:t>
      </w:r>
    </w:p>
    <w:p w14:paraId="4D161C16" w14:textId="4906ECBB" w:rsidR="00F651A7" w:rsidRDefault="00F651A7">
      <w:r>
        <w:t>Esto se hace para posteriormente poder cambiar el nombre de la url sin tener que cambiar todos los enlaces que apuntan a esta ruta</w:t>
      </w:r>
    </w:p>
    <w:p w14:paraId="29B4ACA2" w14:textId="78C4753C" w:rsidR="00F651A7" w:rsidRDefault="00F651A7">
      <w:r>
        <w:t xml:space="preserve">Se hace mediante la siguiente sentencia en la ruta </w:t>
      </w:r>
    </w:p>
    <w:p w14:paraId="23D26CDE" w14:textId="6AA490A3" w:rsidR="00F651A7" w:rsidRDefault="00F651A7">
      <w:r>
        <w:rPr>
          <w:noProof/>
        </w:rPr>
        <w:drawing>
          <wp:inline distT="0" distB="0" distL="0" distR="0" wp14:anchorId="2F87B69B" wp14:editId="016BB5AF">
            <wp:extent cx="4438650" cy="3905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38650" cy="390525"/>
                    </a:xfrm>
                    <a:prstGeom prst="rect">
                      <a:avLst/>
                    </a:prstGeom>
                    <a:noFill/>
                    <a:ln>
                      <a:noFill/>
                    </a:ln>
                  </pic:spPr>
                </pic:pic>
              </a:graphicData>
            </a:graphic>
          </wp:inline>
        </w:drawing>
      </w:r>
    </w:p>
    <w:p w14:paraId="464DB463" w14:textId="42C5549C" w:rsidR="00F651A7" w:rsidRDefault="00F651A7">
      <w:pPr>
        <w:rPr>
          <w:u w:val="single"/>
        </w:rPr>
      </w:pPr>
      <w:r>
        <w:t xml:space="preserve">Y la siguiente sintaxis en nuestra vista, que debe </w:t>
      </w:r>
      <w:proofErr w:type="gramStart"/>
      <w:r>
        <w:t>ser .</w:t>
      </w:r>
      <w:proofErr w:type="gramEnd"/>
      <w:r>
        <w:t xml:space="preserve">blade.php </w:t>
      </w:r>
    </w:p>
    <w:p w14:paraId="274BBBD1" w14:textId="6C5E0CAC" w:rsidR="00F651A7" w:rsidRPr="00F651A7" w:rsidRDefault="00F651A7">
      <w:pPr>
        <w:rPr>
          <w:u w:val="single"/>
        </w:rPr>
      </w:pPr>
      <w:r>
        <w:rPr>
          <w:noProof/>
          <w:u w:val="single"/>
        </w:rPr>
        <w:drawing>
          <wp:inline distT="0" distB="0" distL="0" distR="0" wp14:anchorId="1A13435E" wp14:editId="3C38DC09">
            <wp:extent cx="3962400" cy="2857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62400" cy="285750"/>
                    </a:xfrm>
                    <a:prstGeom prst="rect">
                      <a:avLst/>
                    </a:prstGeom>
                    <a:noFill/>
                    <a:ln>
                      <a:noFill/>
                    </a:ln>
                  </pic:spPr>
                </pic:pic>
              </a:graphicData>
            </a:graphic>
          </wp:inline>
        </w:drawing>
      </w:r>
    </w:p>
    <w:p w14:paraId="5EC43C78" w14:textId="77777777" w:rsidR="001876DC" w:rsidRDefault="001876DC" w:rsidP="001876DC"/>
    <w:p w14:paraId="3A94A6F7" w14:textId="062E1CF8" w:rsidR="001876DC" w:rsidRPr="00F651A7" w:rsidRDefault="001876DC" w:rsidP="001876DC">
      <w:pPr>
        <w:rPr>
          <w:sz w:val="28"/>
          <w:szCs w:val="28"/>
        </w:rPr>
      </w:pPr>
      <w:bookmarkStart w:id="0" w:name="_Hlk119062636"/>
      <w:r w:rsidRPr="00F651A7">
        <w:rPr>
          <w:sz w:val="28"/>
          <w:szCs w:val="28"/>
        </w:rPr>
        <w:t>Grupos de rutas</w:t>
      </w:r>
    </w:p>
    <w:p w14:paraId="73D625DF" w14:textId="77777777" w:rsidR="001876DC" w:rsidRDefault="001876DC" w:rsidP="001876DC"/>
    <w:p w14:paraId="6249BF38" w14:textId="1AC385A3" w:rsidR="001876DC" w:rsidRDefault="001876DC" w:rsidP="001876DC">
      <w:r>
        <w:t xml:space="preserve">La sintaxis cuando tenemos varias rutas puede simplificarse de la siguiente manera utilizando un controlador multiple que veremos en el siguiente punto  </w:t>
      </w:r>
      <w:bookmarkEnd w:id="0"/>
    </w:p>
    <w:p w14:paraId="3A929B19" w14:textId="2554D5DE" w:rsidR="001876DC" w:rsidRDefault="001876DC" w:rsidP="001876DC">
      <w:r>
        <w:rPr>
          <w:noProof/>
        </w:rPr>
        <w:lastRenderedPageBreak/>
        <w:drawing>
          <wp:inline distT="0" distB="0" distL="0" distR="0" wp14:anchorId="429D5993" wp14:editId="29823186">
            <wp:extent cx="5391150" cy="60007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6000750"/>
                    </a:xfrm>
                    <a:prstGeom prst="rect">
                      <a:avLst/>
                    </a:prstGeom>
                    <a:noFill/>
                    <a:ln>
                      <a:noFill/>
                    </a:ln>
                  </pic:spPr>
                </pic:pic>
              </a:graphicData>
            </a:graphic>
          </wp:inline>
        </w:drawing>
      </w:r>
    </w:p>
    <w:p w14:paraId="0E7062D0" w14:textId="088B7961" w:rsidR="00675E1C" w:rsidRDefault="00675E1C"/>
    <w:sectPr w:rsidR="00675E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33DF6"/>
    <w:rsid w:val="001876DC"/>
    <w:rsid w:val="00192D90"/>
    <w:rsid w:val="001A47B1"/>
    <w:rsid w:val="00233963"/>
    <w:rsid w:val="00351BBB"/>
    <w:rsid w:val="004231AC"/>
    <w:rsid w:val="00503625"/>
    <w:rsid w:val="00585C09"/>
    <w:rsid w:val="006130DF"/>
    <w:rsid w:val="00675E1C"/>
    <w:rsid w:val="006C2F4E"/>
    <w:rsid w:val="007C12C1"/>
    <w:rsid w:val="00950994"/>
    <w:rsid w:val="00A30F7D"/>
    <w:rsid w:val="00B84FD4"/>
    <w:rsid w:val="00BA4DE3"/>
    <w:rsid w:val="00CB14AC"/>
    <w:rsid w:val="00D27BA0"/>
    <w:rsid w:val="00DB7422"/>
    <w:rsid w:val="00E33DF6"/>
    <w:rsid w:val="00ED0B59"/>
    <w:rsid w:val="00F64640"/>
    <w:rsid w:val="00F651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60A4C"/>
  <w15:docId w15:val="{DB9DCCCD-70FD-453F-8F95-2628CF143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547760">
      <w:bodyDiv w:val="1"/>
      <w:marLeft w:val="0"/>
      <w:marRight w:val="0"/>
      <w:marTop w:val="0"/>
      <w:marBottom w:val="0"/>
      <w:divBdr>
        <w:top w:val="none" w:sz="0" w:space="0" w:color="auto"/>
        <w:left w:val="none" w:sz="0" w:space="0" w:color="auto"/>
        <w:bottom w:val="none" w:sz="0" w:space="0" w:color="auto"/>
        <w:right w:val="none" w:sz="0" w:space="0" w:color="auto"/>
      </w:divBdr>
      <w:divsChild>
        <w:div w:id="1811089646">
          <w:marLeft w:val="0"/>
          <w:marRight w:val="0"/>
          <w:marTop w:val="0"/>
          <w:marBottom w:val="0"/>
          <w:divBdr>
            <w:top w:val="none" w:sz="0" w:space="0" w:color="auto"/>
            <w:left w:val="none" w:sz="0" w:space="0" w:color="auto"/>
            <w:bottom w:val="none" w:sz="0" w:space="0" w:color="auto"/>
            <w:right w:val="none" w:sz="0" w:space="0" w:color="auto"/>
          </w:divBdr>
          <w:divsChild>
            <w:div w:id="747965240">
              <w:marLeft w:val="0"/>
              <w:marRight w:val="0"/>
              <w:marTop w:val="0"/>
              <w:marBottom w:val="0"/>
              <w:divBdr>
                <w:top w:val="none" w:sz="0" w:space="0" w:color="auto"/>
                <w:left w:val="none" w:sz="0" w:space="0" w:color="auto"/>
                <w:bottom w:val="none" w:sz="0" w:space="0" w:color="auto"/>
                <w:right w:val="none" w:sz="0" w:space="0" w:color="auto"/>
              </w:divBdr>
            </w:div>
            <w:div w:id="1125999451">
              <w:marLeft w:val="0"/>
              <w:marRight w:val="0"/>
              <w:marTop w:val="0"/>
              <w:marBottom w:val="0"/>
              <w:divBdr>
                <w:top w:val="none" w:sz="0" w:space="0" w:color="auto"/>
                <w:left w:val="none" w:sz="0" w:space="0" w:color="auto"/>
                <w:bottom w:val="none" w:sz="0" w:space="0" w:color="auto"/>
                <w:right w:val="none" w:sz="0" w:space="0" w:color="auto"/>
              </w:divBdr>
            </w:div>
            <w:div w:id="156101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1</Pages>
  <Words>156</Words>
  <Characters>864</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Ignacio Pardo Pérez</dc:creator>
  <cp:keywords/>
  <dc:description/>
  <cp:lastModifiedBy>José Ignacio Pardo Pérez</cp:lastModifiedBy>
  <cp:revision>9</cp:revision>
  <dcterms:created xsi:type="dcterms:W3CDTF">2022-11-03T18:09:00Z</dcterms:created>
  <dcterms:modified xsi:type="dcterms:W3CDTF">2022-11-11T11:59:00Z</dcterms:modified>
</cp:coreProperties>
</file>