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B1CED" w14:textId="77777777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11.3 Factibilidad Económica</w:t>
      </w:r>
    </w:p>
    <w:p w14:paraId="6DC16B5D" w14:textId="77777777" w:rsidR="00171256" w:rsidRPr="00171256" w:rsidRDefault="00171256" w:rsidP="00171256">
      <w:pPr>
        <w:jc w:val="both"/>
      </w:pPr>
      <w:r w:rsidRPr="00171256">
        <w:t>La factibilidad económica evalúa si el proyecto es financieramente viable a partir del análisis de ingresos proyectados, costos estimados, rentabilidad esperada y proyecciones a mediano plazo. Con base en la inversión inicial, modelo de monetización y estrategia de crecimiento, se ha realizado una estimación de viabilidad sostenible a 5 años.</w:t>
      </w:r>
    </w:p>
    <w:p w14:paraId="3F774712" w14:textId="1AAE8D8B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Ingresos Proyectados</w:t>
      </w:r>
    </w:p>
    <w:p w14:paraId="5DEE5A4C" w14:textId="77777777" w:rsidR="00171256" w:rsidRPr="00171256" w:rsidRDefault="00171256" w:rsidP="00C74781">
      <w:pPr>
        <w:jc w:val="both"/>
      </w:pPr>
      <w:r w:rsidRPr="00171256">
        <w:t xml:space="preserve">El modelo de ingresos se basa en </w:t>
      </w:r>
      <w:r w:rsidRPr="00171256">
        <w:rPr>
          <w:b/>
          <w:bCs/>
        </w:rPr>
        <w:t>suscripciones mensuales</w:t>
      </w:r>
      <w:r w:rsidRPr="00171256">
        <w:t xml:space="preserve">, </w:t>
      </w:r>
      <w:r w:rsidRPr="00171256">
        <w:rPr>
          <w:b/>
          <w:bCs/>
        </w:rPr>
        <w:t>comisiones por servicios</w:t>
      </w:r>
      <w:r w:rsidRPr="00171256">
        <w:t xml:space="preserve"> (veterinarios, tienda, adopciones, etc.), y </w:t>
      </w:r>
      <w:r w:rsidRPr="00171256">
        <w:rPr>
          <w:b/>
          <w:bCs/>
        </w:rPr>
        <w:t>publicidad dirigida</w:t>
      </w:r>
      <w:r w:rsidRPr="00171256">
        <w:t xml:space="preserve"> dentro de la plataforma.</w:t>
      </w:r>
    </w:p>
    <w:p w14:paraId="1C0B10DE" w14:textId="77777777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Supuestos Clave</w:t>
      </w:r>
    </w:p>
    <w:p w14:paraId="6F92E6C4" w14:textId="77777777" w:rsidR="00171256" w:rsidRPr="00171256" w:rsidRDefault="00171256" w:rsidP="00171256">
      <w:pPr>
        <w:numPr>
          <w:ilvl w:val="0"/>
          <w:numId w:val="1"/>
        </w:numPr>
      </w:pPr>
      <w:r w:rsidRPr="00171256">
        <w:rPr>
          <w:b/>
          <w:bCs/>
        </w:rPr>
        <w:t>Usuarios suscritos en año 1:</w:t>
      </w:r>
      <w:r w:rsidRPr="00171256">
        <w:t xml:space="preserve"> 10,000</w:t>
      </w:r>
    </w:p>
    <w:p w14:paraId="71ABF066" w14:textId="77777777" w:rsidR="00171256" w:rsidRPr="00171256" w:rsidRDefault="00171256" w:rsidP="00171256">
      <w:pPr>
        <w:numPr>
          <w:ilvl w:val="0"/>
          <w:numId w:val="1"/>
        </w:numPr>
      </w:pPr>
      <w:r w:rsidRPr="00171256">
        <w:rPr>
          <w:b/>
          <w:bCs/>
        </w:rPr>
        <w:t>Crecimiento anual de usuarios:</w:t>
      </w:r>
      <w:r w:rsidRPr="00171256">
        <w:t xml:space="preserve"> 35%</w:t>
      </w:r>
    </w:p>
    <w:p w14:paraId="6C327B5A" w14:textId="77777777" w:rsidR="00171256" w:rsidRPr="00171256" w:rsidRDefault="00171256" w:rsidP="00171256">
      <w:pPr>
        <w:numPr>
          <w:ilvl w:val="0"/>
          <w:numId w:val="1"/>
        </w:numPr>
      </w:pPr>
      <w:r w:rsidRPr="00171256">
        <w:rPr>
          <w:b/>
          <w:bCs/>
        </w:rPr>
        <w:t>Ingreso promedio mensual por usuario (ARPU):</w:t>
      </w:r>
      <w:r w:rsidRPr="00171256">
        <w:t xml:space="preserve"> $90 MXN</w:t>
      </w:r>
    </w:p>
    <w:p w14:paraId="67B3271A" w14:textId="77777777" w:rsidR="00171256" w:rsidRPr="00171256" w:rsidRDefault="00171256" w:rsidP="00171256">
      <w:pPr>
        <w:numPr>
          <w:ilvl w:val="0"/>
          <w:numId w:val="1"/>
        </w:numPr>
      </w:pPr>
      <w:r w:rsidRPr="00171256">
        <w:rPr>
          <w:b/>
          <w:bCs/>
        </w:rPr>
        <w:t>Comisiones adicionales y publicidad:</w:t>
      </w:r>
      <w:r w:rsidRPr="00171256">
        <w:t xml:space="preserve"> 20% del ingreso base mensual</w:t>
      </w:r>
    </w:p>
    <w:p w14:paraId="5EEFF094" w14:textId="7664F8ED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Proyección de Ingresos Totales (MXN)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4"/>
        <w:gridCol w:w="1837"/>
        <w:gridCol w:w="1865"/>
        <w:gridCol w:w="2437"/>
        <w:gridCol w:w="2045"/>
      </w:tblGrid>
      <w:tr w:rsidR="00171256" w:rsidRPr="00171256" w14:paraId="2658465A" w14:textId="77777777" w:rsidTr="0017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D3954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Año</w:t>
            </w:r>
          </w:p>
        </w:tc>
        <w:tc>
          <w:tcPr>
            <w:tcW w:w="0" w:type="auto"/>
            <w:hideMark/>
          </w:tcPr>
          <w:p w14:paraId="68BD2401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Usuarios Estimados</w:t>
            </w:r>
          </w:p>
        </w:tc>
        <w:tc>
          <w:tcPr>
            <w:tcW w:w="0" w:type="auto"/>
            <w:hideMark/>
          </w:tcPr>
          <w:p w14:paraId="3B1B280F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Ingreso Base Anual</w:t>
            </w:r>
          </w:p>
        </w:tc>
        <w:tc>
          <w:tcPr>
            <w:tcW w:w="0" w:type="auto"/>
            <w:hideMark/>
          </w:tcPr>
          <w:p w14:paraId="1BDC9E4B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Comisiones / Publicidad (20%)</w:t>
            </w:r>
          </w:p>
        </w:tc>
        <w:tc>
          <w:tcPr>
            <w:tcW w:w="0" w:type="auto"/>
            <w:hideMark/>
          </w:tcPr>
          <w:p w14:paraId="79B16AB9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Ingreso Total Estimado</w:t>
            </w:r>
          </w:p>
        </w:tc>
      </w:tr>
      <w:tr w:rsidR="00171256" w:rsidRPr="00171256" w14:paraId="1E7EFEF6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FAA0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1</w:t>
            </w:r>
          </w:p>
        </w:tc>
        <w:tc>
          <w:tcPr>
            <w:tcW w:w="0" w:type="auto"/>
            <w:hideMark/>
          </w:tcPr>
          <w:p w14:paraId="5979FB39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10,000</w:t>
            </w:r>
          </w:p>
        </w:tc>
        <w:tc>
          <w:tcPr>
            <w:tcW w:w="0" w:type="auto"/>
            <w:hideMark/>
          </w:tcPr>
          <w:p w14:paraId="37A79425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$10,800,000</w:t>
            </w:r>
          </w:p>
        </w:tc>
        <w:tc>
          <w:tcPr>
            <w:tcW w:w="0" w:type="auto"/>
            <w:hideMark/>
          </w:tcPr>
          <w:p w14:paraId="32EB327F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$2,160,000</w:t>
            </w:r>
          </w:p>
        </w:tc>
        <w:tc>
          <w:tcPr>
            <w:tcW w:w="0" w:type="auto"/>
            <w:hideMark/>
          </w:tcPr>
          <w:p w14:paraId="03FD10ED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$12,960,000</w:t>
            </w:r>
          </w:p>
        </w:tc>
      </w:tr>
      <w:tr w:rsidR="00171256" w:rsidRPr="00171256" w14:paraId="256EE3D7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7D2F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2</w:t>
            </w:r>
          </w:p>
        </w:tc>
        <w:tc>
          <w:tcPr>
            <w:tcW w:w="0" w:type="auto"/>
            <w:hideMark/>
          </w:tcPr>
          <w:p w14:paraId="0C3474DE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13,500</w:t>
            </w:r>
          </w:p>
        </w:tc>
        <w:tc>
          <w:tcPr>
            <w:tcW w:w="0" w:type="auto"/>
            <w:hideMark/>
          </w:tcPr>
          <w:p w14:paraId="53743227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$14,580,000</w:t>
            </w:r>
          </w:p>
        </w:tc>
        <w:tc>
          <w:tcPr>
            <w:tcW w:w="0" w:type="auto"/>
            <w:hideMark/>
          </w:tcPr>
          <w:p w14:paraId="2BB4E347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$2,916,000</w:t>
            </w:r>
          </w:p>
        </w:tc>
        <w:tc>
          <w:tcPr>
            <w:tcW w:w="0" w:type="auto"/>
            <w:hideMark/>
          </w:tcPr>
          <w:p w14:paraId="557FDDDA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$17,496,000</w:t>
            </w:r>
          </w:p>
        </w:tc>
      </w:tr>
      <w:tr w:rsidR="00171256" w:rsidRPr="00171256" w14:paraId="7A4FE425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B4F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3</w:t>
            </w:r>
          </w:p>
        </w:tc>
        <w:tc>
          <w:tcPr>
            <w:tcW w:w="0" w:type="auto"/>
            <w:hideMark/>
          </w:tcPr>
          <w:p w14:paraId="47B25520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18,225</w:t>
            </w:r>
          </w:p>
        </w:tc>
        <w:tc>
          <w:tcPr>
            <w:tcW w:w="0" w:type="auto"/>
            <w:hideMark/>
          </w:tcPr>
          <w:p w14:paraId="1F7874C9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$19,701,000</w:t>
            </w:r>
          </w:p>
        </w:tc>
        <w:tc>
          <w:tcPr>
            <w:tcW w:w="0" w:type="auto"/>
            <w:hideMark/>
          </w:tcPr>
          <w:p w14:paraId="6B24F36C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$3,940,200</w:t>
            </w:r>
          </w:p>
        </w:tc>
        <w:tc>
          <w:tcPr>
            <w:tcW w:w="0" w:type="auto"/>
            <w:hideMark/>
          </w:tcPr>
          <w:p w14:paraId="039B5D1D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$23,641,200</w:t>
            </w:r>
          </w:p>
        </w:tc>
      </w:tr>
      <w:tr w:rsidR="00171256" w:rsidRPr="00171256" w14:paraId="279FE4BE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04BA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4</w:t>
            </w:r>
          </w:p>
        </w:tc>
        <w:tc>
          <w:tcPr>
            <w:tcW w:w="0" w:type="auto"/>
            <w:hideMark/>
          </w:tcPr>
          <w:p w14:paraId="4E929125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24,604</w:t>
            </w:r>
          </w:p>
        </w:tc>
        <w:tc>
          <w:tcPr>
            <w:tcW w:w="0" w:type="auto"/>
            <w:hideMark/>
          </w:tcPr>
          <w:p w14:paraId="67D7059E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$26,572,320</w:t>
            </w:r>
          </w:p>
        </w:tc>
        <w:tc>
          <w:tcPr>
            <w:tcW w:w="0" w:type="auto"/>
            <w:hideMark/>
          </w:tcPr>
          <w:p w14:paraId="3EFF5BAF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$5,314,464</w:t>
            </w:r>
          </w:p>
        </w:tc>
        <w:tc>
          <w:tcPr>
            <w:tcW w:w="0" w:type="auto"/>
            <w:hideMark/>
          </w:tcPr>
          <w:p w14:paraId="656D27E2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$31,886,784</w:t>
            </w:r>
          </w:p>
        </w:tc>
      </w:tr>
      <w:tr w:rsidR="00171256" w:rsidRPr="00171256" w14:paraId="6FFB057C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7061F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5</w:t>
            </w:r>
          </w:p>
        </w:tc>
        <w:tc>
          <w:tcPr>
            <w:tcW w:w="0" w:type="auto"/>
            <w:hideMark/>
          </w:tcPr>
          <w:p w14:paraId="5A529679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33,215</w:t>
            </w:r>
          </w:p>
        </w:tc>
        <w:tc>
          <w:tcPr>
            <w:tcW w:w="0" w:type="auto"/>
            <w:hideMark/>
          </w:tcPr>
          <w:p w14:paraId="2D63772D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$35,071,920</w:t>
            </w:r>
          </w:p>
        </w:tc>
        <w:tc>
          <w:tcPr>
            <w:tcW w:w="0" w:type="auto"/>
            <w:hideMark/>
          </w:tcPr>
          <w:p w14:paraId="5BDFBD4E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$7,014,384</w:t>
            </w:r>
          </w:p>
        </w:tc>
        <w:tc>
          <w:tcPr>
            <w:tcW w:w="0" w:type="auto"/>
            <w:hideMark/>
          </w:tcPr>
          <w:p w14:paraId="316E4FE0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$42,086,304</w:t>
            </w:r>
          </w:p>
        </w:tc>
      </w:tr>
    </w:tbl>
    <w:p w14:paraId="1E926124" w14:textId="00D1D1EE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Costos Estimados</w:t>
      </w:r>
    </w:p>
    <w:p w14:paraId="70A567C2" w14:textId="77777777" w:rsidR="00171256" w:rsidRPr="00171256" w:rsidRDefault="00171256" w:rsidP="00171256">
      <w:r w:rsidRPr="00171256">
        <w:t>Se consideran tanto costos fijos como variables, asociados a personal, infraestructura, servicios externos, operación en la nube, soporte y marketing.</w:t>
      </w:r>
    </w:p>
    <w:p w14:paraId="148A7AD6" w14:textId="77777777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Costos Anuales Estimados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30"/>
        <w:gridCol w:w="2249"/>
      </w:tblGrid>
      <w:tr w:rsidR="00171256" w:rsidRPr="00171256" w14:paraId="1E6E2230" w14:textId="77777777" w:rsidTr="0017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712E0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Concepto</w:t>
            </w:r>
          </w:p>
        </w:tc>
        <w:tc>
          <w:tcPr>
            <w:tcW w:w="0" w:type="auto"/>
            <w:hideMark/>
          </w:tcPr>
          <w:p w14:paraId="01BBD885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Costo Anual (MXN)</w:t>
            </w:r>
          </w:p>
        </w:tc>
      </w:tr>
      <w:tr w:rsidR="00171256" w:rsidRPr="00171256" w14:paraId="2DA0E393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243F1" w14:textId="77777777" w:rsidR="00171256" w:rsidRPr="00171256" w:rsidRDefault="00171256" w:rsidP="00171256">
            <w:pPr>
              <w:spacing w:after="160" w:line="278" w:lineRule="auto"/>
            </w:pPr>
            <w:r w:rsidRPr="00171256">
              <w:lastRenderedPageBreak/>
              <w:t>Nómina total</w:t>
            </w:r>
          </w:p>
        </w:tc>
        <w:tc>
          <w:tcPr>
            <w:tcW w:w="0" w:type="auto"/>
            <w:hideMark/>
          </w:tcPr>
          <w:p w14:paraId="77951704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$15,408,346</w:t>
            </w:r>
          </w:p>
        </w:tc>
      </w:tr>
      <w:tr w:rsidR="00171256" w:rsidRPr="00171256" w14:paraId="4E66D115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75732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Otros gastos operativos</w:t>
            </w:r>
          </w:p>
        </w:tc>
        <w:tc>
          <w:tcPr>
            <w:tcW w:w="0" w:type="auto"/>
            <w:hideMark/>
          </w:tcPr>
          <w:p w14:paraId="1BE8D602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$1,404,600</w:t>
            </w:r>
          </w:p>
        </w:tc>
      </w:tr>
      <w:tr w:rsidR="00171256" w:rsidRPr="00171256" w14:paraId="16C285B7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001F9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Gastos legales y marketing</w:t>
            </w:r>
          </w:p>
        </w:tc>
        <w:tc>
          <w:tcPr>
            <w:tcW w:w="0" w:type="auto"/>
            <w:hideMark/>
          </w:tcPr>
          <w:p w14:paraId="39088426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$317,500</w:t>
            </w:r>
          </w:p>
        </w:tc>
      </w:tr>
      <w:tr w:rsidR="00171256" w:rsidRPr="00171256" w14:paraId="37D7023F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0842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Renta y operación en nube</w:t>
            </w:r>
          </w:p>
        </w:tc>
        <w:tc>
          <w:tcPr>
            <w:tcW w:w="0" w:type="auto"/>
            <w:hideMark/>
          </w:tcPr>
          <w:p w14:paraId="262A1792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$3,600,000</w:t>
            </w:r>
          </w:p>
        </w:tc>
      </w:tr>
      <w:tr w:rsidR="00171256" w:rsidRPr="00171256" w14:paraId="2AD15BDF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E0C4B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Mantenimiento y soporte</w:t>
            </w:r>
          </w:p>
        </w:tc>
        <w:tc>
          <w:tcPr>
            <w:tcW w:w="0" w:type="auto"/>
            <w:hideMark/>
          </w:tcPr>
          <w:p w14:paraId="54AA782E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$750,000</w:t>
            </w:r>
          </w:p>
        </w:tc>
      </w:tr>
      <w:tr w:rsidR="00171256" w:rsidRPr="00171256" w14:paraId="144352C1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E47B6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Seguridad y servicios externos</w:t>
            </w:r>
          </w:p>
        </w:tc>
        <w:tc>
          <w:tcPr>
            <w:tcW w:w="0" w:type="auto"/>
            <w:hideMark/>
          </w:tcPr>
          <w:p w14:paraId="6AD1F8D1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$329,400</w:t>
            </w:r>
          </w:p>
        </w:tc>
      </w:tr>
      <w:tr w:rsidR="00171256" w:rsidRPr="00171256" w14:paraId="54DFC105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A6E15" w14:textId="77777777" w:rsidR="00171256" w:rsidRPr="00171256" w:rsidRDefault="00171256" w:rsidP="00171256">
            <w:pPr>
              <w:spacing w:after="160" w:line="278" w:lineRule="auto"/>
            </w:pPr>
            <w:proofErr w:type="gramStart"/>
            <w:r w:rsidRPr="00171256">
              <w:t>Total</w:t>
            </w:r>
            <w:proofErr w:type="gramEnd"/>
            <w:r w:rsidRPr="00171256">
              <w:t xml:space="preserve"> anual estimado</w:t>
            </w:r>
          </w:p>
        </w:tc>
        <w:tc>
          <w:tcPr>
            <w:tcW w:w="0" w:type="auto"/>
            <w:hideMark/>
          </w:tcPr>
          <w:p w14:paraId="71EE0FC4" w14:textId="727734B0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rPr>
                <w:b/>
                <w:bCs/>
              </w:rPr>
              <w:t>$23,330,376</w:t>
            </w:r>
          </w:p>
        </w:tc>
      </w:tr>
    </w:tbl>
    <w:p w14:paraId="4BB271C4" w14:textId="61413D23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 xml:space="preserve"> Proyecciones Financieras a 5 Años</w:t>
      </w:r>
    </w:p>
    <w:p w14:paraId="17C3527C" w14:textId="77777777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Comparación de Ingresos vs. Costos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4"/>
        <w:gridCol w:w="1981"/>
        <w:gridCol w:w="1820"/>
        <w:gridCol w:w="1905"/>
      </w:tblGrid>
      <w:tr w:rsidR="00171256" w:rsidRPr="00171256" w14:paraId="1D5D43A9" w14:textId="77777777" w:rsidTr="0017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103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Año</w:t>
            </w:r>
          </w:p>
        </w:tc>
        <w:tc>
          <w:tcPr>
            <w:tcW w:w="0" w:type="auto"/>
            <w:hideMark/>
          </w:tcPr>
          <w:p w14:paraId="23BA545D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Ingresos Totales</w:t>
            </w:r>
          </w:p>
        </w:tc>
        <w:tc>
          <w:tcPr>
            <w:tcW w:w="0" w:type="auto"/>
            <w:hideMark/>
          </w:tcPr>
          <w:p w14:paraId="3E43337A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Costos Totales</w:t>
            </w:r>
          </w:p>
        </w:tc>
        <w:tc>
          <w:tcPr>
            <w:tcW w:w="0" w:type="auto"/>
            <w:hideMark/>
          </w:tcPr>
          <w:p w14:paraId="331A91EF" w14:textId="77777777" w:rsidR="00171256" w:rsidRPr="00171256" w:rsidRDefault="00171256" w:rsidP="0017125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Resultado Neto</w:t>
            </w:r>
          </w:p>
        </w:tc>
      </w:tr>
      <w:tr w:rsidR="00171256" w:rsidRPr="00171256" w14:paraId="560B2D5E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968F6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1</w:t>
            </w:r>
          </w:p>
        </w:tc>
        <w:tc>
          <w:tcPr>
            <w:tcW w:w="0" w:type="auto"/>
            <w:hideMark/>
          </w:tcPr>
          <w:p w14:paraId="043C728C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$12,960,000</w:t>
            </w:r>
          </w:p>
        </w:tc>
        <w:tc>
          <w:tcPr>
            <w:tcW w:w="0" w:type="auto"/>
            <w:hideMark/>
          </w:tcPr>
          <w:p w14:paraId="1E031BC9" w14:textId="6BED11D4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$23,330,376</w:t>
            </w:r>
          </w:p>
        </w:tc>
        <w:tc>
          <w:tcPr>
            <w:tcW w:w="0" w:type="auto"/>
            <w:hideMark/>
          </w:tcPr>
          <w:p w14:paraId="784DA6F6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-$8,849,846</w:t>
            </w:r>
          </w:p>
        </w:tc>
      </w:tr>
      <w:tr w:rsidR="00171256" w:rsidRPr="00171256" w14:paraId="3925A04B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84EB0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2</w:t>
            </w:r>
          </w:p>
        </w:tc>
        <w:tc>
          <w:tcPr>
            <w:tcW w:w="0" w:type="auto"/>
            <w:hideMark/>
          </w:tcPr>
          <w:p w14:paraId="564F59C1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$17,496,000</w:t>
            </w:r>
          </w:p>
        </w:tc>
        <w:tc>
          <w:tcPr>
            <w:tcW w:w="0" w:type="auto"/>
            <w:hideMark/>
          </w:tcPr>
          <w:p w14:paraId="3D331436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$22,000,000</w:t>
            </w:r>
          </w:p>
        </w:tc>
        <w:tc>
          <w:tcPr>
            <w:tcW w:w="0" w:type="auto"/>
            <w:hideMark/>
          </w:tcPr>
          <w:p w14:paraId="6B9B1FF3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-$4,504,000</w:t>
            </w:r>
          </w:p>
        </w:tc>
      </w:tr>
      <w:tr w:rsidR="00171256" w:rsidRPr="00171256" w14:paraId="321D8F7E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33030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3</w:t>
            </w:r>
          </w:p>
        </w:tc>
        <w:tc>
          <w:tcPr>
            <w:tcW w:w="0" w:type="auto"/>
            <w:hideMark/>
          </w:tcPr>
          <w:p w14:paraId="0ADCA491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$23,641,200</w:t>
            </w:r>
          </w:p>
        </w:tc>
        <w:tc>
          <w:tcPr>
            <w:tcW w:w="0" w:type="auto"/>
            <w:hideMark/>
          </w:tcPr>
          <w:p w14:paraId="4DA1FD5B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$22,500,000</w:t>
            </w:r>
          </w:p>
        </w:tc>
        <w:tc>
          <w:tcPr>
            <w:tcW w:w="0" w:type="auto"/>
            <w:hideMark/>
          </w:tcPr>
          <w:p w14:paraId="5A816C1E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+$1,141,200</w:t>
            </w:r>
          </w:p>
        </w:tc>
      </w:tr>
      <w:tr w:rsidR="00171256" w:rsidRPr="00171256" w14:paraId="4579289A" w14:textId="77777777" w:rsidTr="0017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6B16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4</w:t>
            </w:r>
          </w:p>
        </w:tc>
        <w:tc>
          <w:tcPr>
            <w:tcW w:w="0" w:type="auto"/>
            <w:hideMark/>
          </w:tcPr>
          <w:p w14:paraId="089FE9ED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$31,886,784</w:t>
            </w:r>
          </w:p>
        </w:tc>
        <w:tc>
          <w:tcPr>
            <w:tcW w:w="0" w:type="auto"/>
            <w:hideMark/>
          </w:tcPr>
          <w:p w14:paraId="79DDDD18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$23,000,000</w:t>
            </w:r>
          </w:p>
        </w:tc>
        <w:tc>
          <w:tcPr>
            <w:tcW w:w="0" w:type="auto"/>
            <w:hideMark/>
          </w:tcPr>
          <w:p w14:paraId="4F77E42B" w14:textId="77777777" w:rsidR="00171256" w:rsidRPr="00171256" w:rsidRDefault="00171256" w:rsidP="0017125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256">
              <w:t>+$8,886,784</w:t>
            </w:r>
          </w:p>
        </w:tc>
      </w:tr>
      <w:tr w:rsidR="00171256" w:rsidRPr="00171256" w14:paraId="7A889FD4" w14:textId="77777777" w:rsidTr="0017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773C3" w14:textId="77777777" w:rsidR="00171256" w:rsidRPr="00171256" w:rsidRDefault="00171256" w:rsidP="00171256">
            <w:pPr>
              <w:spacing w:after="160" w:line="278" w:lineRule="auto"/>
            </w:pPr>
            <w:r w:rsidRPr="00171256">
              <w:t>5</w:t>
            </w:r>
          </w:p>
        </w:tc>
        <w:tc>
          <w:tcPr>
            <w:tcW w:w="0" w:type="auto"/>
            <w:hideMark/>
          </w:tcPr>
          <w:p w14:paraId="22C0D52F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$42,086,304</w:t>
            </w:r>
          </w:p>
        </w:tc>
        <w:tc>
          <w:tcPr>
            <w:tcW w:w="0" w:type="auto"/>
            <w:hideMark/>
          </w:tcPr>
          <w:p w14:paraId="5ABF41A4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$24,000,000</w:t>
            </w:r>
          </w:p>
        </w:tc>
        <w:tc>
          <w:tcPr>
            <w:tcW w:w="0" w:type="auto"/>
            <w:hideMark/>
          </w:tcPr>
          <w:p w14:paraId="76461B0C" w14:textId="77777777" w:rsidR="00171256" w:rsidRPr="00171256" w:rsidRDefault="00171256" w:rsidP="0017125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256">
              <w:t>+$18,086,304</w:t>
            </w:r>
          </w:p>
        </w:tc>
      </w:tr>
    </w:tbl>
    <w:p w14:paraId="540D94C7" w14:textId="3338139D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Rentabilidad y Punto de Equilibrio</w:t>
      </w:r>
    </w:p>
    <w:p w14:paraId="281180D8" w14:textId="77777777" w:rsidR="00171256" w:rsidRPr="00171256" w:rsidRDefault="00171256" w:rsidP="00171256">
      <w:pPr>
        <w:numPr>
          <w:ilvl w:val="0"/>
          <w:numId w:val="2"/>
        </w:numPr>
      </w:pPr>
      <w:r w:rsidRPr="00171256">
        <w:rPr>
          <w:b/>
          <w:bCs/>
        </w:rPr>
        <w:t>Punto de equilibrio estimado:</w:t>
      </w:r>
      <w:r w:rsidRPr="00171256">
        <w:t xml:space="preserve"> Entre año 2.8 y 3</w:t>
      </w:r>
    </w:p>
    <w:p w14:paraId="42889D2F" w14:textId="77777777" w:rsidR="00171256" w:rsidRPr="00171256" w:rsidRDefault="00171256" w:rsidP="00171256">
      <w:pPr>
        <w:numPr>
          <w:ilvl w:val="0"/>
          <w:numId w:val="2"/>
        </w:numPr>
      </w:pPr>
      <w:r w:rsidRPr="00171256">
        <w:rPr>
          <w:b/>
          <w:bCs/>
        </w:rPr>
        <w:t>Margen de utilidad bruta esperado al año 5:</w:t>
      </w:r>
      <w:r w:rsidRPr="00171256">
        <w:t xml:space="preserve"> ~43%</w:t>
      </w:r>
    </w:p>
    <w:p w14:paraId="0E02EF31" w14:textId="77777777" w:rsidR="00171256" w:rsidRPr="00171256" w:rsidRDefault="00171256" w:rsidP="00171256">
      <w:pPr>
        <w:numPr>
          <w:ilvl w:val="0"/>
          <w:numId w:val="2"/>
        </w:numPr>
      </w:pPr>
      <w:r w:rsidRPr="00171256">
        <w:rPr>
          <w:b/>
          <w:bCs/>
        </w:rPr>
        <w:t>ROI estimado a 5 años (sobre inversión de $21M):</w:t>
      </w:r>
    </w:p>
    <w:p w14:paraId="219ED97C" w14:textId="77777777" w:rsidR="00171256" w:rsidRPr="00171256" w:rsidRDefault="00171256" w:rsidP="00171256">
      <w:pPr>
        <w:numPr>
          <w:ilvl w:val="1"/>
          <w:numId w:val="2"/>
        </w:numPr>
      </w:pPr>
      <w:r w:rsidRPr="00171256">
        <w:t>Beneficio acumulado neto: ~$14.76M</w:t>
      </w:r>
    </w:p>
    <w:p w14:paraId="660A23BD" w14:textId="77777777" w:rsidR="00171256" w:rsidRPr="00171256" w:rsidRDefault="00171256" w:rsidP="00171256">
      <w:pPr>
        <w:numPr>
          <w:ilvl w:val="1"/>
          <w:numId w:val="2"/>
        </w:numPr>
      </w:pPr>
      <w:r w:rsidRPr="00171256">
        <w:rPr>
          <w:b/>
          <w:bCs/>
        </w:rPr>
        <w:t>ROI total a 5 años:</w:t>
      </w:r>
      <w:r w:rsidRPr="00171256">
        <w:t xml:space="preserve"> ≈ </w:t>
      </w:r>
      <w:r w:rsidRPr="00171256">
        <w:rPr>
          <w:b/>
          <w:bCs/>
        </w:rPr>
        <w:t>70.3%</w:t>
      </w:r>
    </w:p>
    <w:p w14:paraId="2E0A049E" w14:textId="77777777" w:rsidR="00171256" w:rsidRPr="00171256" w:rsidRDefault="00171256" w:rsidP="00171256">
      <w:pPr>
        <w:numPr>
          <w:ilvl w:val="1"/>
          <w:numId w:val="2"/>
        </w:numPr>
        <w:rPr>
          <w:lang w:val="pt-PT"/>
        </w:rPr>
      </w:pPr>
      <w:r w:rsidRPr="00171256">
        <w:rPr>
          <w:b/>
          <w:bCs/>
          <w:lang w:val="pt-PT"/>
        </w:rPr>
        <w:t>Tasa interna de retorno (TIR):</w:t>
      </w:r>
      <w:r w:rsidRPr="00171256">
        <w:rPr>
          <w:lang w:val="pt-PT"/>
        </w:rPr>
        <w:t xml:space="preserve"> Aproximadamente </w:t>
      </w:r>
      <w:r w:rsidRPr="00171256">
        <w:rPr>
          <w:b/>
          <w:bCs/>
          <w:lang w:val="pt-PT"/>
        </w:rPr>
        <w:t>19% anual</w:t>
      </w:r>
    </w:p>
    <w:p w14:paraId="6AA0800B" w14:textId="6B44387D" w:rsidR="00171256" w:rsidRPr="00171256" w:rsidRDefault="00171256" w:rsidP="00171256">
      <w:pPr>
        <w:rPr>
          <w:b/>
          <w:bCs/>
        </w:rPr>
      </w:pPr>
      <w:r w:rsidRPr="00171256">
        <w:rPr>
          <w:b/>
          <w:bCs/>
        </w:rPr>
        <w:t>Conclusión de Factibilidad Económica</w:t>
      </w:r>
    </w:p>
    <w:p w14:paraId="2A5D26B9" w14:textId="77777777" w:rsidR="00171256" w:rsidRPr="00171256" w:rsidRDefault="00171256" w:rsidP="00171256">
      <w:pPr>
        <w:jc w:val="both"/>
      </w:pPr>
      <w:r w:rsidRPr="00171256">
        <w:t xml:space="preserve">El proyecto presenta </w:t>
      </w:r>
      <w:r w:rsidRPr="00171256">
        <w:rPr>
          <w:b/>
          <w:bCs/>
        </w:rPr>
        <w:t>una factibilidad económica sólida a mediano plazo</w:t>
      </w:r>
      <w:r w:rsidRPr="00171256">
        <w:t xml:space="preserve">, con recuperación estimada al año 3 y rentabilidad creciente gracias al modelo escalable basado en usuarios y servicios digitales. A pesar del déficit operativo inicial (financiado </w:t>
      </w:r>
      <w:r w:rsidRPr="00171256">
        <w:lastRenderedPageBreak/>
        <w:t>por inversión mixta), el negocio se estabiliza rápidamente gracias al crecimiento proyectado en usuarios y monetización inteligente del ecosistema.</w:t>
      </w:r>
    </w:p>
    <w:p w14:paraId="64F29F7C" w14:textId="77777777" w:rsidR="00B57504" w:rsidRDefault="00B57504"/>
    <w:sectPr w:rsidR="00B5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C0925"/>
    <w:multiLevelType w:val="multilevel"/>
    <w:tmpl w:val="E6C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F79D6"/>
    <w:multiLevelType w:val="multilevel"/>
    <w:tmpl w:val="CAF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562257">
    <w:abstractNumId w:val="0"/>
  </w:num>
  <w:num w:numId="2" w16cid:durableId="206799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04"/>
    <w:rsid w:val="00171256"/>
    <w:rsid w:val="00AD24C4"/>
    <w:rsid w:val="00B57504"/>
    <w:rsid w:val="00C7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012EA-98C4-4322-A963-911C1CE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50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712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2025-07-01T06:31:00Z</dcterms:created>
  <dcterms:modified xsi:type="dcterms:W3CDTF">2025-07-01T06:32:00Z</dcterms:modified>
</cp:coreProperties>
</file>