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1763" w14:textId="20DD2803" w:rsidR="007D7CEE" w:rsidRPr="007D7CEE" w:rsidRDefault="007D7CEE" w:rsidP="007D7CEE">
      <w:pPr>
        <w:rPr>
          <w:b/>
          <w:bCs/>
        </w:rPr>
      </w:pPr>
      <w:r w:rsidRPr="007D7CEE">
        <w:rPr>
          <w:b/>
          <w:bCs/>
        </w:rPr>
        <w:t>REGLAS DE NEGOCIO</w:t>
      </w:r>
    </w:p>
    <w:p w14:paraId="07B2BE56" w14:textId="4DDD72FA" w:rsidR="007D7CEE" w:rsidRPr="007D7CEE" w:rsidRDefault="007D7CEE" w:rsidP="007D7CEE">
      <w:pPr>
        <w:rPr>
          <w:b/>
          <w:bCs/>
        </w:rPr>
      </w:pPr>
      <w:r w:rsidRPr="007D7CEE">
        <w:rPr>
          <w:b/>
          <w:bCs/>
        </w:rPr>
        <w:t>Acceso y Roles</w:t>
      </w:r>
    </w:p>
    <w:p w14:paraId="6F3CA58F" w14:textId="77777777" w:rsidR="007D7CEE" w:rsidRPr="007D7CEE" w:rsidRDefault="007D7CEE" w:rsidP="007D7CEE">
      <w:r w:rsidRPr="007D7CEE">
        <w:rPr>
          <w:b/>
          <w:bCs/>
        </w:rPr>
        <w:t>RN1.</w:t>
      </w:r>
      <w:r w:rsidRPr="007D7CEE">
        <w:t xml:space="preserve"> Solo los usuarios con rol de </w:t>
      </w:r>
      <w:r w:rsidRPr="007D7CEE">
        <w:rPr>
          <w:b/>
          <w:bCs/>
        </w:rPr>
        <w:t>veterinario certificado</w:t>
      </w:r>
      <w:r w:rsidRPr="007D7CEE">
        <w:t xml:space="preserve"> pueden acceder a funciones de registro o edición del historial clínico.</w:t>
      </w:r>
      <w:r w:rsidRPr="007D7CEE">
        <w:br/>
      </w:r>
      <w:r w:rsidRPr="007D7CEE">
        <w:rPr>
          <w:b/>
          <w:bCs/>
        </w:rPr>
        <w:t>RN2.</w:t>
      </w:r>
      <w:r w:rsidRPr="007D7CEE">
        <w:t xml:space="preserve"> Un veterinario solo podrá acceder al historial clínico de una mascota si el dueño lo ha autorizado previamente.</w:t>
      </w:r>
      <w:r w:rsidRPr="007D7CEE">
        <w:br/>
      </w:r>
      <w:r w:rsidRPr="007D7CEE">
        <w:rPr>
          <w:b/>
          <w:bCs/>
        </w:rPr>
        <w:t>RN3.</w:t>
      </w:r>
      <w:r w:rsidRPr="007D7CEE">
        <w:t xml:space="preserve"> Los administradores del sistema no tienen acceso directo a datos clínicos, salvo en caso de auditoría autorizada.</w:t>
      </w:r>
    </w:p>
    <w:p w14:paraId="45DC4071" w14:textId="20FE10F6" w:rsidR="007D7CEE" w:rsidRPr="007D7CEE" w:rsidRDefault="007D7CEE" w:rsidP="007D7CEE">
      <w:pPr>
        <w:rPr>
          <w:b/>
          <w:bCs/>
        </w:rPr>
      </w:pPr>
      <w:r w:rsidRPr="007D7CEE">
        <w:rPr>
          <w:b/>
          <w:bCs/>
        </w:rPr>
        <w:t>Gestión de Mascotas</w:t>
      </w:r>
    </w:p>
    <w:p w14:paraId="2DA1031F" w14:textId="77777777" w:rsidR="007D7CEE" w:rsidRPr="007D7CEE" w:rsidRDefault="007D7CEE" w:rsidP="007D7CEE">
      <w:r w:rsidRPr="007D7CEE">
        <w:rPr>
          <w:b/>
          <w:bCs/>
        </w:rPr>
        <w:t>RN4.</w:t>
      </w:r>
      <w:r w:rsidRPr="007D7CEE">
        <w:t xml:space="preserve"> Cada mascota debe estar asociada a un único propietario, pero puede tener múltiples veterinarios registrados en su historial.</w:t>
      </w:r>
      <w:r w:rsidRPr="007D7CEE">
        <w:br/>
      </w:r>
      <w:r w:rsidRPr="007D7CEE">
        <w:rPr>
          <w:b/>
          <w:bCs/>
        </w:rPr>
        <w:t>RN5.</w:t>
      </w:r>
      <w:r w:rsidRPr="007D7CEE">
        <w:t xml:space="preserve"> Una mascota no puede ser eliminada si tiene historial clínico asociado; solo puede marcarse como “inactiva”.</w:t>
      </w:r>
      <w:r w:rsidRPr="007D7CEE">
        <w:br/>
      </w:r>
      <w:r w:rsidRPr="007D7CEE">
        <w:rPr>
          <w:b/>
          <w:bCs/>
        </w:rPr>
        <w:t>RN6.</w:t>
      </w:r>
      <w:r w:rsidRPr="007D7CEE">
        <w:t xml:space="preserve"> No se pueden duplicar mascotas con mismo nombre, especie y fecha de nacimiento bajo un mismo usuario.</w:t>
      </w:r>
    </w:p>
    <w:p w14:paraId="77C3024E" w14:textId="4E4DFD5F" w:rsidR="007D7CEE" w:rsidRPr="007D7CEE" w:rsidRDefault="007D7CEE" w:rsidP="007D7CEE">
      <w:pPr>
        <w:rPr>
          <w:b/>
          <w:bCs/>
        </w:rPr>
      </w:pPr>
      <w:r w:rsidRPr="007D7CEE">
        <w:rPr>
          <w:b/>
          <w:bCs/>
        </w:rPr>
        <w:t>Historial Clínico</w:t>
      </w:r>
    </w:p>
    <w:p w14:paraId="0F3C6872" w14:textId="77777777" w:rsidR="007D7CEE" w:rsidRPr="007D7CEE" w:rsidRDefault="007D7CEE" w:rsidP="007D7CEE">
      <w:r w:rsidRPr="007D7CEE">
        <w:rPr>
          <w:b/>
          <w:bCs/>
        </w:rPr>
        <w:t>RN7.</w:t>
      </w:r>
      <w:r w:rsidRPr="007D7CEE">
        <w:t xml:space="preserve"> Toda entrada al historial clínico deberá incluir fecha, responsable (veterinario), diagnóstico o motivo y observaciones.</w:t>
      </w:r>
      <w:r w:rsidRPr="007D7CEE">
        <w:br/>
      </w:r>
      <w:r w:rsidRPr="007D7CEE">
        <w:rPr>
          <w:b/>
          <w:bCs/>
        </w:rPr>
        <w:t>RN8.</w:t>
      </w:r>
      <w:r w:rsidRPr="007D7CEE">
        <w:t xml:space="preserve"> Una entrada en el historial clínico no podrá ser modificada después de 24 horas, salvo por el mismo veterinario y con justificación.</w:t>
      </w:r>
      <w:r w:rsidRPr="007D7CEE">
        <w:br/>
      </w:r>
      <w:r w:rsidRPr="007D7CEE">
        <w:rPr>
          <w:b/>
          <w:bCs/>
        </w:rPr>
        <w:t>RN9.</w:t>
      </w:r>
      <w:r w:rsidRPr="007D7CEE">
        <w:t xml:space="preserve"> Las vacunas deben registrarse con nombre comercial, lote, fecha de aplicación y próxima dosis.</w:t>
      </w:r>
    </w:p>
    <w:p w14:paraId="06316029" w14:textId="5BE72A48" w:rsidR="007D7CEE" w:rsidRPr="007D7CEE" w:rsidRDefault="007D7CEE" w:rsidP="007D7CEE">
      <w:pPr>
        <w:rPr>
          <w:b/>
          <w:bCs/>
        </w:rPr>
      </w:pPr>
      <w:r w:rsidRPr="007D7CEE">
        <w:rPr>
          <w:b/>
          <w:bCs/>
        </w:rPr>
        <w:t>Directorio de Veterinarios</w:t>
      </w:r>
    </w:p>
    <w:p w14:paraId="2F42C483" w14:textId="77777777" w:rsidR="007D7CEE" w:rsidRPr="007D7CEE" w:rsidRDefault="007D7CEE" w:rsidP="007D7CEE">
      <w:r w:rsidRPr="007D7CEE">
        <w:rPr>
          <w:b/>
          <w:bCs/>
        </w:rPr>
        <w:t>RN10.</w:t>
      </w:r>
      <w:r w:rsidRPr="007D7CEE">
        <w:t xml:space="preserve"> Para ser visible en el directorio, un veterinario deberá tener al menos un documento validado por el administrador (cédula profesional, certificación, etc.).</w:t>
      </w:r>
      <w:r w:rsidRPr="007D7CEE">
        <w:br/>
      </w:r>
      <w:r w:rsidRPr="007D7CEE">
        <w:rPr>
          <w:b/>
          <w:bCs/>
        </w:rPr>
        <w:t>RN11.</w:t>
      </w:r>
      <w:r w:rsidRPr="007D7CEE">
        <w:t xml:space="preserve"> Un veterinario con calificación promedio menor a 3 estrellas (de 5) podrá ser ocultado del directorio si acumula más de 5 valoraciones negativas consecutivas.</w:t>
      </w:r>
      <w:r w:rsidRPr="007D7CEE">
        <w:br/>
      </w:r>
      <w:r w:rsidRPr="007D7CEE">
        <w:rPr>
          <w:b/>
          <w:bCs/>
        </w:rPr>
        <w:t>RN12.</w:t>
      </w:r>
      <w:r w:rsidRPr="007D7CEE">
        <w:t xml:space="preserve"> Las citas solo pueden agendarse con 24 horas de anticipación y se deben confirmar en menos de 12 horas por parte del veterinario, o se cancelan automáticamente.</w:t>
      </w:r>
    </w:p>
    <w:p w14:paraId="65C574C0" w14:textId="32AAC227" w:rsidR="007D7CEE" w:rsidRPr="007D7CEE" w:rsidRDefault="007D7CEE" w:rsidP="007D7CEE">
      <w:pPr>
        <w:rPr>
          <w:b/>
          <w:bCs/>
        </w:rPr>
      </w:pPr>
      <w:r w:rsidRPr="007D7CEE">
        <w:rPr>
          <w:b/>
          <w:bCs/>
        </w:rPr>
        <w:t>Compras y Pagos</w:t>
      </w:r>
    </w:p>
    <w:p w14:paraId="631CCE4D" w14:textId="77777777" w:rsidR="007D7CEE" w:rsidRPr="007D7CEE" w:rsidRDefault="007D7CEE" w:rsidP="007D7CEE">
      <w:r w:rsidRPr="007D7CEE">
        <w:rPr>
          <w:b/>
          <w:bCs/>
        </w:rPr>
        <w:t>RN13.</w:t>
      </w:r>
      <w:r w:rsidRPr="007D7CEE">
        <w:t xml:space="preserve"> Los productos de la tienda deben estar clasificados por tipo de mascota, categoría y disponibilidad.</w:t>
      </w:r>
      <w:r w:rsidRPr="007D7CEE">
        <w:br/>
      </w:r>
      <w:r w:rsidRPr="007D7CEE">
        <w:rPr>
          <w:b/>
          <w:bCs/>
        </w:rPr>
        <w:lastRenderedPageBreak/>
        <w:t>RN14.</w:t>
      </w:r>
      <w:r w:rsidRPr="007D7CEE">
        <w:t xml:space="preserve"> No se podrá completar una compra si el sistema detecta un historial de pago pendiente o fallido del usuario.</w:t>
      </w:r>
      <w:r w:rsidRPr="007D7CEE">
        <w:br/>
      </w:r>
      <w:r w:rsidRPr="007D7CEE">
        <w:rPr>
          <w:b/>
          <w:bCs/>
        </w:rPr>
        <w:t>RN15.</w:t>
      </w:r>
      <w:r w:rsidRPr="007D7CEE">
        <w:t xml:space="preserve"> Las devoluciones solo estarán disponibles dentro de los primeros 7 días naturales posteriores a la recepción del producto, si se justifica como producto dañado o equivocado.</w:t>
      </w:r>
    </w:p>
    <w:p w14:paraId="5DCEBFCC" w14:textId="5A1354D8" w:rsidR="007D7CEE" w:rsidRPr="007D7CEE" w:rsidRDefault="007D7CEE" w:rsidP="007D7CEE">
      <w:pPr>
        <w:rPr>
          <w:b/>
          <w:bCs/>
        </w:rPr>
      </w:pPr>
      <w:r w:rsidRPr="007D7CEE">
        <w:rPr>
          <w:b/>
          <w:bCs/>
        </w:rPr>
        <w:t>Notificaciones y Alertas</w:t>
      </w:r>
    </w:p>
    <w:p w14:paraId="5FA0D28B" w14:textId="77777777" w:rsidR="007D7CEE" w:rsidRPr="007D7CEE" w:rsidRDefault="007D7CEE" w:rsidP="007D7CEE">
      <w:r w:rsidRPr="007D7CEE">
        <w:rPr>
          <w:b/>
          <w:bCs/>
        </w:rPr>
        <w:t>RN16.</w:t>
      </w:r>
      <w:r w:rsidRPr="007D7CEE">
        <w:t xml:space="preserve"> El sistema enviará recordatorios automáticos para próximas vacunas, revisiones o citas programadas al menos 48 horas antes.</w:t>
      </w:r>
      <w:r w:rsidRPr="007D7CEE">
        <w:br/>
      </w:r>
      <w:r w:rsidRPr="007D7CEE">
        <w:rPr>
          <w:b/>
          <w:bCs/>
        </w:rPr>
        <w:t>RN17.</w:t>
      </w:r>
      <w:r w:rsidRPr="007D7CEE">
        <w:t xml:space="preserve"> Las notificaciones pueden ser configuradas por el usuario para activarse vía correo, </w:t>
      </w:r>
      <w:proofErr w:type="gramStart"/>
      <w:r w:rsidRPr="007D7CEE">
        <w:t>app</w:t>
      </w:r>
      <w:proofErr w:type="gramEnd"/>
      <w:r w:rsidRPr="007D7CEE">
        <w:t xml:space="preserve"> o SMS, dependiendo del tipo de alerta.</w:t>
      </w:r>
    </w:p>
    <w:p w14:paraId="77614B6A" w14:textId="07E79387" w:rsidR="007D7CEE" w:rsidRPr="007D7CEE" w:rsidRDefault="007D7CEE" w:rsidP="007D7CEE">
      <w:pPr>
        <w:rPr>
          <w:b/>
          <w:bCs/>
        </w:rPr>
      </w:pPr>
      <w:r w:rsidRPr="007D7CEE">
        <w:rPr>
          <w:b/>
          <w:bCs/>
        </w:rPr>
        <w:t>Control y Auditoría</w:t>
      </w:r>
    </w:p>
    <w:p w14:paraId="6A972814" w14:textId="77777777" w:rsidR="007D7CEE" w:rsidRPr="007D7CEE" w:rsidRDefault="007D7CEE" w:rsidP="007D7CEE">
      <w:r w:rsidRPr="007D7CEE">
        <w:rPr>
          <w:b/>
          <w:bCs/>
        </w:rPr>
        <w:t>RN18.</w:t>
      </w:r>
      <w:r w:rsidRPr="007D7CEE">
        <w:t xml:space="preserve"> Todo cambio en datos sensibles (clínicos, de usuario, de veterinarios) será registrado con sello de tiempo y usuario responsable.</w:t>
      </w:r>
      <w:r w:rsidRPr="007D7CEE">
        <w:br/>
      </w:r>
      <w:r w:rsidRPr="007D7CEE">
        <w:rPr>
          <w:b/>
          <w:bCs/>
        </w:rPr>
        <w:t>RN19.</w:t>
      </w:r>
      <w:r w:rsidRPr="007D7CEE">
        <w:t xml:space="preserve"> El sistema deberá bloquear el acceso después de 5 intentos fallidos de inicio de sesión consecutivos.</w:t>
      </w:r>
    </w:p>
    <w:p w14:paraId="6C8C8B7A" w14:textId="2BD0E4D5" w:rsidR="007D7CEE" w:rsidRPr="007D7CEE" w:rsidRDefault="007D7CEE" w:rsidP="007D7CEE">
      <w:pPr>
        <w:rPr>
          <w:b/>
          <w:bCs/>
        </w:rPr>
      </w:pPr>
      <w:r w:rsidRPr="007D7CEE">
        <w:rPr>
          <w:b/>
          <w:bCs/>
        </w:rPr>
        <w:t>Cumplimiento Legal</w:t>
      </w:r>
    </w:p>
    <w:p w14:paraId="66CFB563" w14:textId="77777777" w:rsidR="007D7CEE" w:rsidRPr="007D7CEE" w:rsidRDefault="007D7CEE" w:rsidP="007D7CEE">
      <w:r w:rsidRPr="007D7CEE">
        <w:rPr>
          <w:b/>
          <w:bCs/>
        </w:rPr>
        <w:t>RN20.</w:t>
      </w:r>
      <w:r w:rsidRPr="007D7CEE">
        <w:t xml:space="preserve"> Todo usuario debe aceptar los Términos y Condiciones y el Aviso de Privacidad antes de utilizar la plataforma.</w:t>
      </w:r>
      <w:r w:rsidRPr="007D7CEE">
        <w:br/>
      </w:r>
      <w:r w:rsidRPr="007D7CEE">
        <w:rPr>
          <w:b/>
          <w:bCs/>
        </w:rPr>
        <w:t>RN21.</w:t>
      </w:r>
      <w:r w:rsidRPr="007D7CEE">
        <w:t xml:space="preserve"> Los usuarios pueden solicitar la eliminación de su cuenta y datos asociados en cumplimiento con la Ley de Protección de Datos Personales.</w:t>
      </w:r>
    </w:p>
    <w:p w14:paraId="15927706" w14:textId="77777777" w:rsidR="004F42D8" w:rsidRDefault="004F42D8"/>
    <w:sectPr w:rsidR="004F4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D8"/>
    <w:rsid w:val="004F42D8"/>
    <w:rsid w:val="007D7CEE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2D44F-27FD-4910-B27C-D9BF10A1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2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450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2025-06-30T13:14:00Z</dcterms:created>
  <dcterms:modified xsi:type="dcterms:W3CDTF">2025-06-30T13:16:00Z</dcterms:modified>
</cp:coreProperties>
</file>