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73524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 xml:space="preserve">RIESGO 7: Fallo de integraciones con </w:t>
      </w:r>
      <w:proofErr w:type="spellStart"/>
      <w:r w:rsidRPr="00A51CC2">
        <w:rPr>
          <w:b/>
          <w:bCs/>
        </w:rPr>
        <w:t>APIs</w:t>
      </w:r>
      <w:proofErr w:type="spellEnd"/>
      <w:r w:rsidRPr="00A51CC2">
        <w:rPr>
          <w:b/>
          <w:bCs/>
        </w:rPr>
        <w:t xml:space="preserve"> externas</w:t>
      </w:r>
    </w:p>
    <w:p w14:paraId="564E95A5" w14:textId="77777777" w:rsidR="00A51CC2" w:rsidRPr="00A51CC2" w:rsidRDefault="00A51CC2" w:rsidP="00A51CC2">
      <w:pPr>
        <w:numPr>
          <w:ilvl w:val="0"/>
          <w:numId w:val="1"/>
        </w:numPr>
      </w:pPr>
      <w:r w:rsidRPr="00A51CC2">
        <w:rPr>
          <w:b/>
          <w:bCs/>
        </w:rPr>
        <w:t>Tipo de riesgo:</w:t>
      </w:r>
      <w:r w:rsidRPr="00A51CC2">
        <w:t xml:space="preserve"> Técnico / Integración / Dependencias externas</w:t>
      </w:r>
    </w:p>
    <w:p w14:paraId="1FCFC68A" w14:textId="77777777" w:rsidR="00A51CC2" w:rsidRPr="00A51CC2" w:rsidRDefault="00A51CC2" w:rsidP="00A51CC2">
      <w:pPr>
        <w:numPr>
          <w:ilvl w:val="0"/>
          <w:numId w:val="1"/>
        </w:numPr>
      </w:pPr>
      <w:r w:rsidRPr="00A51CC2">
        <w:rPr>
          <w:b/>
          <w:bCs/>
        </w:rPr>
        <w:t>Categoría:</w:t>
      </w:r>
      <w:r w:rsidRPr="00A51CC2">
        <w:t xml:space="preserve"> Integración / Desarrollo / Operaciones</w:t>
      </w:r>
    </w:p>
    <w:p w14:paraId="01006FAF" w14:textId="77777777" w:rsidR="00A51CC2" w:rsidRPr="00A51CC2" w:rsidRDefault="00A51CC2" w:rsidP="00A51CC2">
      <w:pPr>
        <w:numPr>
          <w:ilvl w:val="0"/>
          <w:numId w:val="1"/>
        </w:numPr>
      </w:pPr>
      <w:r w:rsidRPr="00A51CC2">
        <w:rPr>
          <w:b/>
          <w:bCs/>
        </w:rPr>
        <w:t>Descripción:</w:t>
      </w:r>
      <w:r w:rsidRPr="00A51CC2">
        <w:t xml:space="preserve"> Este riesgo ocurre cuando la integración con </w:t>
      </w:r>
      <w:proofErr w:type="spellStart"/>
      <w:r w:rsidRPr="00A51CC2">
        <w:t>APIs</w:t>
      </w:r>
      <w:proofErr w:type="spellEnd"/>
      <w:r w:rsidRPr="00A51CC2">
        <w:t xml:space="preserve"> externas falla debido a cambios en los </w:t>
      </w:r>
      <w:proofErr w:type="spellStart"/>
      <w:r w:rsidRPr="00A51CC2">
        <w:t>endpoints</w:t>
      </w:r>
      <w:proofErr w:type="spellEnd"/>
      <w:r w:rsidRPr="00A51CC2">
        <w:t xml:space="preserve">, indisponibilidad del servicio externo, cambios en autenticación, o problemas de latencia, afectando funcionalidades que dependen de dichas </w:t>
      </w:r>
      <w:proofErr w:type="spellStart"/>
      <w:r w:rsidRPr="00A51CC2">
        <w:t>APIs</w:t>
      </w:r>
      <w:proofErr w:type="spellEnd"/>
      <w:r w:rsidRPr="00A51CC2">
        <w:t>.</w:t>
      </w:r>
    </w:p>
    <w:p w14:paraId="08C92DFF" w14:textId="1A0540FC" w:rsidR="00A51CC2" w:rsidRPr="00A51CC2" w:rsidRDefault="00A51CC2" w:rsidP="00A51CC2"/>
    <w:p w14:paraId="28F64391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6"/>
        <w:gridCol w:w="6782"/>
      </w:tblGrid>
      <w:tr w:rsidR="00A51CC2" w:rsidRPr="00A51CC2" w14:paraId="67549299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ACBF0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Elemento</w:t>
            </w:r>
          </w:p>
        </w:tc>
        <w:tc>
          <w:tcPr>
            <w:tcW w:w="0" w:type="auto"/>
            <w:hideMark/>
          </w:tcPr>
          <w:p w14:paraId="09BE5F24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Detalle</w:t>
            </w:r>
          </w:p>
        </w:tc>
      </w:tr>
      <w:tr w:rsidR="00A51CC2" w:rsidRPr="00A51CC2" w14:paraId="08473515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88E7B7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Nombre del riesgo</w:t>
            </w:r>
          </w:p>
        </w:tc>
        <w:tc>
          <w:tcPr>
            <w:tcW w:w="0" w:type="auto"/>
            <w:hideMark/>
          </w:tcPr>
          <w:p w14:paraId="492E1778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Fallo de integraciones con </w:t>
            </w:r>
            <w:proofErr w:type="spellStart"/>
            <w:r w:rsidRPr="00A51CC2">
              <w:t>APIs</w:t>
            </w:r>
            <w:proofErr w:type="spellEnd"/>
            <w:r w:rsidRPr="00A51CC2">
              <w:t xml:space="preserve"> externas</w:t>
            </w:r>
          </w:p>
        </w:tc>
      </w:tr>
      <w:tr w:rsidR="00A51CC2" w:rsidRPr="00A51CC2" w14:paraId="09605258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C1BFB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Categoría</w:t>
            </w:r>
          </w:p>
        </w:tc>
        <w:tc>
          <w:tcPr>
            <w:tcW w:w="0" w:type="auto"/>
            <w:hideMark/>
          </w:tcPr>
          <w:p w14:paraId="675A2C3F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Integración / Dependencias externas / Desarrollo</w:t>
            </w:r>
          </w:p>
        </w:tc>
      </w:tr>
      <w:tr w:rsidR="00A51CC2" w:rsidRPr="00A51CC2" w14:paraId="3ED27CAA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3AB32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Causas probables</w:t>
            </w:r>
          </w:p>
        </w:tc>
        <w:tc>
          <w:tcPr>
            <w:tcW w:w="0" w:type="auto"/>
            <w:hideMark/>
          </w:tcPr>
          <w:p w14:paraId="720B83F7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Cambios no comunicados en </w:t>
            </w:r>
            <w:proofErr w:type="spellStart"/>
            <w:r w:rsidRPr="00A51CC2">
              <w:t>APIs</w:t>
            </w:r>
            <w:proofErr w:type="spellEnd"/>
            <w:r w:rsidRPr="00A51CC2">
              <w:t xml:space="preserve"> externas, interrupciones del servicio, limitaciones de cuota, errores de autenticación.</w:t>
            </w:r>
          </w:p>
        </w:tc>
      </w:tr>
      <w:tr w:rsidR="00A51CC2" w:rsidRPr="00A51CC2" w14:paraId="3A29D23E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0548D2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Consecuencias</w:t>
            </w:r>
          </w:p>
        </w:tc>
        <w:tc>
          <w:tcPr>
            <w:tcW w:w="0" w:type="auto"/>
            <w:hideMark/>
          </w:tcPr>
          <w:p w14:paraId="61C76991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Fallos en funcionalidades clave, interrupciones parciales o totales, mala experiencia de usuario.</w:t>
            </w:r>
          </w:p>
        </w:tc>
      </w:tr>
      <w:tr w:rsidR="00A51CC2" w:rsidRPr="00A51CC2" w14:paraId="6A185E2A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363F2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Fuente</w:t>
            </w:r>
          </w:p>
        </w:tc>
        <w:tc>
          <w:tcPr>
            <w:tcW w:w="0" w:type="auto"/>
            <w:hideMark/>
          </w:tcPr>
          <w:p w14:paraId="72CE296E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Dependencia directa sin </w:t>
            </w:r>
            <w:proofErr w:type="spellStart"/>
            <w:r w:rsidRPr="00A51CC2">
              <w:t>fallback</w:t>
            </w:r>
            <w:proofErr w:type="spellEnd"/>
            <w:r w:rsidRPr="00A51CC2">
              <w:t xml:space="preserve">, falta de monitoreo de </w:t>
            </w:r>
            <w:proofErr w:type="spellStart"/>
            <w:r w:rsidRPr="00A51CC2">
              <w:t>endpoints</w:t>
            </w:r>
            <w:proofErr w:type="spellEnd"/>
            <w:r w:rsidRPr="00A51CC2">
              <w:t>, falta de pruebas de integración.</w:t>
            </w:r>
          </w:p>
        </w:tc>
      </w:tr>
    </w:tbl>
    <w:p w14:paraId="43E15F2D" w14:textId="49C15C78" w:rsidR="00A51CC2" w:rsidRPr="00A51CC2" w:rsidRDefault="00A51CC2" w:rsidP="00A51CC2"/>
    <w:p w14:paraId="380D2D18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69"/>
        <w:gridCol w:w="6259"/>
      </w:tblGrid>
      <w:tr w:rsidR="00A51CC2" w:rsidRPr="00A51CC2" w14:paraId="687B23FF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7D333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Criterio</w:t>
            </w:r>
          </w:p>
        </w:tc>
        <w:tc>
          <w:tcPr>
            <w:tcW w:w="0" w:type="auto"/>
            <w:hideMark/>
          </w:tcPr>
          <w:p w14:paraId="31BE316E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Valoración</w:t>
            </w:r>
          </w:p>
        </w:tc>
      </w:tr>
      <w:tr w:rsidR="00A51CC2" w:rsidRPr="00A51CC2" w14:paraId="138114DA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0E213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Probabilidad de ocurrencia</w:t>
            </w:r>
          </w:p>
        </w:tc>
        <w:tc>
          <w:tcPr>
            <w:tcW w:w="0" w:type="auto"/>
            <w:hideMark/>
          </w:tcPr>
          <w:p w14:paraId="238DD715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Media</w:t>
            </w:r>
          </w:p>
        </w:tc>
      </w:tr>
      <w:tr w:rsidR="00A51CC2" w:rsidRPr="00A51CC2" w14:paraId="0DED00BD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9A8F7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Impacto potencial</w:t>
            </w:r>
          </w:p>
        </w:tc>
        <w:tc>
          <w:tcPr>
            <w:tcW w:w="0" w:type="auto"/>
            <w:hideMark/>
          </w:tcPr>
          <w:p w14:paraId="3FA3E74B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Alto (puede afectar la operación y calidad del servicio)</w:t>
            </w:r>
          </w:p>
        </w:tc>
      </w:tr>
      <w:tr w:rsidR="00A51CC2" w:rsidRPr="00A51CC2" w14:paraId="4A33D261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219FE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Nivel de riesgo</w:t>
            </w:r>
          </w:p>
        </w:tc>
        <w:tc>
          <w:tcPr>
            <w:tcW w:w="0" w:type="auto"/>
            <w:hideMark/>
          </w:tcPr>
          <w:p w14:paraId="7AEBFC1D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Alto</w:t>
            </w:r>
          </w:p>
        </w:tc>
      </w:tr>
      <w:tr w:rsidR="00A51CC2" w:rsidRPr="00A51CC2" w14:paraId="6C2F6D65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AB82B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Indicadores de riesgo</w:t>
            </w:r>
          </w:p>
        </w:tc>
        <w:tc>
          <w:tcPr>
            <w:tcW w:w="0" w:type="auto"/>
            <w:hideMark/>
          </w:tcPr>
          <w:p w14:paraId="391816CC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 xml:space="preserve">Fallas frecuentes en logs, alertas de latencia, </w:t>
            </w:r>
            <w:proofErr w:type="spellStart"/>
            <w:r w:rsidRPr="00A51CC2">
              <w:t>timeouts</w:t>
            </w:r>
            <w:proofErr w:type="spellEnd"/>
            <w:r w:rsidRPr="00A51CC2">
              <w:t>, errores 4xx/5xx en llamadas API.</w:t>
            </w:r>
          </w:p>
        </w:tc>
      </w:tr>
    </w:tbl>
    <w:p w14:paraId="72849AFF" w14:textId="2FE6F13C" w:rsidR="00A51CC2" w:rsidRPr="00A51CC2" w:rsidRDefault="00A51CC2" w:rsidP="00A51CC2"/>
    <w:p w14:paraId="643B2AA3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lastRenderedPageBreak/>
        <w:t>3. DEFINICIÓN DE MEDIDAS DE CONTROL</w:t>
      </w:r>
    </w:p>
    <w:p w14:paraId="4CDF8EBF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054"/>
        <w:gridCol w:w="1832"/>
        <w:gridCol w:w="2942"/>
      </w:tblGrid>
      <w:tr w:rsidR="00A51CC2" w:rsidRPr="00A51CC2" w14:paraId="4377C52C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7425EE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Acción</w:t>
            </w:r>
          </w:p>
        </w:tc>
        <w:tc>
          <w:tcPr>
            <w:tcW w:w="0" w:type="auto"/>
            <w:hideMark/>
          </w:tcPr>
          <w:p w14:paraId="7DDFEE8E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Responsable</w:t>
            </w:r>
          </w:p>
        </w:tc>
        <w:tc>
          <w:tcPr>
            <w:tcW w:w="0" w:type="auto"/>
            <w:hideMark/>
          </w:tcPr>
          <w:p w14:paraId="12CFA849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Herramientas / Recursos</w:t>
            </w:r>
          </w:p>
        </w:tc>
      </w:tr>
      <w:tr w:rsidR="00A51CC2" w:rsidRPr="00A51CC2" w14:paraId="75B5FEDC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3FBDA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Establecer contratos y acuerdos claros con proveedores API.</w:t>
            </w:r>
          </w:p>
        </w:tc>
        <w:tc>
          <w:tcPr>
            <w:tcW w:w="0" w:type="auto"/>
            <w:hideMark/>
          </w:tcPr>
          <w:p w14:paraId="3371D65A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PM / Líder Técnico</w:t>
            </w:r>
          </w:p>
        </w:tc>
        <w:tc>
          <w:tcPr>
            <w:tcW w:w="0" w:type="auto"/>
            <w:hideMark/>
          </w:tcPr>
          <w:p w14:paraId="313913B6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SLA, acuerdos de nivel de servicio</w:t>
            </w:r>
          </w:p>
        </w:tc>
      </w:tr>
      <w:tr w:rsidR="00A51CC2" w:rsidRPr="00A51CC2" w14:paraId="588E87A5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F44A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Implementar pruebas de integración automatizadas regulares.</w:t>
            </w:r>
          </w:p>
        </w:tc>
        <w:tc>
          <w:tcPr>
            <w:tcW w:w="0" w:type="auto"/>
            <w:hideMark/>
          </w:tcPr>
          <w:p w14:paraId="18F93833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QA / Dev</w:t>
            </w:r>
          </w:p>
        </w:tc>
        <w:tc>
          <w:tcPr>
            <w:tcW w:w="0" w:type="auto"/>
            <w:hideMark/>
          </w:tcPr>
          <w:p w14:paraId="2BEDB03B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1CC2">
              <w:rPr>
                <w:lang w:val="en-US"/>
              </w:rPr>
              <w:t>Postman, SoapUI, Jenkins, GitHub Actions</w:t>
            </w:r>
          </w:p>
        </w:tc>
      </w:tr>
      <w:tr w:rsidR="00A51CC2" w:rsidRPr="00A51CC2" w14:paraId="508C4A85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6B85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 xml:space="preserve">Diseñar lógica de </w:t>
            </w:r>
            <w:proofErr w:type="spellStart"/>
            <w:r w:rsidRPr="00A51CC2">
              <w:t>fallback</w:t>
            </w:r>
            <w:proofErr w:type="spellEnd"/>
            <w:r w:rsidRPr="00A51CC2">
              <w:t xml:space="preserve"> y </w:t>
            </w:r>
            <w:proofErr w:type="spellStart"/>
            <w:r w:rsidRPr="00A51CC2">
              <w:t>retry</w:t>
            </w:r>
            <w:proofErr w:type="spellEnd"/>
            <w:r w:rsidRPr="00A51CC2">
              <w:t xml:space="preserve"> para llamadas a </w:t>
            </w:r>
            <w:proofErr w:type="spellStart"/>
            <w:r w:rsidRPr="00A51CC2">
              <w:t>APIs</w:t>
            </w:r>
            <w:proofErr w:type="spellEnd"/>
            <w:r w:rsidRPr="00A51CC2">
              <w:t>.</w:t>
            </w:r>
          </w:p>
        </w:tc>
        <w:tc>
          <w:tcPr>
            <w:tcW w:w="0" w:type="auto"/>
            <w:hideMark/>
          </w:tcPr>
          <w:p w14:paraId="0A0A643B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Dev</w:t>
            </w:r>
          </w:p>
        </w:tc>
        <w:tc>
          <w:tcPr>
            <w:tcW w:w="0" w:type="auto"/>
            <w:hideMark/>
          </w:tcPr>
          <w:p w14:paraId="4BB3ECB2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1CC2">
              <w:t>Circuit</w:t>
            </w:r>
            <w:proofErr w:type="spellEnd"/>
            <w:r w:rsidRPr="00A51CC2">
              <w:t xml:space="preserve"> Breaker, </w:t>
            </w:r>
            <w:proofErr w:type="spellStart"/>
            <w:r w:rsidRPr="00A51CC2">
              <w:t>retries</w:t>
            </w:r>
            <w:proofErr w:type="spellEnd"/>
            <w:r w:rsidRPr="00A51CC2">
              <w:t xml:space="preserve">, </w:t>
            </w:r>
            <w:proofErr w:type="spellStart"/>
            <w:r w:rsidRPr="00A51CC2">
              <w:t>caching</w:t>
            </w:r>
            <w:proofErr w:type="spellEnd"/>
          </w:p>
        </w:tc>
      </w:tr>
      <w:tr w:rsidR="00A51CC2" w:rsidRPr="00A51CC2" w14:paraId="3F72857F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3B2B3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 xml:space="preserve">Monitorear disponibilidad y latencia de </w:t>
            </w:r>
            <w:proofErr w:type="spellStart"/>
            <w:r w:rsidRPr="00A51CC2">
              <w:t>APIs</w:t>
            </w:r>
            <w:proofErr w:type="spellEnd"/>
            <w:r w:rsidRPr="00A51CC2">
              <w:t xml:space="preserve"> externas.</w:t>
            </w:r>
          </w:p>
        </w:tc>
        <w:tc>
          <w:tcPr>
            <w:tcW w:w="0" w:type="auto"/>
            <w:hideMark/>
          </w:tcPr>
          <w:p w14:paraId="5BBB4375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DevOps</w:t>
            </w:r>
          </w:p>
        </w:tc>
        <w:tc>
          <w:tcPr>
            <w:tcW w:w="0" w:type="auto"/>
            <w:hideMark/>
          </w:tcPr>
          <w:p w14:paraId="3A17D5D1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1CC2">
              <w:t>Pingdom</w:t>
            </w:r>
            <w:proofErr w:type="spellEnd"/>
            <w:r w:rsidRPr="00A51CC2">
              <w:t xml:space="preserve">, New </w:t>
            </w:r>
            <w:proofErr w:type="spellStart"/>
            <w:r w:rsidRPr="00A51CC2">
              <w:t>Relic</w:t>
            </w:r>
            <w:proofErr w:type="spellEnd"/>
            <w:r w:rsidRPr="00A51CC2">
              <w:t xml:space="preserve">, </w:t>
            </w:r>
            <w:proofErr w:type="spellStart"/>
            <w:r w:rsidRPr="00A51CC2">
              <w:t>Datadog</w:t>
            </w:r>
            <w:proofErr w:type="spellEnd"/>
          </w:p>
        </w:tc>
      </w:tr>
    </w:tbl>
    <w:p w14:paraId="2778396C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87"/>
        <w:gridCol w:w="1641"/>
        <w:gridCol w:w="3200"/>
      </w:tblGrid>
      <w:tr w:rsidR="00A51CC2" w:rsidRPr="00A51CC2" w14:paraId="3C40DC89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FA75F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Acción</w:t>
            </w:r>
          </w:p>
        </w:tc>
        <w:tc>
          <w:tcPr>
            <w:tcW w:w="0" w:type="auto"/>
            <w:hideMark/>
          </w:tcPr>
          <w:p w14:paraId="0704B7C4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Responsable</w:t>
            </w:r>
          </w:p>
        </w:tc>
        <w:tc>
          <w:tcPr>
            <w:tcW w:w="0" w:type="auto"/>
            <w:hideMark/>
          </w:tcPr>
          <w:p w14:paraId="5B0A7BEB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Herramientas / Recursos</w:t>
            </w:r>
          </w:p>
        </w:tc>
      </w:tr>
      <w:tr w:rsidR="00A51CC2" w:rsidRPr="00A51CC2" w14:paraId="59C4F643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93868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 xml:space="preserve">Activar mecanismos de </w:t>
            </w:r>
            <w:proofErr w:type="spellStart"/>
            <w:r w:rsidRPr="00A51CC2">
              <w:t>retry</w:t>
            </w:r>
            <w:proofErr w:type="spellEnd"/>
            <w:r w:rsidRPr="00A51CC2">
              <w:t xml:space="preserve"> con </w:t>
            </w:r>
            <w:proofErr w:type="spellStart"/>
            <w:r w:rsidRPr="00A51CC2">
              <w:t>backoff</w:t>
            </w:r>
            <w:proofErr w:type="spellEnd"/>
            <w:r w:rsidRPr="00A51CC2">
              <w:t xml:space="preserve"> exponencial.</w:t>
            </w:r>
          </w:p>
        </w:tc>
        <w:tc>
          <w:tcPr>
            <w:tcW w:w="0" w:type="auto"/>
            <w:hideMark/>
          </w:tcPr>
          <w:p w14:paraId="3CD5AFF2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Dev</w:t>
            </w:r>
          </w:p>
        </w:tc>
        <w:tc>
          <w:tcPr>
            <w:tcW w:w="0" w:type="auto"/>
            <w:hideMark/>
          </w:tcPr>
          <w:p w14:paraId="6CCB994C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Librerías de resiliencia (Resilience4j, </w:t>
            </w:r>
            <w:proofErr w:type="spellStart"/>
            <w:r w:rsidRPr="00A51CC2">
              <w:t>Polly</w:t>
            </w:r>
            <w:proofErr w:type="spellEnd"/>
            <w:r w:rsidRPr="00A51CC2">
              <w:t>)</w:t>
            </w:r>
          </w:p>
        </w:tc>
      </w:tr>
      <w:tr w:rsidR="00A51CC2" w:rsidRPr="00A51CC2" w14:paraId="4E2ED62B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2859B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Cambiar a modo degradado o funcionalidad limitada.</w:t>
            </w:r>
          </w:p>
        </w:tc>
        <w:tc>
          <w:tcPr>
            <w:tcW w:w="0" w:type="auto"/>
            <w:hideMark/>
          </w:tcPr>
          <w:p w14:paraId="4B0647C6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Dev / PM</w:t>
            </w:r>
          </w:p>
        </w:tc>
        <w:tc>
          <w:tcPr>
            <w:tcW w:w="0" w:type="auto"/>
            <w:hideMark/>
          </w:tcPr>
          <w:p w14:paraId="4AFC5AA9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1CC2">
              <w:t>Feature</w:t>
            </w:r>
            <w:proofErr w:type="spellEnd"/>
            <w:r w:rsidRPr="00A51CC2">
              <w:t xml:space="preserve"> </w:t>
            </w:r>
            <w:proofErr w:type="spellStart"/>
            <w:r w:rsidRPr="00A51CC2">
              <w:t>flags</w:t>
            </w:r>
            <w:proofErr w:type="spellEnd"/>
            <w:r w:rsidRPr="00A51CC2">
              <w:t xml:space="preserve">, </w:t>
            </w:r>
            <w:proofErr w:type="spellStart"/>
            <w:r w:rsidRPr="00A51CC2">
              <w:t>toggles</w:t>
            </w:r>
            <w:proofErr w:type="spellEnd"/>
          </w:p>
        </w:tc>
      </w:tr>
      <w:tr w:rsidR="00A51CC2" w:rsidRPr="00A51CC2" w14:paraId="53E3E71C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DB021D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Comunicar incidencia a usuarios y equipos internos.</w:t>
            </w:r>
          </w:p>
        </w:tc>
        <w:tc>
          <w:tcPr>
            <w:tcW w:w="0" w:type="auto"/>
            <w:hideMark/>
          </w:tcPr>
          <w:p w14:paraId="6DED1236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PM / Soporte</w:t>
            </w:r>
          </w:p>
        </w:tc>
        <w:tc>
          <w:tcPr>
            <w:tcW w:w="0" w:type="auto"/>
            <w:hideMark/>
          </w:tcPr>
          <w:p w14:paraId="3AE08F3D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Canales internos, </w:t>
            </w:r>
            <w:proofErr w:type="gramStart"/>
            <w:r w:rsidRPr="00A51CC2">
              <w:t>status</w:t>
            </w:r>
            <w:proofErr w:type="gramEnd"/>
            <w:r w:rsidRPr="00A51CC2">
              <w:t xml:space="preserve"> page</w:t>
            </w:r>
          </w:p>
        </w:tc>
      </w:tr>
    </w:tbl>
    <w:p w14:paraId="6925EFBE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78"/>
        <w:gridCol w:w="1850"/>
        <w:gridCol w:w="2800"/>
      </w:tblGrid>
      <w:tr w:rsidR="00A51CC2" w:rsidRPr="00A51CC2" w14:paraId="65A3926D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B2C4E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Acción</w:t>
            </w:r>
          </w:p>
        </w:tc>
        <w:tc>
          <w:tcPr>
            <w:tcW w:w="0" w:type="auto"/>
            <w:hideMark/>
          </w:tcPr>
          <w:p w14:paraId="7D8F95D5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Responsable</w:t>
            </w:r>
          </w:p>
        </w:tc>
        <w:tc>
          <w:tcPr>
            <w:tcW w:w="0" w:type="auto"/>
            <w:hideMark/>
          </w:tcPr>
          <w:p w14:paraId="087402FE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Herramientas / Recursos</w:t>
            </w:r>
          </w:p>
        </w:tc>
      </w:tr>
      <w:tr w:rsidR="00A51CC2" w:rsidRPr="00A51CC2" w14:paraId="1FCE6A4B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55CBA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Analizar causa raíz de la falla de integración.</w:t>
            </w:r>
          </w:p>
        </w:tc>
        <w:tc>
          <w:tcPr>
            <w:tcW w:w="0" w:type="auto"/>
            <w:hideMark/>
          </w:tcPr>
          <w:p w14:paraId="4D333272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DevOps / QA</w:t>
            </w:r>
          </w:p>
        </w:tc>
        <w:tc>
          <w:tcPr>
            <w:tcW w:w="0" w:type="auto"/>
            <w:hideMark/>
          </w:tcPr>
          <w:p w14:paraId="40232850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Logs, bitácoras, reportes</w:t>
            </w:r>
          </w:p>
        </w:tc>
      </w:tr>
      <w:tr w:rsidR="00A51CC2" w:rsidRPr="00A51CC2" w14:paraId="07DE9A61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081EF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Actualizar documentación y contratos con proveedores API.</w:t>
            </w:r>
          </w:p>
        </w:tc>
        <w:tc>
          <w:tcPr>
            <w:tcW w:w="0" w:type="auto"/>
            <w:hideMark/>
          </w:tcPr>
          <w:p w14:paraId="76157A9F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PM / Líder Técnico</w:t>
            </w:r>
          </w:p>
        </w:tc>
        <w:tc>
          <w:tcPr>
            <w:tcW w:w="0" w:type="auto"/>
            <w:hideMark/>
          </w:tcPr>
          <w:p w14:paraId="310E2CEF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Documentación interna y externa</w:t>
            </w:r>
          </w:p>
        </w:tc>
      </w:tr>
      <w:tr w:rsidR="00A51CC2" w:rsidRPr="00A51CC2" w14:paraId="7D5EE3F9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52EA5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Mejorar cobertura y frecuencia de pruebas de integración.</w:t>
            </w:r>
          </w:p>
        </w:tc>
        <w:tc>
          <w:tcPr>
            <w:tcW w:w="0" w:type="auto"/>
            <w:hideMark/>
          </w:tcPr>
          <w:p w14:paraId="6A6B1448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QA / Dev</w:t>
            </w:r>
          </w:p>
        </w:tc>
        <w:tc>
          <w:tcPr>
            <w:tcW w:w="0" w:type="auto"/>
            <w:hideMark/>
          </w:tcPr>
          <w:p w14:paraId="28F5EBAC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CI/CD pipelines, </w:t>
            </w:r>
            <w:proofErr w:type="spellStart"/>
            <w:r w:rsidRPr="00A51CC2">
              <w:t>tests</w:t>
            </w:r>
            <w:proofErr w:type="spellEnd"/>
            <w:r w:rsidRPr="00A51CC2">
              <w:t xml:space="preserve"> automáticos</w:t>
            </w:r>
          </w:p>
        </w:tc>
      </w:tr>
    </w:tbl>
    <w:p w14:paraId="3C5CB407" w14:textId="09AF94AA" w:rsidR="00A51CC2" w:rsidRPr="00A51CC2" w:rsidRDefault="00A51CC2" w:rsidP="00A51CC2"/>
    <w:p w14:paraId="4B735206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06"/>
        <w:gridCol w:w="3072"/>
        <w:gridCol w:w="2050"/>
      </w:tblGrid>
      <w:tr w:rsidR="00A51CC2" w:rsidRPr="00A51CC2" w14:paraId="6DB74657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E9616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Escenario de materialización</w:t>
            </w:r>
          </w:p>
        </w:tc>
        <w:tc>
          <w:tcPr>
            <w:tcW w:w="0" w:type="auto"/>
            <w:hideMark/>
          </w:tcPr>
          <w:p w14:paraId="0A707EAC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Impacto directo</w:t>
            </w:r>
          </w:p>
        </w:tc>
        <w:tc>
          <w:tcPr>
            <w:tcW w:w="0" w:type="auto"/>
            <w:hideMark/>
          </w:tcPr>
          <w:p w14:paraId="18B83433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Costo estimado (MXN)</w:t>
            </w:r>
          </w:p>
        </w:tc>
      </w:tr>
      <w:tr w:rsidR="00A51CC2" w:rsidRPr="00A51CC2" w14:paraId="1764CB97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27231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Fallas de funcionalidades críticas</w:t>
            </w:r>
          </w:p>
        </w:tc>
        <w:tc>
          <w:tcPr>
            <w:tcW w:w="0" w:type="auto"/>
            <w:hideMark/>
          </w:tcPr>
          <w:p w14:paraId="7DB37B91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Pérdida de ingresos, soporte extendido</w:t>
            </w:r>
          </w:p>
        </w:tc>
        <w:tc>
          <w:tcPr>
            <w:tcW w:w="0" w:type="auto"/>
            <w:hideMark/>
          </w:tcPr>
          <w:p w14:paraId="69986B99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$40,000 MXN</w:t>
            </w:r>
          </w:p>
        </w:tc>
      </w:tr>
      <w:tr w:rsidR="00A51CC2" w:rsidRPr="00A51CC2" w14:paraId="3396E7E5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E30EC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Pérdida de confianza y reputación</w:t>
            </w:r>
          </w:p>
        </w:tc>
        <w:tc>
          <w:tcPr>
            <w:tcW w:w="0" w:type="auto"/>
            <w:hideMark/>
          </w:tcPr>
          <w:p w14:paraId="71BA1D70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Reclamos, reducción de usuarios</w:t>
            </w:r>
          </w:p>
        </w:tc>
        <w:tc>
          <w:tcPr>
            <w:tcW w:w="0" w:type="auto"/>
            <w:hideMark/>
          </w:tcPr>
          <w:p w14:paraId="0C084049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$30,000 MXN</w:t>
            </w:r>
          </w:p>
        </w:tc>
      </w:tr>
      <w:tr w:rsidR="00A51CC2" w:rsidRPr="00A51CC2" w14:paraId="344BCA12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AF895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Tiempo adicional de desarrollo y corrección</w:t>
            </w:r>
          </w:p>
        </w:tc>
        <w:tc>
          <w:tcPr>
            <w:tcW w:w="0" w:type="auto"/>
            <w:hideMark/>
          </w:tcPr>
          <w:p w14:paraId="3A2F5567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 xml:space="preserve">Costos operativos, retrasos en </w:t>
            </w:r>
            <w:proofErr w:type="spellStart"/>
            <w:r w:rsidRPr="00A51CC2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44EC3220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$20,000 MXN</w:t>
            </w:r>
          </w:p>
        </w:tc>
      </w:tr>
      <w:tr w:rsidR="00A51CC2" w:rsidRPr="00A51CC2" w14:paraId="47D4FD48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3E336" w14:textId="77777777" w:rsidR="00A51CC2" w:rsidRPr="00A51CC2" w:rsidRDefault="00A51CC2" w:rsidP="00A51CC2">
            <w:pPr>
              <w:spacing w:after="160" w:line="278" w:lineRule="auto"/>
            </w:pPr>
            <w:proofErr w:type="gramStart"/>
            <w:r w:rsidRPr="00A51CC2">
              <w:t>Total</w:t>
            </w:r>
            <w:proofErr w:type="gramEnd"/>
            <w:r w:rsidRPr="00A51CC2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680842D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B5BB253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 xml:space="preserve">→ </w:t>
            </w:r>
            <w:r w:rsidRPr="00A51CC2">
              <w:rPr>
                <w:b/>
                <w:bCs/>
              </w:rPr>
              <w:t>$90,000 MXN</w:t>
            </w:r>
          </w:p>
        </w:tc>
      </w:tr>
    </w:tbl>
    <w:p w14:paraId="510598E8" w14:textId="7B47B9CB" w:rsidR="00A51CC2" w:rsidRPr="00A51CC2" w:rsidRDefault="00A51CC2" w:rsidP="00A51CC2"/>
    <w:p w14:paraId="5EC7EFBF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2. Costo de Implementación de Estrategias de Control</w:t>
      </w:r>
    </w:p>
    <w:p w14:paraId="374548B4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93"/>
        <w:gridCol w:w="1942"/>
      </w:tblGrid>
      <w:tr w:rsidR="00A51CC2" w:rsidRPr="00A51CC2" w14:paraId="7EE04F59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304D1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Acción</w:t>
            </w:r>
          </w:p>
        </w:tc>
        <w:tc>
          <w:tcPr>
            <w:tcW w:w="0" w:type="auto"/>
            <w:hideMark/>
          </w:tcPr>
          <w:p w14:paraId="26DCC78E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Costo estimado</w:t>
            </w:r>
          </w:p>
        </w:tc>
      </w:tr>
      <w:tr w:rsidR="00A51CC2" w:rsidRPr="00A51CC2" w14:paraId="1F77B2E0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11572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 xml:space="preserve">Formalización de contratos y </w:t>
            </w:r>
            <w:proofErr w:type="spellStart"/>
            <w:r w:rsidRPr="00A51CC2">
              <w:t>SLAs</w:t>
            </w:r>
            <w:proofErr w:type="spellEnd"/>
          </w:p>
        </w:tc>
        <w:tc>
          <w:tcPr>
            <w:tcW w:w="0" w:type="auto"/>
            <w:hideMark/>
          </w:tcPr>
          <w:p w14:paraId="07B0AA08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$4,000 MXN</w:t>
            </w:r>
          </w:p>
        </w:tc>
      </w:tr>
      <w:tr w:rsidR="00A51CC2" w:rsidRPr="00A51CC2" w14:paraId="1D91F1E7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5F72B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Implementación de pruebas de integración</w:t>
            </w:r>
          </w:p>
        </w:tc>
        <w:tc>
          <w:tcPr>
            <w:tcW w:w="0" w:type="auto"/>
            <w:hideMark/>
          </w:tcPr>
          <w:p w14:paraId="3BB80483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$5,000 MXN</w:t>
            </w:r>
          </w:p>
        </w:tc>
      </w:tr>
      <w:tr w:rsidR="00A51CC2" w:rsidRPr="00A51CC2" w14:paraId="59952F71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9FC5E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 xml:space="preserve">Diseño e implementación de </w:t>
            </w:r>
            <w:proofErr w:type="spellStart"/>
            <w:r w:rsidRPr="00A51CC2">
              <w:t>fallback</w:t>
            </w:r>
            <w:proofErr w:type="spellEnd"/>
            <w:r w:rsidRPr="00A51CC2">
              <w:t>/</w:t>
            </w:r>
            <w:proofErr w:type="spellStart"/>
            <w:r w:rsidRPr="00A51CC2">
              <w:t>retry</w:t>
            </w:r>
            <w:proofErr w:type="spellEnd"/>
          </w:p>
        </w:tc>
        <w:tc>
          <w:tcPr>
            <w:tcW w:w="0" w:type="auto"/>
            <w:hideMark/>
          </w:tcPr>
          <w:p w14:paraId="4B5366A2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$4,500 MXN</w:t>
            </w:r>
          </w:p>
        </w:tc>
      </w:tr>
      <w:tr w:rsidR="00A51CC2" w:rsidRPr="00A51CC2" w14:paraId="49E08B85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9E3AF" w14:textId="77777777" w:rsidR="00A51CC2" w:rsidRPr="00A51CC2" w:rsidRDefault="00A51CC2" w:rsidP="00A51CC2">
            <w:pPr>
              <w:spacing w:after="160" w:line="278" w:lineRule="auto"/>
              <w:rPr>
                <w:lang w:val="pt-PT"/>
              </w:rPr>
            </w:pPr>
            <w:r w:rsidRPr="00A51CC2">
              <w:rPr>
                <w:lang w:val="pt-PT"/>
              </w:rPr>
              <w:t>Monitoreo continuo de APIs externas</w:t>
            </w:r>
          </w:p>
        </w:tc>
        <w:tc>
          <w:tcPr>
            <w:tcW w:w="0" w:type="auto"/>
            <w:hideMark/>
          </w:tcPr>
          <w:p w14:paraId="6CB07E0C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$3,500 MXN</w:t>
            </w:r>
          </w:p>
        </w:tc>
      </w:tr>
      <w:tr w:rsidR="00A51CC2" w:rsidRPr="00A51CC2" w14:paraId="7F018F3D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553C37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🛡️</w:t>
            </w:r>
            <w:r w:rsidRPr="00A51CC2">
              <w:t xml:space="preserve"> Total medidas preventivas:</w:t>
            </w:r>
          </w:p>
        </w:tc>
        <w:tc>
          <w:tcPr>
            <w:tcW w:w="0" w:type="auto"/>
            <w:hideMark/>
          </w:tcPr>
          <w:p w14:paraId="4EF3EE16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rPr>
                <w:b/>
                <w:bCs/>
              </w:rPr>
              <w:t>$17,000 MXN</w:t>
            </w:r>
          </w:p>
        </w:tc>
      </w:tr>
    </w:tbl>
    <w:p w14:paraId="79E121C6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2"/>
        <w:gridCol w:w="1942"/>
      </w:tblGrid>
      <w:tr w:rsidR="00A51CC2" w:rsidRPr="00A51CC2" w14:paraId="56799841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D9AAA1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Acción</w:t>
            </w:r>
          </w:p>
        </w:tc>
        <w:tc>
          <w:tcPr>
            <w:tcW w:w="0" w:type="auto"/>
            <w:hideMark/>
          </w:tcPr>
          <w:p w14:paraId="5573CC83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Costo estimado</w:t>
            </w:r>
          </w:p>
        </w:tc>
      </w:tr>
      <w:tr w:rsidR="00A51CC2" w:rsidRPr="00A51CC2" w14:paraId="20CC92FB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2C737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Gestión reactiva y comunicación</w:t>
            </w:r>
          </w:p>
        </w:tc>
        <w:tc>
          <w:tcPr>
            <w:tcW w:w="0" w:type="auto"/>
            <w:hideMark/>
          </w:tcPr>
          <w:p w14:paraId="5E313509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$3,000 MXN</w:t>
            </w:r>
          </w:p>
        </w:tc>
      </w:tr>
      <w:tr w:rsidR="00A51CC2" w:rsidRPr="00A51CC2" w14:paraId="06C673B1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F728F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Activación de modos degradados</w:t>
            </w:r>
          </w:p>
        </w:tc>
        <w:tc>
          <w:tcPr>
            <w:tcW w:w="0" w:type="auto"/>
            <w:hideMark/>
          </w:tcPr>
          <w:p w14:paraId="2E4ACDD0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$2,000 MXN</w:t>
            </w:r>
          </w:p>
        </w:tc>
      </w:tr>
      <w:tr w:rsidR="00A51CC2" w:rsidRPr="00A51CC2" w14:paraId="36125E9E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0F996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🚨</w:t>
            </w:r>
            <w:r w:rsidRPr="00A51CC2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6B83B061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rPr>
                <w:b/>
                <w:bCs/>
              </w:rPr>
              <w:t>$5,000 MXN</w:t>
            </w:r>
          </w:p>
        </w:tc>
      </w:tr>
    </w:tbl>
    <w:p w14:paraId="79C4A418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43"/>
        <w:gridCol w:w="1942"/>
      </w:tblGrid>
      <w:tr w:rsidR="00A51CC2" w:rsidRPr="00A51CC2" w14:paraId="71450D0D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81E9D" w14:textId="77777777" w:rsidR="00A51CC2" w:rsidRPr="00A51CC2" w:rsidRDefault="00A51CC2" w:rsidP="00A51CC2">
            <w:pPr>
              <w:spacing w:after="160" w:line="278" w:lineRule="auto"/>
            </w:pPr>
            <w:r w:rsidRPr="00A51CC2">
              <w:lastRenderedPageBreak/>
              <w:t>Acción</w:t>
            </w:r>
          </w:p>
        </w:tc>
        <w:tc>
          <w:tcPr>
            <w:tcW w:w="0" w:type="auto"/>
            <w:hideMark/>
          </w:tcPr>
          <w:p w14:paraId="091B241C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Costo estimado</w:t>
            </w:r>
          </w:p>
        </w:tc>
      </w:tr>
      <w:tr w:rsidR="00A51CC2" w:rsidRPr="00A51CC2" w14:paraId="5199D03B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2A57C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Análisis RCA y actualización de contratos</w:t>
            </w:r>
          </w:p>
        </w:tc>
        <w:tc>
          <w:tcPr>
            <w:tcW w:w="0" w:type="auto"/>
            <w:hideMark/>
          </w:tcPr>
          <w:p w14:paraId="43633FF7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$3,500 MXN</w:t>
            </w:r>
          </w:p>
        </w:tc>
      </w:tr>
      <w:tr w:rsidR="00A51CC2" w:rsidRPr="00A51CC2" w14:paraId="3658D21A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D64326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Refuerzo en pruebas y cobertura de integración</w:t>
            </w:r>
          </w:p>
        </w:tc>
        <w:tc>
          <w:tcPr>
            <w:tcW w:w="0" w:type="auto"/>
            <w:hideMark/>
          </w:tcPr>
          <w:p w14:paraId="7ADAC8DD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$3,500 MXN</w:t>
            </w:r>
          </w:p>
        </w:tc>
      </w:tr>
      <w:tr w:rsidR="00A51CC2" w:rsidRPr="00A51CC2" w14:paraId="11C32741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10731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🔄</w:t>
            </w:r>
            <w:r w:rsidRPr="00A51CC2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8FD8AD0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rPr>
                <w:b/>
                <w:bCs/>
              </w:rPr>
              <w:t>$7,000 MXN</w:t>
            </w:r>
          </w:p>
        </w:tc>
      </w:tr>
    </w:tbl>
    <w:p w14:paraId="06C5AC5A" w14:textId="7FD72231" w:rsidR="00A51CC2" w:rsidRPr="00A51CC2" w:rsidRDefault="00A51CC2" w:rsidP="00A51CC2"/>
    <w:p w14:paraId="6871B3F6" w14:textId="77777777" w:rsidR="00A51CC2" w:rsidRPr="00A51CC2" w:rsidRDefault="00A51CC2" w:rsidP="00A51CC2">
      <w:pPr>
        <w:rPr>
          <w:b/>
          <w:bCs/>
        </w:rPr>
      </w:pPr>
      <w:r w:rsidRPr="00A51CC2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A51CC2" w:rsidRPr="00A51CC2" w14:paraId="7E2C8D9E" w14:textId="77777777" w:rsidTr="0023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11D83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t>Categoría</w:t>
            </w:r>
          </w:p>
        </w:tc>
        <w:tc>
          <w:tcPr>
            <w:tcW w:w="0" w:type="auto"/>
            <w:hideMark/>
          </w:tcPr>
          <w:p w14:paraId="60A03C0C" w14:textId="77777777" w:rsidR="00A51CC2" w:rsidRPr="00A51CC2" w:rsidRDefault="00A51CC2" w:rsidP="00A51CC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Costo estimado</w:t>
            </w:r>
          </w:p>
        </w:tc>
      </w:tr>
      <w:tr w:rsidR="00A51CC2" w:rsidRPr="00A51CC2" w14:paraId="4166F8CF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1F0DF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🛡️</w:t>
            </w:r>
            <w:r w:rsidRPr="00A51CC2">
              <w:t xml:space="preserve"> Prevención</w:t>
            </w:r>
          </w:p>
        </w:tc>
        <w:tc>
          <w:tcPr>
            <w:tcW w:w="0" w:type="auto"/>
            <w:hideMark/>
          </w:tcPr>
          <w:p w14:paraId="12C241E7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$17,000 MXN</w:t>
            </w:r>
          </w:p>
        </w:tc>
      </w:tr>
      <w:tr w:rsidR="00A51CC2" w:rsidRPr="00A51CC2" w14:paraId="0B1D57C3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3F864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🚨</w:t>
            </w:r>
            <w:r w:rsidRPr="00A51CC2">
              <w:t xml:space="preserve"> Mitigación</w:t>
            </w:r>
          </w:p>
        </w:tc>
        <w:tc>
          <w:tcPr>
            <w:tcW w:w="0" w:type="auto"/>
            <w:hideMark/>
          </w:tcPr>
          <w:p w14:paraId="643CC9FA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$5,000 MXN</w:t>
            </w:r>
          </w:p>
        </w:tc>
      </w:tr>
      <w:tr w:rsidR="00A51CC2" w:rsidRPr="00A51CC2" w14:paraId="5B4FB5A7" w14:textId="77777777" w:rsidTr="0023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C8271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🔄</w:t>
            </w:r>
            <w:r w:rsidRPr="00A51CC2">
              <w:t xml:space="preserve"> Recuperación</w:t>
            </w:r>
          </w:p>
        </w:tc>
        <w:tc>
          <w:tcPr>
            <w:tcW w:w="0" w:type="auto"/>
            <w:hideMark/>
          </w:tcPr>
          <w:p w14:paraId="7DE52880" w14:textId="77777777" w:rsidR="00A51CC2" w:rsidRPr="00A51CC2" w:rsidRDefault="00A51CC2" w:rsidP="00A51CC2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CC2">
              <w:t>$7,000 MXN</w:t>
            </w:r>
          </w:p>
        </w:tc>
      </w:tr>
      <w:tr w:rsidR="00A51CC2" w:rsidRPr="00A51CC2" w14:paraId="2BEE742B" w14:textId="77777777" w:rsidTr="0023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8AAF3" w14:textId="77777777" w:rsidR="00A51CC2" w:rsidRPr="00A51CC2" w:rsidRDefault="00A51CC2" w:rsidP="00A51CC2">
            <w:pPr>
              <w:spacing w:after="160" w:line="278" w:lineRule="auto"/>
            </w:pPr>
            <w:r w:rsidRPr="00A51CC2">
              <w:rPr>
                <w:rFonts w:ascii="Segoe UI Emoji" w:hAnsi="Segoe UI Emoji" w:cs="Segoe UI Emoji"/>
              </w:rPr>
              <w:t>💥</w:t>
            </w:r>
            <w:r w:rsidRPr="00A51CC2">
              <w:t xml:space="preserve"> Costo de no hacer nada</w:t>
            </w:r>
          </w:p>
        </w:tc>
        <w:tc>
          <w:tcPr>
            <w:tcW w:w="0" w:type="auto"/>
            <w:hideMark/>
          </w:tcPr>
          <w:p w14:paraId="2DC2F99B" w14:textId="77777777" w:rsidR="00A51CC2" w:rsidRPr="00A51CC2" w:rsidRDefault="00A51CC2" w:rsidP="00A51CC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1CC2">
              <w:t>$90,000 MXN</w:t>
            </w:r>
          </w:p>
        </w:tc>
      </w:tr>
    </w:tbl>
    <w:p w14:paraId="75EB6CAF" w14:textId="70EE44ED" w:rsidR="00A51CC2" w:rsidRPr="00A51CC2" w:rsidRDefault="00A51CC2" w:rsidP="00A51CC2"/>
    <w:p w14:paraId="63B57852" w14:textId="77777777" w:rsidR="00A51CC2" w:rsidRPr="00A51CC2" w:rsidRDefault="00A51CC2" w:rsidP="00A51CC2">
      <w:pPr>
        <w:rPr>
          <w:b/>
          <w:bCs/>
        </w:rPr>
      </w:pPr>
      <w:r w:rsidRPr="00A51CC2">
        <w:rPr>
          <w:rFonts w:ascii="Segoe UI Emoji" w:hAnsi="Segoe UI Emoji" w:cs="Segoe UI Emoji"/>
          <w:b/>
          <w:bCs/>
        </w:rPr>
        <w:t>📈</w:t>
      </w:r>
      <w:r w:rsidRPr="00A51CC2">
        <w:rPr>
          <w:b/>
          <w:bCs/>
        </w:rPr>
        <w:t xml:space="preserve"> Análisis Costo-Beneficio</w:t>
      </w:r>
    </w:p>
    <w:p w14:paraId="43D5E0A5" w14:textId="77777777" w:rsidR="00A51CC2" w:rsidRPr="00A51CC2" w:rsidRDefault="00A51CC2" w:rsidP="00A51CC2">
      <w:r w:rsidRPr="00A51CC2">
        <w:rPr>
          <w:b/>
          <w:bCs/>
        </w:rPr>
        <w:t>Costo total de implementar todas las estrategias:</w:t>
      </w:r>
      <w:r w:rsidRPr="00A51CC2">
        <w:br/>
        <w:t xml:space="preserve">$17,000 + $5,000 + $7,000 = </w:t>
      </w:r>
      <w:r w:rsidRPr="00A51CC2">
        <w:rPr>
          <w:b/>
          <w:bCs/>
        </w:rPr>
        <w:t>$29,000 MXN</w:t>
      </w:r>
    </w:p>
    <w:p w14:paraId="7F17E145" w14:textId="77777777" w:rsidR="00A51CC2" w:rsidRPr="00A51CC2" w:rsidRDefault="00A51CC2" w:rsidP="00A51CC2">
      <w:r w:rsidRPr="00A51CC2">
        <w:rPr>
          <w:b/>
          <w:bCs/>
        </w:rPr>
        <w:t>Ahorro potencial si se previene o controla el riesgo:</w:t>
      </w:r>
      <w:r w:rsidRPr="00A51CC2">
        <w:br/>
        <w:t xml:space="preserve">$90,000 – $29,000 = </w:t>
      </w:r>
      <w:r w:rsidRPr="00A51CC2">
        <w:rPr>
          <w:b/>
          <w:bCs/>
        </w:rPr>
        <w:t>$61,000 MXN</w:t>
      </w:r>
    </w:p>
    <w:p w14:paraId="522A1145" w14:textId="77777777" w:rsidR="00A51CC2" w:rsidRPr="00A51CC2" w:rsidRDefault="00A51CC2" w:rsidP="00A51CC2">
      <w:r w:rsidRPr="00A51CC2">
        <w:rPr>
          <w:b/>
          <w:bCs/>
        </w:rPr>
        <w:t>(≈ 210% de retorno sobre inversión en robustez de integraciones API)</w:t>
      </w:r>
    </w:p>
    <w:p w14:paraId="7FE275D3" w14:textId="77777777" w:rsidR="00E22195" w:rsidRDefault="00E22195"/>
    <w:sectPr w:rsidR="00E221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C074F"/>
    <w:multiLevelType w:val="multilevel"/>
    <w:tmpl w:val="2210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08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95"/>
    <w:rsid w:val="00231768"/>
    <w:rsid w:val="00A51CC2"/>
    <w:rsid w:val="00D00F29"/>
    <w:rsid w:val="00E2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0DCD-2F64-402D-A86F-0A35258C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195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2317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656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2025-06-30T02:02:00Z</dcterms:created>
  <dcterms:modified xsi:type="dcterms:W3CDTF">2025-06-30T02:03:00Z</dcterms:modified>
</cp:coreProperties>
</file>