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A4F4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RIESGO 22: Interrupción del servicio por mantenimiento no planificado</w:t>
      </w:r>
    </w:p>
    <w:p w14:paraId="291ED472" w14:textId="77777777" w:rsidR="00F02374" w:rsidRPr="00F02374" w:rsidRDefault="00F02374" w:rsidP="00F02374">
      <w:pPr>
        <w:numPr>
          <w:ilvl w:val="0"/>
          <w:numId w:val="1"/>
        </w:numPr>
      </w:pPr>
      <w:r w:rsidRPr="00F02374">
        <w:rPr>
          <w:b/>
          <w:bCs/>
        </w:rPr>
        <w:t>Tipo de riesgo:</w:t>
      </w:r>
      <w:r w:rsidRPr="00F02374">
        <w:t xml:space="preserve"> Operacional / Técnico</w:t>
      </w:r>
    </w:p>
    <w:p w14:paraId="1EC8EEE9" w14:textId="77777777" w:rsidR="00F02374" w:rsidRPr="00F02374" w:rsidRDefault="00F02374" w:rsidP="00F02374">
      <w:pPr>
        <w:numPr>
          <w:ilvl w:val="0"/>
          <w:numId w:val="1"/>
        </w:numPr>
      </w:pPr>
      <w:r w:rsidRPr="00F02374">
        <w:rPr>
          <w:b/>
          <w:bCs/>
        </w:rPr>
        <w:t>Categoría:</w:t>
      </w:r>
      <w:r w:rsidRPr="00F02374">
        <w:t xml:space="preserve"> Mantenimiento / Disponibilidad / Gestión de operaciones</w:t>
      </w:r>
    </w:p>
    <w:p w14:paraId="1D82294A" w14:textId="77777777" w:rsidR="00F02374" w:rsidRPr="00F02374" w:rsidRDefault="00F02374" w:rsidP="00F02374">
      <w:pPr>
        <w:numPr>
          <w:ilvl w:val="0"/>
          <w:numId w:val="1"/>
        </w:numPr>
      </w:pPr>
      <w:r w:rsidRPr="00F02374">
        <w:rPr>
          <w:b/>
          <w:bCs/>
        </w:rPr>
        <w:t>Descripción:</w:t>
      </w:r>
      <w:r w:rsidRPr="00F02374">
        <w:t xml:space="preserve"> Este riesgo ocurre cuando se realizan tareas de mantenimiento sin una planificación adecuada, causando interrupciones inesperadas en el servicio y afectando la experiencia del usuario y la continuidad del negocio.</w:t>
      </w:r>
    </w:p>
    <w:p w14:paraId="2576C667" w14:textId="41F01718" w:rsidR="00F02374" w:rsidRPr="00F02374" w:rsidRDefault="00F02374" w:rsidP="00F02374"/>
    <w:p w14:paraId="58A61653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9"/>
        <w:gridCol w:w="6749"/>
      </w:tblGrid>
      <w:tr w:rsidR="00F02374" w:rsidRPr="00F02374" w14:paraId="267B9EDC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3597C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Elemento</w:t>
            </w:r>
          </w:p>
        </w:tc>
        <w:tc>
          <w:tcPr>
            <w:tcW w:w="0" w:type="auto"/>
            <w:hideMark/>
          </w:tcPr>
          <w:p w14:paraId="597CDEC9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Detalle</w:t>
            </w:r>
          </w:p>
        </w:tc>
      </w:tr>
      <w:tr w:rsidR="00F02374" w:rsidRPr="00F02374" w14:paraId="6A0735F8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A2F97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Nombre del riesgo</w:t>
            </w:r>
          </w:p>
        </w:tc>
        <w:tc>
          <w:tcPr>
            <w:tcW w:w="0" w:type="auto"/>
            <w:hideMark/>
          </w:tcPr>
          <w:p w14:paraId="2350B39C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Interrupción del servicio por mantenimiento no planificado</w:t>
            </w:r>
          </w:p>
        </w:tc>
      </w:tr>
      <w:tr w:rsidR="00F02374" w:rsidRPr="00F02374" w14:paraId="3A909BEF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642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Categoría</w:t>
            </w:r>
          </w:p>
        </w:tc>
        <w:tc>
          <w:tcPr>
            <w:tcW w:w="0" w:type="auto"/>
            <w:hideMark/>
          </w:tcPr>
          <w:p w14:paraId="0A460092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Mantenimiento / Operaciones / Disponibilidad</w:t>
            </w:r>
          </w:p>
        </w:tc>
      </w:tr>
      <w:tr w:rsidR="00F02374" w:rsidRPr="00F02374" w14:paraId="4E564640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AF0D2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Causas probables</w:t>
            </w:r>
          </w:p>
        </w:tc>
        <w:tc>
          <w:tcPr>
            <w:tcW w:w="0" w:type="auto"/>
            <w:hideMark/>
          </w:tcPr>
          <w:p w14:paraId="16B58FB1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Falta de planificación, comunicación deficiente, ausencia de ventanas de mantenimiento definidas.</w:t>
            </w:r>
          </w:p>
        </w:tc>
      </w:tr>
      <w:tr w:rsidR="00F02374" w:rsidRPr="00F02374" w14:paraId="4E37186D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1F3F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Consecuencias</w:t>
            </w:r>
          </w:p>
        </w:tc>
        <w:tc>
          <w:tcPr>
            <w:tcW w:w="0" w:type="auto"/>
            <w:hideMark/>
          </w:tcPr>
          <w:p w14:paraId="378A42F2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Caídas inesperadas del servicio, pérdida de usuarios, afectación a la reputación y negocio.</w:t>
            </w:r>
          </w:p>
        </w:tc>
      </w:tr>
      <w:tr w:rsidR="00F02374" w:rsidRPr="00F02374" w14:paraId="25914C32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0F79F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Fuente</w:t>
            </w:r>
          </w:p>
        </w:tc>
        <w:tc>
          <w:tcPr>
            <w:tcW w:w="0" w:type="auto"/>
            <w:hideMark/>
          </w:tcPr>
          <w:p w14:paraId="4A18696D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Procesos operativos insuficientes, falta de coordinación, ausencia de protocolos claros.</w:t>
            </w:r>
          </w:p>
        </w:tc>
      </w:tr>
    </w:tbl>
    <w:p w14:paraId="6D9508D6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27"/>
        <w:gridCol w:w="6101"/>
      </w:tblGrid>
      <w:tr w:rsidR="00F02374" w:rsidRPr="00F02374" w14:paraId="171E60BA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0EB7D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Criterio</w:t>
            </w:r>
          </w:p>
        </w:tc>
        <w:tc>
          <w:tcPr>
            <w:tcW w:w="0" w:type="auto"/>
            <w:hideMark/>
          </w:tcPr>
          <w:p w14:paraId="31D6C3B2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Valoración</w:t>
            </w:r>
          </w:p>
        </w:tc>
      </w:tr>
      <w:tr w:rsidR="00F02374" w:rsidRPr="00F02374" w14:paraId="2DF64FD7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189FA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Probabilidad de ocurrencia</w:t>
            </w:r>
          </w:p>
        </w:tc>
        <w:tc>
          <w:tcPr>
            <w:tcW w:w="0" w:type="auto"/>
            <w:hideMark/>
          </w:tcPr>
          <w:p w14:paraId="35C6FD75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Media-Alta</w:t>
            </w:r>
          </w:p>
        </w:tc>
      </w:tr>
      <w:tr w:rsidR="00F02374" w:rsidRPr="00F02374" w14:paraId="2644407D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1B8E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Impacto potencial</w:t>
            </w:r>
          </w:p>
        </w:tc>
        <w:tc>
          <w:tcPr>
            <w:tcW w:w="0" w:type="auto"/>
            <w:hideMark/>
          </w:tcPr>
          <w:p w14:paraId="08FE7E69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Alto (afecta disponibilidad y satisfacción del cliente)</w:t>
            </w:r>
          </w:p>
        </w:tc>
      </w:tr>
      <w:tr w:rsidR="00F02374" w:rsidRPr="00F02374" w14:paraId="63ACED1B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AB3AF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Nivel de riesgo</w:t>
            </w:r>
          </w:p>
        </w:tc>
        <w:tc>
          <w:tcPr>
            <w:tcW w:w="0" w:type="auto"/>
            <w:hideMark/>
          </w:tcPr>
          <w:p w14:paraId="4F7C03DC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Alto</w:t>
            </w:r>
          </w:p>
        </w:tc>
      </w:tr>
      <w:tr w:rsidR="00F02374" w:rsidRPr="00F02374" w14:paraId="1A694B3F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0B02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Indicadores de riesgo</w:t>
            </w:r>
          </w:p>
        </w:tc>
        <w:tc>
          <w:tcPr>
            <w:tcW w:w="0" w:type="auto"/>
            <w:hideMark/>
          </w:tcPr>
          <w:p w14:paraId="34E042A4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Caídas no planificadas, quejas de usuarios, falta de comunicación previa.</w:t>
            </w:r>
          </w:p>
        </w:tc>
      </w:tr>
    </w:tbl>
    <w:p w14:paraId="5478762B" w14:textId="4D829942" w:rsidR="00F02374" w:rsidRPr="00F02374" w:rsidRDefault="00F02374" w:rsidP="00F02374"/>
    <w:p w14:paraId="2C5A37FF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3. DEFINICIÓN DE MEDIDAS DE CONTROL</w:t>
      </w:r>
    </w:p>
    <w:p w14:paraId="1C230C74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lastRenderedPageBreak/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2"/>
        <w:gridCol w:w="1925"/>
        <w:gridCol w:w="2761"/>
      </w:tblGrid>
      <w:tr w:rsidR="00F02374" w:rsidRPr="00F02374" w14:paraId="24F9B319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1775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586B023E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Responsable</w:t>
            </w:r>
          </w:p>
        </w:tc>
        <w:tc>
          <w:tcPr>
            <w:tcW w:w="0" w:type="auto"/>
            <w:hideMark/>
          </w:tcPr>
          <w:p w14:paraId="1C41D79F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Herramientas / Recursos</w:t>
            </w:r>
          </w:p>
        </w:tc>
      </w:tr>
      <w:tr w:rsidR="00F02374" w:rsidRPr="00F02374" w14:paraId="31E59786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92BC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Definir y comunicar ventanas de mantenimiento programadas.</w:t>
            </w:r>
          </w:p>
        </w:tc>
        <w:tc>
          <w:tcPr>
            <w:tcW w:w="0" w:type="auto"/>
            <w:hideMark/>
          </w:tcPr>
          <w:p w14:paraId="5302092B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PM / Operaciones</w:t>
            </w:r>
          </w:p>
        </w:tc>
        <w:tc>
          <w:tcPr>
            <w:tcW w:w="0" w:type="auto"/>
            <w:hideMark/>
          </w:tcPr>
          <w:p w14:paraId="10268C6B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Calendarios, plataformas de comunicación</w:t>
            </w:r>
          </w:p>
        </w:tc>
      </w:tr>
      <w:tr w:rsidR="00F02374" w:rsidRPr="00F02374" w14:paraId="03C83D4E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2C16D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Establecer protocolos claros para solicitud y aprobación de mantenimiento.</w:t>
            </w:r>
          </w:p>
        </w:tc>
        <w:tc>
          <w:tcPr>
            <w:tcW w:w="0" w:type="auto"/>
            <w:hideMark/>
          </w:tcPr>
          <w:p w14:paraId="2EF352F5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Operaciones / Gestión</w:t>
            </w:r>
          </w:p>
        </w:tc>
        <w:tc>
          <w:tcPr>
            <w:tcW w:w="0" w:type="auto"/>
            <w:hideMark/>
          </w:tcPr>
          <w:p w14:paraId="47C24B1C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Formularios, flujos de trabajo</w:t>
            </w:r>
          </w:p>
        </w:tc>
      </w:tr>
      <w:tr w:rsidR="00F02374" w:rsidRPr="00F02374" w14:paraId="39EDCC9F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47B6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Capacitar al equipo en gestión de mantenimiento y comunicación.</w:t>
            </w:r>
          </w:p>
        </w:tc>
        <w:tc>
          <w:tcPr>
            <w:tcW w:w="0" w:type="auto"/>
            <w:hideMark/>
          </w:tcPr>
          <w:p w14:paraId="5F5FF73D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RRHH / Operaciones</w:t>
            </w:r>
          </w:p>
        </w:tc>
        <w:tc>
          <w:tcPr>
            <w:tcW w:w="0" w:type="auto"/>
            <w:hideMark/>
          </w:tcPr>
          <w:p w14:paraId="7F9CB58D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Talleres, documentación</w:t>
            </w:r>
          </w:p>
        </w:tc>
      </w:tr>
      <w:tr w:rsidR="00F02374" w:rsidRPr="00F02374" w14:paraId="54F4F40C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FC6E7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Implementar monitoreo para detectar posibles fallos antes del mantenimiento.</w:t>
            </w:r>
          </w:p>
        </w:tc>
        <w:tc>
          <w:tcPr>
            <w:tcW w:w="0" w:type="auto"/>
            <w:hideMark/>
          </w:tcPr>
          <w:p w14:paraId="280E6F46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DevOps</w:t>
            </w:r>
          </w:p>
        </w:tc>
        <w:tc>
          <w:tcPr>
            <w:tcW w:w="0" w:type="auto"/>
            <w:hideMark/>
          </w:tcPr>
          <w:p w14:paraId="4CCFA4E0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 xml:space="preserve">Nagios, </w:t>
            </w:r>
            <w:proofErr w:type="spellStart"/>
            <w:r w:rsidRPr="00F02374">
              <w:t>Zabbix</w:t>
            </w:r>
            <w:proofErr w:type="spellEnd"/>
            <w:r w:rsidRPr="00F02374">
              <w:t xml:space="preserve">, </w:t>
            </w:r>
            <w:proofErr w:type="spellStart"/>
            <w:r w:rsidRPr="00F02374">
              <w:t>Prometheus</w:t>
            </w:r>
            <w:proofErr w:type="spellEnd"/>
          </w:p>
        </w:tc>
      </w:tr>
    </w:tbl>
    <w:p w14:paraId="544365EC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21"/>
        <w:gridCol w:w="1641"/>
        <w:gridCol w:w="3166"/>
      </w:tblGrid>
      <w:tr w:rsidR="00F02374" w:rsidRPr="00F02374" w14:paraId="3A75ADDD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E859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69438176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Responsable</w:t>
            </w:r>
          </w:p>
        </w:tc>
        <w:tc>
          <w:tcPr>
            <w:tcW w:w="0" w:type="auto"/>
            <w:hideMark/>
          </w:tcPr>
          <w:p w14:paraId="5DCA719E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Herramientas / Recursos</w:t>
            </w:r>
          </w:p>
        </w:tc>
      </w:tr>
      <w:tr w:rsidR="00F02374" w:rsidRPr="00F02374" w14:paraId="61F697B2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BCD9A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 xml:space="preserve">Notificar a usuarios y </w:t>
            </w:r>
            <w:proofErr w:type="spellStart"/>
            <w:r w:rsidRPr="00F02374">
              <w:t>stakeholders</w:t>
            </w:r>
            <w:proofErr w:type="spellEnd"/>
            <w:r w:rsidRPr="00F02374">
              <w:t xml:space="preserve"> sobre el mantenimiento.</w:t>
            </w:r>
          </w:p>
        </w:tc>
        <w:tc>
          <w:tcPr>
            <w:tcW w:w="0" w:type="auto"/>
            <w:hideMark/>
          </w:tcPr>
          <w:p w14:paraId="272B7061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Operaciones</w:t>
            </w:r>
          </w:p>
        </w:tc>
        <w:tc>
          <w:tcPr>
            <w:tcW w:w="0" w:type="auto"/>
            <w:hideMark/>
          </w:tcPr>
          <w:p w14:paraId="4882EE23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Email, sistemas de alerta, redes sociales</w:t>
            </w:r>
          </w:p>
        </w:tc>
      </w:tr>
      <w:tr w:rsidR="00F02374" w:rsidRPr="00F02374" w14:paraId="5F6075CB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65F7B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Minimizar duración y alcance del mantenimiento.</w:t>
            </w:r>
          </w:p>
        </w:tc>
        <w:tc>
          <w:tcPr>
            <w:tcW w:w="0" w:type="auto"/>
            <w:hideMark/>
          </w:tcPr>
          <w:p w14:paraId="7729C706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Operaciones</w:t>
            </w:r>
          </w:p>
        </w:tc>
        <w:tc>
          <w:tcPr>
            <w:tcW w:w="0" w:type="auto"/>
            <w:hideMark/>
          </w:tcPr>
          <w:p w14:paraId="18C52D1D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Scripts automatizados, despliegues parciales</w:t>
            </w:r>
          </w:p>
        </w:tc>
      </w:tr>
      <w:tr w:rsidR="00F02374" w:rsidRPr="00F02374" w14:paraId="7D476DCC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3D8CC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 xml:space="preserve">Contar con planes de </w:t>
            </w:r>
            <w:proofErr w:type="spellStart"/>
            <w:r w:rsidRPr="00F02374">
              <w:t>rollback</w:t>
            </w:r>
            <w:proofErr w:type="spellEnd"/>
            <w:r w:rsidRPr="00F02374">
              <w:t xml:space="preserve"> rápidos y efectivos.</w:t>
            </w:r>
          </w:p>
        </w:tc>
        <w:tc>
          <w:tcPr>
            <w:tcW w:w="0" w:type="auto"/>
            <w:hideMark/>
          </w:tcPr>
          <w:p w14:paraId="4CF0BABD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DevOps</w:t>
            </w:r>
          </w:p>
        </w:tc>
        <w:tc>
          <w:tcPr>
            <w:tcW w:w="0" w:type="auto"/>
            <w:hideMark/>
          </w:tcPr>
          <w:p w14:paraId="4A38BA14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Herramientas de gestión de versiones</w:t>
            </w:r>
          </w:p>
        </w:tc>
      </w:tr>
    </w:tbl>
    <w:p w14:paraId="384C37D3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2"/>
        <w:gridCol w:w="2014"/>
        <w:gridCol w:w="2652"/>
      </w:tblGrid>
      <w:tr w:rsidR="00F02374" w:rsidRPr="00F02374" w14:paraId="2775FA0A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67849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1641722C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Responsable</w:t>
            </w:r>
          </w:p>
        </w:tc>
        <w:tc>
          <w:tcPr>
            <w:tcW w:w="0" w:type="auto"/>
            <w:hideMark/>
          </w:tcPr>
          <w:p w14:paraId="67C5B9CE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Herramientas / Recursos</w:t>
            </w:r>
          </w:p>
        </w:tc>
      </w:tr>
      <w:tr w:rsidR="00F02374" w:rsidRPr="00F02374" w14:paraId="540C8390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6222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Analizar causas y documentar lecciones aprendidas.</w:t>
            </w:r>
          </w:p>
        </w:tc>
        <w:tc>
          <w:tcPr>
            <w:tcW w:w="0" w:type="auto"/>
            <w:hideMark/>
          </w:tcPr>
          <w:p w14:paraId="2A5A22AB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PM / Operaciones</w:t>
            </w:r>
          </w:p>
        </w:tc>
        <w:tc>
          <w:tcPr>
            <w:tcW w:w="0" w:type="auto"/>
            <w:hideMark/>
          </w:tcPr>
          <w:p w14:paraId="5EF0B995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 xml:space="preserve">Reportes, reuniones </w:t>
            </w:r>
            <w:proofErr w:type="spellStart"/>
            <w:r w:rsidRPr="00F02374">
              <w:t>post-mortem</w:t>
            </w:r>
            <w:proofErr w:type="spellEnd"/>
          </w:p>
        </w:tc>
      </w:tr>
      <w:tr w:rsidR="00F02374" w:rsidRPr="00F02374" w14:paraId="1890D8AF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FFD8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Mejorar protocolos y comunicación basados en incidentes.</w:t>
            </w:r>
          </w:p>
        </w:tc>
        <w:tc>
          <w:tcPr>
            <w:tcW w:w="0" w:type="auto"/>
            <w:hideMark/>
          </w:tcPr>
          <w:p w14:paraId="094D4809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Gestión / Operaciones</w:t>
            </w:r>
          </w:p>
        </w:tc>
        <w:tc>
          <w:tcPr>
            <w:tcW w:w="0" w:type="auto"/>
            <w:hideMark/>
          </w:tcPr>
          <w:p w14:paraId="74D132A5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Documentación actualizada</w:t>
            </w:r>
          </w:p>
        </w:tc>
      </w:tr>
      <w:tr w:rsidR="00F02374" w:rsidRPr="00F02374" w14:paraId="1A015CDB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5650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lastRenderedPageBreak/>
              <w:t>Capacitar continuamente y actualizar planes de mantenimiento.</w:t>
            </w:r>
          </w:p>
        </w:tc>
        <w:tc>
          <w:tcPr>
            <w:tcW w:w="0" w:type="auto"/>
            <w:hideMark/>
          </w:tcPr>
          <w:p w14:paraId="20927566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RRHH / Operaciones</w:t>
            </w:r>
          </w:p>
        </w:tc>
        <w:tc>
          <w:tcPr>
            <w:tcW w:w="0" w:type="auto"/>
            <w:hideMark/>
          </w:tcPr>
          <w:p w14:paraId="2DAE7D15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Talleres, simulacros</w:t>
            </w:r>
          </w:p>
        </w:tc>
      </w:tr>
    </w:tbl>
    <w:p w14:paraId="41540950" w14:textId="3E57E896" w:rsidR="00F02374" w:rsidRPr="00F02374" w:rsidRDefault="00F02374" w:rsidP="00F02374"/>
    <w:p w14:paraId="4FF60E0A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22"/>
        <w:gridCol w:w="2901"/>
        <w:gridCol w:w="2005"/>
      </w:tblGrid>
      <w:tr w:rsidR="00F02374" w:rsidRPr="00F02374" w14:paraId="3B9F6419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57684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Escenario de materialización</w:t>
            </w:r>
          </w:p>
        </w:tc>
        <w:tc>
          <w:tcPr>
            <w:tcW w:w="0" w:type="auto"/>
            <w:hideMark/>
          </w:tcPr>
          <w:p w14:paraId="74207A78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Impacto directo</w:t>
            </w:r>
          </w:p>
        </w:tc>
        <w:tc>
          <w:tcPr>
            <w:tcW w:w="0" w:type="auto"/>
            <w:hideMark/>
          </w:tcPr>
          <w:p w14:paraId="1D07499A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Costo estimado (MXN)</w:t>
            </w:r>
          </w:p>
        </w:tc>
      </w:tr>
      <w:tr w:rsidR="00F02374" w:rsidRPr="00F02374" w14:paraId="772DDF57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FF409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Caídas inesperadas del servicio</w:t>
            </w:r>
          </w:p>
        </w:tc>
        <w:tc>
          <w:tcPr>
            <w:tcW w:w="0" w:type="auto"/>
            <w:hideMark/>
          </w:tcPr>
          <w:p w14:paraId="00D1FF20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Pérdida de ingresos, soporte adicional</w:t>
            </w:r>
          </w:p>
        </w:tc>
        <w:tc>
          <w:tcPr>
            <w:tcW w:w="0" w:type="auto"/>
            <w:hideMark/>
          </w:tcPr>
          <w:p w14:paraId="133519DD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$35,000 MXN</w:t>
            </w:r>
          </w:p>
        </w:tc>
      </w:tr>
      <w:tr w:rsidR="00F02374" w:rsidRPr="00F02374" w14:paraId="35FE9554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E10D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Pérdida de usuarios y clientes</w:t>
            </w:r>
          </w:p>
        </w:tc>
        <w:tc>
          <w:tcPr>
            <w:tcW w:w="0" w:type="auto"/>
            <w:hideMark/>
          </w:tcPr>
          <w:p w14:paraId="2337FC11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Impacto en ventas y reputación</w:t>
            </w:r>
          </w:p>
        </w:tc>
        <w:tc>
          <w:tcPr>
            <w:tcW w:w="0" w:type="auto"/>
            <w:hideMark/>
          </w:tcPr>
          <w:p w14:paraId="35CDDF5C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$30,000 MXN</w:t>
            </w:r>
          </w:p>
        </w:tc>
      </w:tr>
      <w:tr w:rsidR="00F02374" w:rsidRPr="00F02374" w14:paraId="0200F603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3873E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Costos asociados a recuperación y comunicación</w:t>
            </w:r>
          </w:p>
        </w:tc>
        <w:tc>
          <w:tcPr>
            <w:tcW w:w="0" w:type="auto"/>
            <w:hideMark/>
          </w:tcPr>
          <w:p w14:paraId="3C581331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Horas extras y recursos adicionales</w:t>
            </w:r>
          </w:p>
        </w:tc>
        <w:tc>
          <w:tcPr>
            <w:tcW w:w="0" w:type="auto"/>
            <w:hideMark/>
          </w:tcPr>
          <w:p w14:paraId="19E50517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$15,000 MXN</w:t>
            </w:r>
          </w:p>
        </w:tc>
      </w:tr>
      <w:tr w:rsidR="00F02374" w:rsidRPr="00F02374" w14:paraId="1E199CB4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7C78" w14:textId="77777777" w:rsidR="00F02374" w:rsidRPr="00F02374" w:rsidRDefault="00F02374" w:rsidP="00F02374">
            <w:pPr>
              <w:spacing w:after="160" w:line="278" w:lineRule="auto"/>
            </w:pPr>
            <w:proofErr w:type="gramStart"/>
            <w:r w:rsidRPr="00F02374">
              <w:t>Total</w:t>
            </w:r>
            <w:proofErr w:type="gramEnd"/>
            <w:r w:rsidRPr="00F0237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3B60E51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501A9B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 xml:space="preserve">→ </w:t>
            </w:r>
            <w:r w:rsidRPr="00F02374">
              <w:rPr>
                <w:b/>
                <w:bCs/>
              </w:rPr>
              <w:t>$80,000 MXN</w:t>
            </w:r>
          </w:p>
        </w:tc>
      </w:tr>
    </w:tbl>
    <w:p w14:paraId="579D6A8C" w14:textId="4C92FF45" w:rsidR="00F02374" w:rsidRPr="00F02374" w:rsidRDefault="00F02374" w:rsidP="00F02374"/>
    <w:p w14:paraId="4D0D6FCD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2. Costo de Implementación de Estrategias de Control</w:t>
      </w:r>
    </w:p>
    <w:p w14:paraId="1786D761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13"/>
        <w:gridCol w:w="1942"/>
      </w:tblGrid>
      <w:tr w:rsidR="00F02374" w:rsidRPr="00F02374" w14:paraId="0A73F074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57CA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6D91B905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Costo estimado</w:t>
            </w:r>
          </w:p>
        </w:tc>
      </w:tr>
      <w:tr w:rsidR="00F02374" w:rsidRPr="00F02374" w14:paraId="6459A41C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C3A88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Definición y comunicación de ventanas</w:t>
            </w:r>
          </w:p>
        </w:tc>
        <w:tc>
          <w:tcPr>
            <w:tcW w:w="0" w:type="auto"/>
            <w:hideMark/>
          </w:tcPr>
          <w:p w14:paraId="47BE2336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$4,000 MXN</w:t>
            </w:r>
          </w:p>
        </w:tc>
      </w:tr>
      <w:tr w:rsidR="00F02374" w:rsidRPr="00F02374" w14:paraId="6CADC21F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9A9AD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Establecimiento de protocolos de mantenimiento</w:t>
            </w:r>
          </w:p>
        </w:tc>
        <w:tc>
          <w:tcPr>
            <w:tcW w:w="0" w:type="auto"/>
            <w:hideMark/>
          </w:tcPr>
          <w:p w14:paraId="4DEF3414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$3,500 MXN</w:t>
            </w:r>
          </w:p>
        </w:tc>
      </w:tr>
      <w:tr w:rsidR="00F02374" w:rsidRPr="00F02374" w14:paraId="2F8BE296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D1DD0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Capacitación y documentación</w:t>
            </w:r>
          </w:p>
        </w:tc>
        <w:tc>
          <w:tcPr>
            <w:tcW w:w="0" w:type="auto"/>
            <w:hideMark/>
          </w:tcPr>
          <w:p w14:paraId="696DACD2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$3,000 MXN</w:t>
            </w:r>
          </w:p>
        </w:tc>
      </w:tr>
      <w:tr w:rsidR="00F02374" w:rsidRPr="00F02374" w14:paraId="72869199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0565B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Implementación de monitoreo</w:t>
            </w:r>
          </w:p>
        </w:tc>
        <w:tc>
          <w:tcPr>
            <w:tcW w:w="0" w:type="auto"/>
            <w:hideMark/>
          </w:tcPr>
          <w:p w14:paraId="6A7DADEF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$5,000 MXN</w:t>
            </w:r>
          </w:p>
        </w:tc>
      </w:tr>
      <w:tr w:rsidR="00F02374" w:rsidRPr="00F02374" w14:paraId="0C3AE3A3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C8A60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🛡️</w:t>
            </w:r>
            <w:r w:rsidRPr="00F0237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DA55F04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rPr>
                <w:b/>
                <w:bCs/>
              </w:rPr>
              <w:t>$15,500 MXN</w:t>
            </w:r>
          </w:p>
        </w:tc>
      </w:tr>
    </w:tbl>
    <w:p w14:paraId="4A3BAD1F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78"/>
        <w:gridCol w:w="1942"/>
      </w:tblGrid>
      <w:tr w:rsidR="00F02374" w:rsidRPr="00F02374" w14:paraId="59FE141F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D4DFC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7255A093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Costo estimado</w:t>
            </w:r>
          </w:p>
        </w:tc>
      </w:tr>
      <w:tr w:rsidR="00F02374" w:rsidRPr="00F02374" w14:paraId="249B0ECD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6D8AF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Notificaciones y minimización de impacto</w:t>
            </w:r>
          </w:p>
        </w:tc>
        <w:tc>
          <w:tcPr>
            <w:tcW w:w="0" w:type="auto"/>
            <w:hideMark/>
          </w:tcPr>
          <w:p w14:paraId="35C368DF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$3,000 MXN</w:t>
            </w:r>
          </w:p>
        </w:tc>
      </w:tr>
      <w:tr w:rsidR="00F02374" w:rsidRPr="00F02374" w14:paraId="54ACF134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3958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lastRenderedPageBreak/>
              <w:t xml:space="preserve">Planes de </w:t>
            </w:r>
            <w:proofErr w:type="spellStart"/>
            <w:r w:rsidRPr="00F02374">
              <w:t>rollback</w:t>
            </w:r>
            <w:proofErr w:type="spellEnd"/>
            <w:r w:rsidRPr="00F02374">
              <w:t xml:space="preserve"> y contingencia</w:t>
            </w:r>
          </w:p>
        </w:tc>
        <w:tc>
          <w:tcPr>
            <w:tcW w:w="0" w:type="auto"/>
            <w:hideMark/>
          </w:tcPr>
          <w:p w14:paraId="17DB5733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$2,500 MXN</w:t>
            </w:r>
          </w:p>
        </w:tc>
      </w:tr>
      <w:tr w:rsidR="00F02374" w:rsidRPr="00F02374" w14:paraId="22123DC1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E4225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🚨</w:t>
            </w:r>
            <w:r w:rsidRPr="00F0237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D2C2848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rPr>
                <w:b/>
                <w:bCs/>
              </w:rPr>
              <w:t>$5,500 MXN</w:t>
            </w:r>
          </w:p>
        </w:tc>
      </w:tr>
    </w:tbl>
    <w:p w14:paraId="30D7E8A9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16"/>
        <w:gridCol w:w="1942"/>
      </w:tblGrid>
      <w:tr w:rsidR="00F02374" w:rsidRPr="00F02374" w14:paraId="4B253555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5632D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Acción</w:t>
            </w:r>
          </w:p>
        </w:tc>
        <w:tc>
          <w:tcPr>
            <w:tcW w:w="0" w:type="auto"/>
            <w:hideMark/>
          </w:tcPr>
          <w:p w14:paraId="77BA8FA2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Costo estimado</w:t>
            </w:r>
          </w:p>
        </w:tc>
      </w:tr>
      <w:tr w:rsidR="00F02374" w:rsidRPr="00F02374" w14:paraId="15049141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BE4E7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Análisis y documentación</w:t>
            </w:r>
          </w:p>
        </w:tc>
        <w:tc>
          <w:tcPr>
            <w:tcW w:w="0" w:type="auto"/>
            <w:hideMark/>
          </w:tcPr>
          <w:p w14:paraId="450968C1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$3,000 MXN</w:t>
            </w:r>
          </w:p>
        </w:tc>
      </w:tr>
      <w:tr w:rsidR="00F02374" w:rsidRPr="00F02374" w14:paraId="4F646A5D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159F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Mejora continua y capacitación</w:t>
            </w:r>
          </w:p>
        </w:tc>
        <w:tc>
          <w:tcPr>
            <w:tcW w:w="0" w:type="auto"/>
            <w:hideMark/>
          </w:tcPr>
          <w:p w14:paraId="545B58A4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$2,500 MXN</w:t>
            </w:r>
          </w:p>
        </w:tc>
      </w:tr>
      <w:tr w:rsidR="00F02374" w:rsidRPr="00F02374" w14:paraId="473C7C13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14302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🔄</w:t>
            </w:r>
            <w:r w:rsidRPr="00F0237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A8479AB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rPr>
                <w:b/>
                <w:bCs/>
              </w:rPr>
              <w:t>$5,500 MXN</w:t>
            </w:r>
          </w:p>
        </w:tc>
      </w:tr>
    </w:tbl>
    <w:p w14:paraId="7670AE8E" w14:textId="25731FAD" w:rsidR="00F02374" w:rsidRPr="00F02374" w:rsidRDefault="00F02374" w:rsidP="00F02374"/>
    <w:p w14:paraId="5BE56CA1" w14:textId="77777777" w:rsidR="00F02374" w:rsidRPr="00F02374" w:rsidRDefault="00F02374" w:rsidP="00F02374">
      <w:pPr>
        <w:rPr>
          <w:b/>
          <w:bCs/>
        </w:rPr>
      </w:pPr>
      <w:r w:rsidRPr="00F0237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F02374" w:rsidRPr="00F02374" w14:paraId="7AB595E4" w14:textId="77777777" w:rsidTr="00E9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53DD3" w14:textId="77777777" w:rsidR="00F02374" w:rsidRPr="00F02374" w:rsidRDefault="00F02374" w:rsidP="00F02374">
            <w:pPr>
              <w:spacing w:after="160" w:line="278" w:lineRule="auto"/>
            </w:pPr>
            <w:r w:rsidRPr="00F02374">
              <w:t>Categoría</w:t>
            </w:r>
          </w:p>
        </w:tc>
        <w:tc>
          <w:tcPr>
            <w:tcW w:w="0" w:type="auto"/>
            <w:hideMark/>
          </w:tcPr>
          <w:p w14:paraId="11A17942" w14:textId="77777777" w:rsidR="00F02374" w:rsidRPr="00F02374" w:rsidRDefault="00F02374" w:rsidP="00F0237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Costo estimado</w:t>
            </w:r>
          </w:p>
        </w:tc>
      </w:tr>
      <w:tr w:rsidR="00F02374" w:rsidRPr="00F02374" w14:paraId="649F136A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43F85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🛡️</w:t>
            </w:r>
            <w:r w:rsidRPr="00F02374">
              <w:t xml:space="preserve"> Prevención</w:t>
            </w:r>
          </w:p>
        </w:tc>
        <w:tc>
          <w:tcPr>
            <w:tcW w:w="0" w:type="auto"/>
            <w:hideMark/>
          </w:tcPr>
          <w:p w14:paraId="0C45962E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$15,500 MXN</w:t>
            </w:r>
          </w:p>
        </w:tc>
      </w:tr>
      <w:tr w:rsidR="00F02374" w:rsidRPr="00F02374" w14:paraId="2626930A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8A5E5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🚨</w:t>
            </w:r>
            <w:r w:rsidRPr="00F02374">
              <w:t xml:space="preserve"> Mitigación</w:t>
            </w:r>
          </w:p>
        </w:tc>
        <w:tc>
          <w:tcPr>
            <w:tcW w:w="0" w:type="auto"/>
            <w:hideMark/>
          </w:tcPr>
          <w:p w14:paraId="57C11A9B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$5,500 MXN</w:t>
            </w:r>
          </w:p>
        </w:tc>
      </w:tr>
      <w:tr w:rsidR="00F02374" w:rsidRPr="00F02374" w14:paraId="3E536D38" w14:textId="77777777" w:rsidTr="00E9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39B3C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🔄</w:t>
            </w:r>
            <w:r w:rsidRPr="00F02374">
              <w:t xml:space="preserve"> Recuperación</w:t>
            </w:r>
          </w:p>
        </w:tc>
        <w:tc>
          <w:tcPr>
            <w:tcW w:w="0" w:type="auto"/>
            <w:hideMark/>
          </w:tcPr>
          <w:p w14:paraId="26C713E8" w14:textId="77777777" w:rsidR="00F02374" w:rsidRPr="00F02374" w:rsidRDefault="00F02374" w:rsidP="00F0237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374">
              <w:t>$5,500 MXN</w:t>
            </w:r>
          </w:p>
        </w:tc>
      </w:tr>
      <w:tr w:rsidR="00F02374" w:rsidRPr="00F02374" w14:paraId="5E441C86" w14:textId="77777777" w:rsidTr="00E9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1D131" w14:textId="77777777" w:rsidR="00F02374" w:rsidRPr="00F02374" w:rsidRDefault="00F02374" w:rsidP="00F02374">
            <w:pPr>
              <w:spacing w:after="160" w:line="278" w:lineRule="auto"/>
            </w:pPr>
            <w:r w:rsidRPr="00F02374">
              <w:rPr>
                <w:rFonts w:ascii="Segoe UI Emoji" w:hAnsi="Segoe UI Emoji" w:cs="Segoe UI Emoji"/>
              </w:rPr>
              <w:t>💥</w:t>
            </w:r>
            <w:r w:rsidRPr="00F02374">
              <w:t xml:space="preserve"> Costo de no hacer nada</w:t>
            </w:r>
          </w:p>
        </w:tc>
        <w:tc>
          <w:tcPr>
            <w:tcW w:w="0" w:type="auto"/>
            <w:hideMark/>
          </w:tcPr>
          <w:p w14:paraId="72130217" w14:textId="77777777" w:rsidR="00F02374" w:rsidRPr="00F02374" w:rsidRDefault="00F02374" w:rsidP="00F0237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374">
              <w:t>$80,000 MXN</w:t>
            </w:r>
          </w:p>
        </w:tc>
      </w:tr>
    </w:tbl>
    <w:p w14:paraId="7607175E" w14:textId="625657CC" w:rsidR="00F02374" w:rsidRPr="00F02374" w:rsidRDefault="00F02374" w:rsidP="00F02374"/>
    <w:p w14:paraId="0918776C" w14:textId="77777777" w:rsidR="00F02374" w:rsidRPr="00F02374" w:rsidRDefault="00F02374" w:rsidP="00F02374">
      <w:pPr>
        <w:rPr>
          <w:b/>
          <w:bCs/>
        </w:rPr>
      </w:pPr>
      <w:r w:rsidRPr="00F02374">
        <w:rPr>
          <w:rFonts w:ascii="Segoe UI Emoji" w:hAnsi="Segoe UI Emoji" w:cs="Segoe UI Emoji"/>
          <w:b/>
          <w:bCs/>
        </w:rPr>
        <w:t>📈</w:t>
      </w:r>
      <w:r w:rsidRPr="00F02374">
        <w:rPr>
          <w:b/>
          <w:bCs/>
        </w:rPr>
        <w:t xml:space="preserve"> Análisis Costo-Beneficio</w:t>
      </w:r>
    </w:p>
    <w:p w14:paraId="0AAA30E5" w14:textId="77777777" w:rsidR="00F02374" w:rsidRPr="00F02374" w:rsidRDefault="00F02374" w:rsidP="00F02374">
      <w:r w:rsidRPr="00F02374">
        <w:rPr>
          <w:b/>
          <w:bCs/>
        </w:rPr>
        <w:t>Costo total de implementar todas las estrategias:</w:t>
      </w:r>
      <w:r w:rsidRPr="00F02374">
        <w:br/>
        <w:t xml:space="preserve">$15,500 + $5,500 + $5,500 = </w:t>
      </w:r>
      <w:r w:rsidRPr="00F02374">
        <w:rPr>
          <w:b/>
          <w:bCs/>
        </w:rPr>
        <w:t>$26,500 MXN</w:t>
      </w:r>
    </w:p>
    <w:p w14:paraId="3E227FAF" w14:textId="77777777" w:rsidR="00F02374" w:rsidRPr="00F02374" w:rsidRDefault="00F02374" w:rsidP="00F02374">
      <w:r w:rsidRPr="00F02374">
        <w:rPr>
          <w:b/>
          <w:bCs/>
        </w:rPr>
        <w:t>Ahorro potencial si se previene o controla el riesgo:</w:t>
      </w:r>
      <w:r w:rsidRPr="00F02374">
        <w:br/>
        <w:t xml:space="preserve">$80,000 – $26,500 = </w:t>
      </w:r>
      <w:r w:rsidRPr="00F02374">
        <w:rPr>
          <w:b/>
          <w:bCs/>
        </w:rPr>
        <w:t>$53,500 MXN</w:t>
      </w:r>
    </w:p>
    <w:p w14:paraId="4C8922C8" w14:textId="77777777" w:rsidR="00F02374" w:rsidRPr="00F02374" w:rsidRDefault="00F02374" w:rsidP="00F02374">
      <w:r w:rsidRPr="00F02374">
        <w:rPr>
          <w:b/>
          <w:bCs/>
        </w:rPr>
        <w:t>(≈ 202% de retorno sobre inversión en gestión proactiva de mantenimiento)</w:t>
      </w:r>
    </w:p>
    <w:p w14:paraId="1F6AC8AF" w14:textId="77777777" w:rsidR="008F7A03" w:rsidRDefault="008F7A03"/>
    <w:sectPr w:rsidR="008F7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E4FFC"/>
    <w:multiLevelType w:val="multilevel"/>
    <w:tmpl w:val="6CA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69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3"/>
    <w:rsid w:val="008F7A03"/>
    <w:rsid w:val="00D00F29"/>
    <w:rsid w:val="00E96FD7"/>
    <w:rsid w:val="00F0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AAB9C-7880-45B5-89A6-8F03666D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0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96F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2025-06-30T02:26:00Z</dcterms:created>
  <dcterms:modified xsi:type="dcterms:W3CDTF">2025-06-30T02:27:00Z</dcterms:modified>
</cp:coreProperties>
</file>