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1408"/>
        <w:gridCol w:w="1408"/>
        <w:gridCol w:w="1408"/>
        <w:gridCol w:w="1408"/>
        <w:gridCol w:w="1408"/>
      </w:tblGrid>
      <w:tr w:rsidR="00E17B01" w:rsidRPr="00E17B01" w14:paraId="46ED3FEA" w14:textId="77777777" w:rsidTr="00E17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8B13C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Concepto</w:t>
            </w:r>
          </w:p>
        </w:tc>
        <w:tc>
          <w:tcPr>
            <w:tcW w:w="0" w:type="auto"/>
            <w:hideMark/>
          </w:tcPr>
          <w:p w14:paraId="60D41A38" w14:textId="77777777" w:rsidR="00E17B01" w:rsidRPr="00E17B01" w:rsidRDefault="00E17B01" w:rsidP="00E17B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Año 1</w:t>
            </w:r>
          </w:p>
        </w:tc>
        <w:tc>
          <w:tcPr>
            <w:tcW w:w="0" w:type="auto"/>
            <w:hideMark/>
          </w:tcPr>
          <w:p w14:paraId="43FEC4DD" w14:textId="77777777" w:rsidR="00E17B01" w:rsidRPr="00E17B01" w:rsidRDefault="00E17B01" w:rsidP="00E17B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Año 2</w:t>
            </w:r>
          </w:p>
        </w:tc>
        <w:tc>
          <w:tcPr>
            <w:tcW w:w="0" w:type="auto"/>
            <w:hideMark/>
          </w:tcPr>
          <w:p w14:paraId="1FD3290E" w14:textId="77777777" w:rsidR="00E17B01" w:rsidRPr="00E17B01" w:rsidRDefault="00E17B01" w:rsidP="00E17B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Año 3</w:t>
            </w:r>
          </w:p>
        </w:tc>
        <w:tc>
          <w:tcPr>
            <w:tcW w:w="0" w:type="auto"/>
            <w:hideMark/>
          </w:tcPr>
          <w:p w14:paraId="02DABE9A" w14:textId="77777777" w:rsidR="00E17B01" w:rsidRPr="00E17B01" w:rsidRDefault="00E17B01" w:rsidP="00E17B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Año 4</w:t>
            </w:r>
          </w:p>
        </w:tc>
        <w:tc>
          <w:tcPr>
            <w:tcW w:w="0" w:type="auto"/>
            <w:hideMark/>
          </w:tcPr>
          <w:p w14:paraId="1CCEDC7C" w14:textId="77777777" w:rsidR="00E17B01" w:rsidRPr="00E17B01" w:rsidRDefault="00E17B01" w:rsidP="00E17B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Año 5</w:t>
            </w:r>
          </w:p>
        </w:tc>
      </w:tr>
      <w:tr w:rsidR="00E17B01" w:rsidRPr="00E17B01" w14:paraId="46184255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9CDB3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Flujo inicial de efectivo</w:t>
            </w:r>
          </w:p>
        </w:tc>
        <w:tc>
          <w:tcPr>
            <w:tcW w:w="0" w:type="auto"/>
            <w:hideMark/>
          </w:tcPr>
          <w:p w14:paraId="71150FC3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500A8D79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3FE22882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6238DCFD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3A82C6FA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</w:tr>
      <w:tr w:rsidR="00E17B01" w:rsidRPr="00E17B01" w14:paraId="5C0FE1C7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584BB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Entradas de efectivo:</w:t>
            </w:r>
          </w:p>
        </w:tc>
        <w:tc>
          <w:tcPr>
            <w:tcW w:w="0" w:type="auto"/>
            <w:hideMark/>
          </w:tcPr>
          <w:p w14:paraId="6DB1C935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880D6D6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1BEAED3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B45C1BF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E26A835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B01" w:rsidRPr="00E17B01" w14:paraId="2078EB55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5781E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Ingresos operativos</w:t>
            </w:r>
          </w:p>
        </w:tc>
        <w:tc>
          <w:tcPr>
            <w:tcW w:w="0" w:type="auto"/>
            <w:hideMark/>
          </w:tcPr>
          <w:p w14:paraId="31EDF529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$12,960,000</w:t>
            </w:r>
          </w:p>
        </w:tc>
        <w:tc>
          <w:tcPr>
            <w:tcW w:w="0" w:type="auto"/>
            <w:hideMark/>
          </w:tcPr>
          <w:p w14:paraId="10E2ECB4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$17,496,000</w:t>
            </w:r>
          </w:p>
        </w:tc>
        <w:tc>
          <w:tcPr>
            <w:tcW w:w="0" w:type="auto"/>
            <w:hideMark/>
          </w:tcPr>
          <w:p w14:paraId="6C9F81D1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$23,641,200</w:t>
            </w:r>
          </w:p>
        </w:tc>
        <w:tc>
          <w:tcPr>
            <w:tcW w:w="0" w:type="auto"/>
            <w:hideMark/>
          </w:tcPr>
          <w:p w14:paraId="3E441341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$31,886,784</w:t>
            </w:r>
          </w:p>
        </w:tc>
        <w:tc>
          <w:tcPr>
            <w:tcW w:w="0" w:type="auto"/>
            <w:hideMark/>
          </w:tcPr>
          <w:p w14:paraId="54A386D8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$42,086,304</w:t>
            </w:r>
          </w:p>
        </w:tc>
      </w:tr>
      <w:tr w:rsidR="00E17B01" w:rsidRPr="00E17B01" w14:paraId="4687B4BC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8CDB4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Financiamiento (Préstamos + Socios)</w:t>
            </w:r>
          </w:p>
        </w:tc>
        <w:tc>
          <w:tcPr>
            <w:tcW w:w="0" w:type="auto"/>
            <w:hideMark/>
          </w:tcPr>
          <w:p w14:paraId="53286A93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$21,000,000</w:t>
            </w:r>
          </w:p>
        </w:tc>
        <w:tc>
          <w:tcPr>
            <w:tcW w:w="0" w:type="auto"/>
            <w:hideMark/>
          </w:tcPr>
          <w:p w14:paraId="508D70BA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5D2A7BEA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41E0B2E0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643B004F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$0</w:t>
            </w:r>
          </w:p>
        </w:tc>
      </w:tr>
      <w:tr w:rsidR="00E17B01" w:rsidRPr="00E17B01" w14:paraId="3B407C50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D6890" w14:textId="77777777" w:rsidR="00E17B01" w:rsidRPr="00E17B01" w:rsidRDefault="00E17B01" w:rsidP="00E17B01">
            <w:pPr>
              <w:spacing w:after="160" w:line="278" w:lineRule="auto"/>
            </w:pPr>
            <w:proofErr w:type="gramStart"/>
            <w:r w:rsidRPr="00E17B01">
              <w:t>Total</w:t>
            </w:r>
            <w:proofErr w:type="gramEnd"/>
            <w:r w:rsidRPr="00E17B01">
              <w:t xml:space="preserve"> entradas de efectivo</w:t>
            </w:r>
          </w:p>
        </w:tc>
        <w:tc>
          <w:tcPr>
            <w:tcW w:w="0" w:type="auto"/>
            <w:hideMark/>
          </w:tcPr>
          <w:p w14:paraId="6C11351A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$33,960,000</w:t>
            </w:r>
          </w:p>
        </w:tc>
        <w:tc>
          <w:tcPr>
            <w:tcW w:w="0" w:type="auto"/>
            <w:hideMark/>
          </w:tcPr>
          <w:p w14:paraId="6B2F09A6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$17,496,000</w:t>
            </w:r>
          </w:p>
        </w:tc>
        <w:tc>
          <w:tcPr>
            <w:tcW w:w="0" w:type="auto"/>
            <w:hideMark/>
          </w:tcPr>
          <w:p w14:paraId="06921208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$23,641,200</w:t>
            </w:r>
          </w:p>
        </w:tc>
        <w:tc>
          <w:tcPr>
            <w:tcW w:w="0" w:type="auto"/>
            <w:hideMark/>
          </w:tcPr>
          <w:p w14:paraId="2CCA5F99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$31,886,784</w:t>
            </w:r>
          </w:p>
        </w:tc>
        <w:tc>
          <w:tcPr>
            <w:tcW w:w="0" w:type="auto"/>
            <w:hideMark/>
          </w:tcPr>
          <w:p w14:paraId="6AC24E3D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$42,086,304</w:t>
            </w:r>
          </w:p>
        </w:tc>
      </w:tr>
      <w:tr w:rsidR="00E17B01" w:rsidRPr="00E17B01" w14:paraId="4F147A09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DD018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Salidas de efectivo:</w:t>
            </w:r>
          </w:p>
        </w:tc>
        <w:tc>
          <w:tcPr>
            <w:tcW w:w="0" w:type="auto"/>
            <w:hideMark/>
          </w:tcPr>
          <w:p w14:paraId="45550A0D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6F6CB0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A97F38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8254AC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F70F59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B01" w:rsidRPr="00E17B01" w14:paraId="3AEB2103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A87A8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Inversión fija y diferida</w:t>
            </w:r>
          </w:p>
        </w:tc>
        <w:tc>
          <w:tcPr>
            <w:tcW w:w="0" w:type="auto"/>
            <w:hideMark/>
          </w:tcPr>
          <w:p w14:paraId="46531072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$21,000,000</w:t>
            </w:r>
          </w:p>
        </w:tc>
        <w:tc>
          <w:tcPr>
            <w:tcW w:w="0" w:type="auto"/>
            <w:hideMark/>
          </w:tcPr>
          <w:p w14:paraId="7BAACC23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62665C0A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0BE5D942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  <w:tc>
          <w:tcPr>
            <w:tcW w:w="0" w:type="auto"/>
            <w:hideMark/>
          </w:tcPr>
          <w:p w14:paraId="0BCC627E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$0</w:t>
            </w:r>
          </w:p>
        </w:tc>
      </w:tr>
      <w:tr w:rsidR="00E17B01" w:rsidRPr="00E17B01" w14:paraId="6D2D7644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E547E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Costos operativos y nómina</w:t>
            </w:r>
          </w:p>
        </w:tc>
        <w:tc>
          <w:tcPr>
            <w:tcW w:w="0" w:type="auto"/>
            <w:hideMark/>
          </w:tcPr>
          <w:p w14:paraId="62DC4EE5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$21,809,846</w:t>
            </w:r>
          </w:p>
        </w:tc>
        <w:tc>
          <w:tcPr>
            <w:tcW w:w="0" w:type="auto"/>
            <w:hideMark/>
          </w:tcPr>
          <w:p w14:paraId="38CBA153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$22,000,000</w:t>
            </w:r>
          </w:p>
        </w:tc>
        <w:tc>
          <w:tcPr>
            <w:tcW w:w="0" w:type="auto"/>
            <w:hideMark/>
          </w:tcPr>
          <w:p w14:paraId="76F8C9D6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$22,500,000</w:t>
            </w:r>
          </w:p>
        </w:tc>
        <w:tc>
          <w:tcPr>
            <w:tcW w:w="0" w:type="auto"/>
            <w:hideMark/>
          </w:tcPr>
          <w:p w14:paraId="41640B08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$23,000,000</w:t>
            </w:r>
          </w:p>
        </w:tc>
        <w:tc>
          <w:tcPr>
            <w:tcW w:w="0" w:type="auto"/>
            <w:hideMark/>
          </w:tcPr>
          <w:p w14:paraId="36080826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$24,000,000</w:t>
            </w:r>
          </w:p>
        </w:tc>
      </w:tr>
      <w:tr w:rsidR="00E17B01" w:rsidRPr="00E17B01" w14:paraId="0EABE60D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EEE17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Pago de intereses</w:t>
            </w:r>
          </w:p>
        </w:tc>
        <w:tc>
          <w:tcPr>
            <w:tcW w:w="0" w:type="auto"/>
            <w:hideMark/>
          </w:tcPr>
          <w:p w14:paraId="31A0A4AD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$700,000</w:t>
            </w:r>
          </w:p>
        </w:tc>
        <w:tc>
          <w:tcPr>
            <w:tcW w:w="0" w:type="auto"/>
            <w:hideMark/>
          </w:tcPr>
          <w:p w14:paraId="7ADA3CC9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$600,000</w:t>
            </w:r>
          </w:p>
        </w:tc>
        <w:tc>
          <w:tcPr>
            <w:tcW w:w="0" w:type="auto"/>
            <w:hideMark/>
          </w:tcPr>
          <w:p w14:paraId="215AF736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$500,000</w:t>
            </w:r>
          </w:p>
        </w:tc>
        <w:tc>
          <w:tcPr>
            <w:tcW w:w="0" w:type="auto"/>
            <w:hideMark/>
          </w:tcPr>
          <w:p w14:paraId="39CAA6C3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$400,000</w:t>
            </w:r>
          </w:p>
        </w:tc>
        <w:tc>
          <w:tcPr>
            <w:tcW w:w="0" w:type="auto"/>
            <w:hideMark/>
          </w:tcPr>
          <w:p w14:paraId="2E6C6002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$300,000</w:t>
            </w:r>
          </w:p>
        </w:tc>
      </w:tr>
      <w:tr w:rsidR="00E17B01" w:rsidRPr="00E17B01" w14:paraId="6BA1250A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53279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Pago principal de préstamos</w:t>
            </w:r>
          </w:p>
        </w:tc>
        <w:tc>
          <w:tcPr>
            <w:tcW w:w="0" w:type="auto"/>
            <w:hideMark/>
          </w:tcPr>
          <w:p w14:paraId="238E3D2D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$2,500,000</w:t>
            </w:r>
          </w:p>
        </w:tc>
        <w:tc>
          <w:tcPr>
            <w:tcW w:w="0" w:type="auto"/>
            <w:hideMark/>
          </w:tcPr>
          <w:p w14:paraId="22CDAC82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$3,000,000</w:t>
            </w:r>
          </w:p>
        </w:tc>
        <w:tc>
          <w:tcPr>
            <w:tcW w:w="0" w:type="auto"/>
            <w:hideMark/>
          </w:tcPr>
          <w:p w14:paraId="475FC3CE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$3,000,000</w:t>
            </w:r>
          </w:p>
        </w:tc>
        <w:tc>
          <w:tcPr>
            <w:tcW w:w="0" w:type="auto"/>
            <w:hideMark/>
          </w:tcPr>
          <w:p w14:paraId="3FE781BD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$3,000,000</w:t>
            </w:r>
          </w:p>
        </w:tc>
        <w:tc>
          <w:tcPr>
            <w:tcW w:w="0" w:type="auto"/>
            <w:hideMark/>
          </w:tcPr>
          <w:p w14:paraId="2F690993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$3,000,000</w:t>
            </w:r>
          </w:p>
        </w:tc>
      </w:tr>
      <w:tr w:rsidR="00E17B01" w:rsidRPr="00E17B01" w14:paraId="55C72989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6EC44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- Otros gastos</w:t>
            </w:r>
          </w:p>
        </w:tc>
        <w:tc>
          <w:tcPr>
            <w:tcW w:w="0" w:type="auto"/>
            <w:hideMark/>
          </w:tcPr>
          <w:p w14:paraId="2A72BB74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$500,000</w:t>
            </w:r>
          </w:p>
        </w:tc>
        <w:tc>
          <w:tcPr>
            <w:tcW w:w="0" w:type="auto"/>
            <w:hideMark/>
          </w:tcPr>
          <w:p w14:paraId="0E8E2750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$500,000</w:t>
            </w:r>
          </w:p>
        </w:tc>
        <w:tc>
          <w:tcPr>
            <w:tcW w:w="0" w:type="auto"/>
            <w:hideMark/>
          </w:tcPr>
          <w:p w14:paraId="7E86D730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$500,000</w:t>
            </w:r>
          </w:p>
        </w:tc>
        <w:tc>
          <w:tcPr>
            <w:tcW w:w="0" w:type="auto"/>
            <w:hideMark/>
          </w:tcPr>
          <w:p w14:paraId="15FA564F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$500,000</w:t>
            </w:r>
          </w:p>
        </w:tc>
        <w:tc>
          <w:tcPr>
            <w:tcW w:w="0" w:type="auto"/>
            <w:hideMark/>
          </w:tcPr>
          <w:p w14:paraId="3FCDD091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$500,000</w:t>
            </w:r>
          </w:p>
        </w:tc>
      </w:tr>
      <w:tr w:rsidR="00E17B01" w:rsidRPr="00E17B01" w14:paraId="62A52A15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144F6" w14:textId="77777777" w:rsidR="00E17B01" w:rsidRPr="00E17B01" w:rsidRDefault="00E17B01" w:rsidP="00E17B01">
            <w:pPr>
              <w:spacing w:after="160" w:line="278" w:lineRule="auto"/>
            </w:pPr>
            <w:proofErr w:type="gramStart"/>
            <w:r w:rsidRPr="00E17B01">
              <w:t>Total</w:t>
            </w:r>
            <w:proofErr w:type="gramEnd"/>
            <w:r w:rsidRPr="00E17B01">
              <w:t xml:space="preserve"> salidas de efectivo</w:t>
            </w:r>
          </w:p>
        </w:tc>
        <w:tc>
          <w:tcPr>
            <w:tcW w:w="0" w:type="auto"/>
            <w:hideMark/>
          </w:tcPr>
          <w:p w14:paraId="640F6330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$46,509,846</w:t>
            </w:r>
          </w:p>
        </w:tc>
        <w:tc>
          <w:tcPr>
            <w:tcW w:w="0" w:type="auto"/>
            <w:hideMark/>
          </w:tcPr>
          <w:p w14:paraId="3D5D0FC4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$26,100,000</w:t>
            </w:r>
          </w:p>
        </w:tc>
        <w:tc>
          <w:tcPr>
            <w:tcW w:w="0" w:type="auto"/>
            <w:hideMark/>
          </w:tcPr>
          <w:p w14:paraId="36329830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$26,500,000</w:t>
            </w:r>
          </w:p>
        </w:tc>
        <w:tc>
          <w:tcPr>
            <w:tcW w:w="0" w:type="auto"/>
            <w:hideMark/>
          </w:tcPr>
          <w:p w14:paraId="4E0535F0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$26,900,000</w:t>
            </w:r>
          </w:p>
        </w:tc>
        <w:tc>
          <w:tcPr>
            <w:tcW w:w="0" w:type="auto"/>
            <w:hideMark/>
          </w:tcPr>
          <w:p w14:paraId="38F3237C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$27,800,000</w:t>
            </w:r>
          </w:p>
        </w:tc>
      </w:tr>
      <w:tr w:rsidR="00E17B01" w:rsidRPr="00E17B01" w14:paraId="26BC0117" w14:textId="77777777" w:rsidTr="00E1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C3FE4" w14:textId="77777777" w:rsidR="00E17B01" w:rsidRPr="00E17B01" w:rsidRDefault="00E17B01" w:rsidP="00E17B01">
            <w:pPr>
              <w:spacing w:after="160" w:line="278" w:lineRule="auto"/>
            </w:pPr>
            <w:r w:rsidRPr="00E17B01">
              <w:t>Flujo neto de efectivo</w:t>
            </w:r>
          </w:p>
        </w:tc>
        <w:tc>
          <w:tcPr>
            <w:tcW w:w="0" w:type="auto"/>
            <w:hideMark/>
          </w:tcPr>
          <w:p w14:paraId="093C0CFC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-$12,549,846</w:t>
            </w:r>
          </w:p>
        </w:tc>
        <w:tc>
          <w:tcPr>
            <w:tcW w:w="0" w:type="auto"/>
            <w:hideMark/>
          </w:tcPr>
          <w:p w14:paraId="5FCADC76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-$8,604,000</w:t>
            </w:r>
          </w:p>
        </w:tc>
        <w:tc>
          <w:tcPr>
            <w:tcW w:w="0" w:type="auto"/>
            <w:hideMark/>
          </w:tcPr>
          <w:p w14:paraId="04788E8F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-$2,858,800</w:t>
            </w:r>
          </w:p>
        </w:tc>
        <w:tc>
          <w:tcPr>
            <w:tcW w:w="0" w:type="auto"/>
            <w:hideMark/>
          </w:tcPr>
          <w:p w14:paraId="2001C8D0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$4,986,784</w:t>
            </w:r>
          </w:p>
        </w:tc>
        <w:tc>
          <w:tcPr>
            <w:tcW w:w="0" w:type="auto"/>
            <w:hideMark/>
          </w:tcPr>
          <w:p w14:paraId="7F818443" w14:textId="77777777" w:rsidR="00E17B01" w:rsidRPr="00E17B01" w:rsidRDefault="00E17B01" w:rsidP="00E17B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01">
              <w:t>$14,286,304</w:t>
            </w:r>
          </w:p>
        </w:tc>
      </w:tr>
      <w:tr w:rsidR="00E17B01" w:rsidRPr="00E17B01" w14:paraId="0692AB5A" w14:textId="77777777" w:rsidTr="00E1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2A7D9" w14:textId="77777777" w:rsidR="00E17B01" w:rsidRPr="00E17B01" w:rsidRDefault="00E17B01" w:rsidP="00E17B01">
            <w:pPr>
              <w:spacing w:after="160" w:line="278" w:lineRule="auto"/>
            </w:pPr>
            <w:r w:rsidRPr="00E17B01">
              <w:lastRenderedPageBreak/>
              <w:t>Saldo acumulado de efectivo</w:t>
            </w:r>
          </w:p>
        </w:tc>
        <w:tc>
          <w:tcPr>
            <w:tcW w:w="0" w:type="auto"/>
            <w:hideMark/>
          </w:tcPr>
          <w:p w14:paraId="506DF72A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-$12,549,846</w:t>
            </w:r>
          </w:p>
        </w:tc>
        <w:tc>
          <w:tcPr>
            <w:tcW w:w="0" w:type="auto"/>
            <w:hideMark/>
          </w:tcPr>
          <w:p w14:paraId="25AFDD1A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-$21,153,846</w:t>
            </w:r>
          </w:p>
        </w:tc>
        <w:tc>
          <w:tcPr>
            <w:tcW w:w="0" w:type="auto"/>
            <w:hideMark/>
          </w:tcPr>
          <w:p w14:paraId="66C1F5ED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-$23,997,646</w:t>
            </w:r>
          </w:p>
        </w:tc>
        <w:tc>
          <w:tcPr>
            <w:tcW w:w="0" w:type="auto"/>
            <w:hideMark/>
          </w:tcPr>
          <w:p w14:paraId="3A0469E0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-$19,010,862</w:t>
            </w:r>
          </w:p>
        </w:tc>
        <w:tc>
          <w:tcPr>
            <w:tcW w:w="0" w:type="auto"/>
            <w:hideMark/>
          </w:tcPr>
          <w:p w14:paraId="565E9BFA" w14:textId="77777777" w:rsidR="00E17B01" w:rsidRPr="00E17B01" w:rsidRDefault="00E17B01" w:rsidP="00E17B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01">
              <w:t>-$4,724,558</w:t>
            </w:r>
          </w:p>
        </w:tc>
      </w:tr>
    </w:tbl>
    <w:p w14:paraId="02125A95" w14:textId="77777777" w:rsidR="003C1457" w:rsidRPr="00E17B01" w:rsidRDefault="003C1457" w:rsidP="00E17B01"/>
    <w:sectPr w:rsidR="003C1457" w:rsidRPr="00E17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57"/>
    <w:rsid w:val="003C1457"/>
    <w:rsid w:val="00AD24C4"/>
    <w:rsid w:val="00E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F836B-EE11-4651-A06E-1E0348A2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5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17B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2025-07-01T06:38:00Z</dcterms:created>
  <dcterms:modified xsi:type="dcterms:W3CDTF">2025-07-01T06:40:00Z</dcterms:modified>
</cp:coreProperties>
</file>