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A1136" w14:textId="41C5A930" w:rsidR="00BD31F2" w:rsidRPr="00BD31F2" w:rsidRDefault="00BD31F2" w:rsidP="00BD31F2"/>
    <w:p w14:paraId="5E52F060" w14:textId="77777777" w:rsidR="00BD31F2" w:rsidRPr="00BD31F2" w:rsidRDefault="00BD31F2" w:rsidP="00BD31F2">
      <w:pPr>
        <w:rPr>
          <w:b/>
          <w:bCs/>
        </w:rPr>
      </w:pPr>
      <w:r w:rsidRPr="00BD31F2">
        <w:rPr>
          <w:b/>
          <w:bCs/>
        </w:rPr>
        <w:t>9.3.3 Análisis de Costo-Beneficio (B/C Ratio)</w:t>
      </w:r>
    </w:p>
    <w:p w14:paraId="59B674FA" w14:textId="48B0CD6D" w:rsidR="00BD31F2" w:rsidRPr="00BD31F2" w:rsidRDefault="00BD31F2" w:rsidP="00BD31F2">
      <w:pPr>
        <w:rPr>
          <w:b/>
          <w:bCs/>
        </w:rPr>
      </w:pPr>
      <w:r w:rsidRPr="00BD31F2">
        <w:rPr>
          <w:b/>
          <w:bCs/>
        </w:rPr>
        <w:t>¿Qué es el Costo-Beneficio?</w:t>
      </w:r>
    </w:p>
    <w:p w14:paraId="4A9F72AE" w14:textId="48859BA4" w:rsidR="00BD31F2" w:rsidRPr="00BD31F2" w:rsidRDefault="00BD31F2" w:rsidP="00BD31F2">
      <w:r w:rsidRPr="00BD31F2">
        <w:t xml:space="preserve">El </w:t>
      </w:r>
      <w:r w:rsidRPr="00BD31F2">
        <w:rPr>
          <w:b/>
          <w:bCs/>
        </w:rPr>
        <w:t>Índice de Costo-Beneficio (B/C Ratio)</w:t>
      </w:r>
      <w:r w:rsidRPr="00BD31F2">
        <w:t xml:space="preserve"> compara los beneficios totales esperados de un proyecto frente a sus costos totales. Es una herramienta clave en la toma de decisiones de inversión. </w:t>
      </w:r>
    </w:p>
    <w:p w14:paraId="1C849658" w14:textId="61C04BD3" w:rsidR="00BD31F2" w:rsidRPr="00BD31F2" w:rsidRDefault="00BD31F2" w:rsidP="00BD31F2">
      <w:pPr>
        <w:rPr>
          <w:b/>
          <w:bCs/>
        </w:rPr>
      </w:pPr>
      <w:r w:rsidRPr="00BD31F2">
        <w:rPr>
          <w:b/>
          <w:bCs/>
        </w:rPr>
        <w:t>Datos clave de</w:t>
      </w:r>
      <w:r>
        <w:rPr>
          <w:b/>
          <w:bCs/>
        </w:rPr>
        <w:t>l</w:t>
      </w:r>
      <w:r w:rsidRPr="00BD31F2">
        <w:rPr>
          <w:b/>
          <w:bCs/>
        </w:rPr>
        <w:t xml:space="preserve"> proyecto: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0"/>
        <w:gridCol w:w="1366"/>
      </w:tblGrid>
      <w:tr w:rsidR="00BD31F2" w:rsidRPr="00BD31F2" w14:paraId="4DEB7F24" w14:textId="77777777" w:rsidTr="00BD31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88736E" w14:textId="77777777" w:rsidR="00BD31F2" w:rsidRPr="00BD31F2" w:rsidRDefault="00BD31F2" w:rsidP="00BD31F2">
            <w:pPr>
              <w:rPr>
                <w:b/>
                <w:bCs/>
              </w:rPr>
            </w:pPr>
            <w:r w:rsidRPr="00BD31F2">
              <w:rPr>
                <w:b/>
                <w:bCs/>
              </w:rPr>
              <w:t>Concepto</w:t>
            </w:r>
          </w:p>
        </w:tc>
        <w:tc>
          <w:tcPr>
            <w:tcW w:w="0" w:type="auto"/>
            <w:vAlign w:val="center"/>
            <w:hideMark/>
          </w:tcPr>
          <w:p w14:paraId="7EC1050B" w14:textId="77777777" w:rsidR="00BD31F2" w:rsidRPr="00BD31F2" w:rsidRDefault="00BD31F2" w:rsidP="00BD31F2">
            <w:pPr>
              <w:rPr>
                <w:b/>
                <w:bCs/>
              </w:rPr>
            </w:pPr>
            <w:r w:rsidRPr="00BD31F2">
              <w:rPr>
                <w:b/>
                <w:bCs/>
              </w:rPr>
              <w:t>Valor (MXN)</w:t>
            </w:r>
          </w:p>
        </w:tc>
      </w:tr>
      <w:tr w:rsidR="00BD31F2" w:rsidRPr="00BD31F2" w14:paraId="3FCF06FB" w14:textId="77777777" w:rsidTr="00BD31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96390" w14:textId="77777777" w:rsidR="00BD31F2" w:rsidRPr="00BD31F2" w:rsidRDefault="00BD31F2" w:rsidP="00BD31F2">
            <w:r w:rsidRPr="00BD31F2">
              <w:rPr>
                <w:b/>
                <w:bCs/>
              </w:rPr>
              <w:t>Beneficios Totales Proyectados (5 años)</w:t>
            </w:r>
          </w:p>
        </w:tc>
        <w:tc>
          <w:tcPr>
            <w:tcW w:w="0" w:type="auto"/>
            <w:vAlign w:val="center"/>
            <w:hideMark/>
          </w:tcPr>
          <w:p w14:paraId="71ED8332" w14:textId="77777777" w:rsidR="00BD31F2" w:rsidRPr="00BD31F2" w:rsidRDefault="00BD31F2" w:rsidP="00BD31F2">
            <w:r w:rsidRPr="00BD31F2">
              <w:t>$36,594,500</w:t>
            </w:r>
          </w:p>
        </w:tc>
      </w:tr>
      <w:tr w:rsidR="00BD31F2" w:rsidRPr="00BD31F2" w14:paraId="576E5965" w14:textId="77777777" w:rsidTr="00BD31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BA1BB" w14:textId="77777777" w:rsidR="00BD31F2" w:rsidRPr="00BD31F2" w:rsidRDefault="00BD31F2" w:rsidP="00BD31F2">
            <w:r w:rsidRPr="00BD31F2">
              <w:rPr>
                <w:b/>
                <w:bCs/>
              </w:rPr>
              <w:t>Costos Totales Proyectados (5 años)</w:t>
            </w:r>
          </w:p>
        </w:tc>
        <w:tc>
          <w:tcPr>
            <w:tcW w:w="0" w:type="auto"/>
            <w:vAlign w:val="center"/>
            <w:hideMark/>
          </w:tcPr>
          <w:p w14:paraId="64882E8A" w14:textId="77777777" w:rsidR="00BD31F2" w:rsidRPr="00BD31F2" w:rsidRDefault="00BD31F2" w:rsidP="00BD31F2">
            <w:r w:rsidRPr="00BD31F2">
              <w:t>$23,360,500</w:t>
            </w:r>
          </w:p>
        </w:tc>
      </w:tr>
    </w:tbl>
    <w:p w14:paraId="3F685BCC" w14:textId="77777777" w:rsidR="00BD31F2" w:rsidRPr="00BD31F2" w:rsidRDefault="00BD31F2" w:rsidP="00BD31F2">
      <w:r w:rsidRPr="00BD31F2">
        <w:rPr>
          <w:i/>
          <w:iCs/>
        </w:rPr>
        <w:t>Los beneficios corresponden a ingresos acumulados por ventas, suscripciones y comisiones en los primeros 5 años.</w:t>
      </w:r>
      <w:r w:rsidRPr="00BD31F2">
        <w:rPr>
          <w:i/>
          <w:iCs/>
        </w:rPr>
        <w:br/>
        <w:t>Los costos incluyen inversión inicial, gastos operativos, legales, nómina, y marketing.</w:t>
      </w:r>
    </w:p>
    <w:p w14:paraId="21966E5D" w14:textId="2E91F070" w:rsidR="00BD31F2" w:rsidRPr="00BD31F2" w:rsidRDefault="00BD31F2" w:rsidP="00BD31F2"/>
    <w:p w14:paraId="2314A3AE" w14:textId="2FC1C112" w:rsidR="00BD31F2" w:rsidRPr="00BD31F2" w:rsidRDefault="00BD31F2" w:rsidP="00BD31F2">
      <w:pPr>
        <w:rPr>
          <w:b/>
          <w:bCs/>
        </w:rPr>
      </w:pPr>
      <w:r w:rsidRPr="00BD31F2">
        <w:rPr>
          <w:b/>
          <w:bCs/>
        </w:rPr>
        <w:t>Cálculo:</w:t>
      </w:r>
    </w:p>
    <w:p w14:paraId="39E99BBD" w14:textId="015AC8AA" w:rsidR="00BD31F2" w:rsidRDefault="00BD31F2" w:rsidP="00BD31F2">
      <w:pPr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C Ratio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36,594,500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​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23,360,500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1.57</m:t>
          </m:r>
        </m:oMath>
      </m:oMathPara>
    </w:p>
    <w:p w14:paraId="5DF91E17" w14:textId="144BC5A2" w:rsidR="00BD31F2" w:rsidRPr="00BD31F2" w:rsidRDefault="00BD31F2" w:rsidP="00BD31F2">
      <w:pPr>
        <w:rPr>
          <w:b/>
          <w:bCs/>
        </w:rPr>
      </w:pPr>
      <w:r w:rsidRPr="00BD31F2">
        <w:rPr>
          <w:b/>
          <w:bCs/>
        </w:rPr>
        <w:t>Interpretación:</w:t>
      </w:r>
    </w:p>
    <w:p w14:paraId="390453B0" w14:textId="77777777" w:rsidR="00BD31F2" w:rsidRPr="00BD31F2" w:rsidRDefault="00BD31F2" w:rsidP="00BD31F2">
      <w:pPr>
        <w:numPr>
          <w:ilvl w:val="0"/>
          <w:numId w:val="1"/>
        </w:numPr>
      </w:pPr>
      <w:r w:rsidRPr="00BD31F2">
        <w:t xml:space="preserve">Un </w:t>
      </w:r>
      <w:r w:rsidRPr="00BD31F2">
        <w:rPr>
          <w:b/>
          <w:bCs/>
        </w:rPr>
        <w:t>B/C Ratio de 1.57</w:t>
      </w:r>
      <w:r w:rsidRPr="00BD31F2">
        <w:t xml:space="preserve"> significa que por cada peso invertido, el proyecto generará </w:t>
      </w:r>
      <w:r w:rsidRPr="00BD31F2">
        <w:rPr>
          <w:b/>
          <w:bCs/>
        </w:rPr>
        <w:t>$1.57</w:t>
      </w:r>
      <w:r w:rsidRPr="00BD31F2">
        <w:t xml:space="preserve"> en beneficios.</w:t>
      </w:r>
    </w:p>
    <w:p w14:paraId="760B6006" w14:textId="77777777" w:rsidR="00BD31F2" w:rsidRPr="00BD31F2" w:rsidRDefault="00BD31F2" w:rsidP="00BD31F2">
      <w:pPr>
        <w:numPr>
          <w:ilvl w:val="0"/>
          <w:numId w:val="1"/>
        </w:numPr>
      </w:pPr>
      <w:r w:rsidRPr="00BD31F2">
        <w:t xml:space="preserve">Este valor indica que </w:t>
      </w:r>
      <w:r w:rsidRPr="00BD31F2">
        <w:rPr>
          <w:b/>
          <w:bCs/>
        </w:rPr>
        <w:t>el proyecto es económicamente viable y rentable</w:t>
      </w:r>
      <w:r w:rsidRPr="00BD31F2">
        <w:t>.</w:t>
      </w:r>
    </w:p>
    <w:p w14:paraId="2D6FC542" w14:textId="77777777" w:rsidR="00BD31F2" w:rsidRPr="00BD31F2" w:rsidRDefault="00BD31F2" w:rsidP="00BD31F2">
      <w:pPr>
        <w:numPr>
          <w:ilvl w:val="0"/>
          <w:numId w:val="1"/>
        </w:numPr>
      </w:pPr>
      <w:r w:rsidRPr="00BD31F2">
        <w:t>Un ratio mayor a 1 justifica completamente la ejecución del proyecto desde una perspectiva de inversión pública o privada.</w:t>
      </w:r>
    </w:p>
    <w:p w14:paraId="7F0B7575" w14:textId="657F2B8B" w:rsidR="00BD31F2" w:rsidRPr="00BD31F2" w:rsidRDefault="00BD31F2" w:rsidP="00BD31F2">
      <w:pPr>
        <w:rPr>
          <w:b/>
          <w:bCs/>
        </w:rPr>
      </w:pPr>
      <w:r w:rsidRPr="00BD31F2">
        <w:rPr>
          <w:b/>
          <w:bCs/>
        </w:rPr>
        <w:t>Conclusión:</w:t>
      </w:r>
    </w:p>
    <w:p w14:paraId="75A5F878" w14:textId="77777777" w:rsidR="00BD31F2" w:rsidRPr="00BD31F2" w:rsidRDefault="00BD31F2" w:rsidP="00BD31F2">
      <w:r w:rsidRPr="00BD31F2">
        <w:t xml:space="preserve">El proyecto tiene un excelente </w:t>
      </w:r>
      <w:r w:rsidRPr="00BD31F2">
        <w:rPr>
          <w:b/>
          <w:bCs/>
        </w:rPr>
        <w:t>índice beneficio/costo</w:t>
      </w:r>
      <w:r w:rsidRPr="00BD31F2">
        <w:t xml:space="preserve">, lo que respalda su factibilidad financiera. Además, esta métrica, junto con el ROI y el CPI previamente calculados, demuestra que tu plataforma </w:t>
      </w:r>
      <w:r w:rsidRPr="00BD31F2">
        <w:rPr>
          <w:b/>
          <w:bCs/>
        </w:rPr>
        <w:t>es sólida tanto en rendimiento financiero como en eficiencia operativa</w:t>
      </w:r>
      <w:r w:rsidRPr="00BD31F2">
        <w:t>.</w:t>
      </w:r>
    </w:p>
    <w:p w14:paraId="4B17DC60" w14:textId="77777777" w:rsidR="00FD04EE" w:rsidRDefault="00FD04EE"/>
    <w:sectPr w:rsidR="00FD04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35392"/>
    <w:multiLevelType w:val="multilevel"/>
    <w:tmpl w:val="C2FA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796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EE"/>
    <w:rsid w:val="00AD24C4"/>
    <w:rsid w:val="00BD31F2"/>
    <w:rsid w:val="00FD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BC83"/>
  <w15:chartTrackingRefBased/>
  <w15:docId w15:val="{D56A6A92-5122-4F75-8DEA-A9FE0A98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4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4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4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4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4E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D31F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6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0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2</cp:revision>
  <dcterms:created xsi:type="dcterms:W3CDTF">2025-07-01T07:07:00Z</dcterms:created>
  <dcterms:modified xsi:type="dcterms:W3CDTF">2025-07-01T07:09:00Z</dcterms:modified>
</cp:coreProperties>
</file>