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055C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RIESGO 23: Errores en modelo de costos</w:t>
      </w:r>
    </w:p>
    <w:p w14:paraId="38F16008" w14:textId="77777777" w:rsidR="00D006D7" w:rsidRPr="00D006D7" w:rsidRDefault="00D006D7" w:rsidP="00D006D7">
      <w:pPr>
        <w:numPr>
          <w:ilvl w:val="0"/>
          <w:numId w:val="1"/>
        </w:numPr>
      </w:pPr>
      <w:r w:rsidRPr="00D006D7">
        <w:rPr>
          <w:b/>
          <w:bCs/>
        </w:rPr>
        <w:t>Tipo de riesgo:</w:t>
      </w:r>
      <w:r w:rsidRPr="00D006D7">
        <w:t xml:space="preserve"> Financiero / Estratégico</w:t>
      </w:r>
    </w:p>
    <w:p w14:paraId="1EFDE2EF" w14:textId="77777777" w:rsidR="00D006D7" w:rsidRPr="00D006D7" w:rsidRDefault="00D006D7" w:rsidP="00D006D7">
      <w:pPr>
        <w:numPr>
          <w:ilvl w:val="0"/>
          <w:numId w:val="1"/>
        </w:numPr>
      </w:pPr>
      <w:r w:rsidRPr="00D006D7">
        <w:rPr>
          <w:b/>
          <w:bCs/>
        </w:rPr>
        <w:t>Categoría:</w:t>
      </w:r>
      <w:r w:rsidRPr="00D006D7">
        <w:t xml:space="preserve"> Presupuestación / Modelo de negocio / Viabilidad económica</w:t>
      </w:r>
    </w:p>
    <w:p w14:paraId="0CF79E01" w14:textId="77777777" w:rsidR="00D006D7" w:rsidRPr="00D006D7" w:rsidRDefault="00D006D7" w:rsidP="00D006D7">
      <w:pPr>
        <w:numPr>
          <w:ilvl w:val="0"/>
          <w:numId w:val="1"/>
        </w:numPr>
      </w:pPr>
      <w:r w:rsidRPr="00D006D7">
        <w:rPr>
          <w:b/>
          <w:bCs/>
        </w:rPr>
        <w:t>Descripción:</w:t>
      </w:r>
      <w:r w:rsidRPr="00D006D7">
        <w:t xml:space="preserve"> Este riesgo se refiere a la incorrecta estimación, proyección o estructura del modelo de costos del proyecto o producto. Puede incluir omisiones, supuestos incorrectos o falta de actualización, lo que pone en riesgo la rentabilidad, sostenibilidad o capacidad de operación.</w:t>
      </w:r>
    </w:p>
    <w:p w14:paraId="1275422A" w14:textId="5B53C274" w:rsidR="00D006D7" w:rsidRPr="00D006D7" w:rsidRDefault="00D006D7" w:rsidP="00D006D7"/>
    <w:p w14:paraId="377808C5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7"/>
        <w:gridCol w:w="6811"/>
      </w:tblGrid>
      <w:tr w:rsidR="00D006D7" w:rsidRPr="00D006D7" w14:paraId="3A9702AA" w14:textId="77777777" w:rsidTr="00A4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53A4C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Elemento</w:t>
            </w:r>
          </w:p>
        </w:tc>
        <w:tc>
          <w:tcPr>
            <w:tcW w:w="0" w:type="auto"/>
            <w:hideMark/>
          </w:tcPr>
          <w:p w14:paraId="64CA2915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Detalle</w:t>
            </w:r>
          </w:p>
        </w:tc>
      </w:tr>
      <w:tr w:rsidR="00D006D7" w:rsidRPr="00D006D7" w14:paraId="7DA7B3A8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E0D26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Nombre del riesgo</w:t>
            </w:r>
          </w:p>
        </w:tc>
        <w:tc>
          <w:tcPr>
            <w:tcW w:w="0" w:type="auto"/>
            <w:hideMark/>
          </w:tcPr>
          <w:p w14:paraId="235B3908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Errores en modelo de costos</w:t>
            </w:r>
          </w:p>
        </w:tc>
      </w:tr>
      <w:tr w:rsidR="00D006D7" w:rsidRPr="00D006D7" w14:paraId="123915F4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42660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Categoría</w:t>
            </w:r>
          </w:p>
        </w:tc>
        <w:tc>
          <w:tcPr>
            <w:tcW w:w="0" w:type="auto"/>
            <w:hideMark/>
          </w:tcPr>
          <w:p w14:paraId="2560EB8C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Planeación financiera / Modelo de negocio / Gestión de costos</w:t>
            </w:r>
          </w:p>
        </w:tc>
      </w:tr>
      <w:tr w:rsidR="00D006D7" w:rsidRPr="00D006D7" w14:paraId="44DFB599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BFF0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Causas probables</w:t>
            </w:r>
          </w:p>
        </w:tc>
        <w:tc>
          <w:tcPr>
            <w:tcW w:w="0" w:type="auto"/>
            <w:hideMark/>
          </w:tcPr>
          <w:p w14:paraId="6E4414D2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 xml:space="preserve">Supuestos </w:t>
            </w:r>
            <w:proofErr w:type="gramStart"/>
            <w:r w:rsidRPr="00D006D7">
              <w:t>mal definidos</w:t>
            </w:r>
            <w:proofErr w:type="gramEnd"/>
            <w:r w:rsidRPr="00D006D7">
              <w:t>, falta de experiencia financiera, inflación no considerada, cambios en proveedores, costos ocultos, falta de validación.</w:t>
            </w:r>
          </w:p>
        </w:tc>
      </w:tr>
      <w:tr w:rsidR="00D006D7" w:rsidRPr="00D006D7" w14:paraId="7C81F14B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68B6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Consecuencias</w:t>
            </w:r>
          </w:p>
        </w:tc>
        <w:tc>
          <w:tcPr>
            <w:tcW w:w="0" w:type="auto"/>
            <w:hideMark/>
          </w:tcPr>
          <w:p w14:paraId="0E5F63BD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Sobrecostos, desfinanciamiento, decisiones erróneas, cancelación del proyecto, afectación a la confianza de inversionistas.</w:t>
            </w:r>
          </w:p>
        </w:tc>
      </w:tr>
      <w:tr w:rsidR="00D006D7" w:rsidRPr="00D006D7" w14:paraId="113A0540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2CDD3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Fuente</w:t>
            </w:r>
          </w:p>
        </w:tc>
        <w:tc>
          <w:tcPr>
            <w:tcW w:w="0" w:type="auto"/>
            <w:hideMark/>
          </w:tcPr>
          <w:p w14:paraId="0C6EC9A2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Presupuesto, estructura de costos, proyecciones financieras, informes contables.</w:t>
            </w:r>
          </w:p>
        </w:tc>
      </w:tr>
    </w:tbl>
    <w:p w14:paraId="79E820F8" w14:textId="01209DD6" w:rsidR="00D006D7" w:rsidRPr="00D006D7" w:rsidRDefault="00D006D7" w:rsidP="00D006D7"/>
    <w:p w14:paraId="5945B730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7"/>
        <w:gridCol w:w="6581"/>
      </w:tblGrid>
      <w:tr w:rsidR="00D006D7" w:rsidRPr="00D006D7" w14:paraId="1E35AB62" w14:textId="77777777" w:rsidTr="00A4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19842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Criterio</w:t>
            </w:r>
          </w:p>
        </w:tc>
        <w:tc>
          <w:tcPr>
            <w:tcW w:w="0" w:type="auto"/>
            <w:hideMark/>
          </w:tcPr>
          <w:p w14:paraId="068B046E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Valoración</w:t>
            </w:r>
          </w:p>
        </w:tc>
      </w:tr>
      <w:tr w:rsidR="00D006D7" w:rsidRPr="00D006D7" w14:paraId="27D22248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C83A8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Probabilidad de ocurrencia</w:t>
            </w:r>
          </w:p>
        </w:tc>
        <w:tc>
          <w:tcPr>
            <w:tcW w:w="0" w:type="auto"/>
            <w:hideMark/>
          </w:tcPr>
          <w:p w14:paraId="71536838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Media-Alta</w:t>
            </w:r>
          </w:p>
        </w:tc>
      </w:tr>
      <w:tr w:rsidR="00D006D7" w:rsidRPr="00D006D7" w14:paraId="302F6257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9FA66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Impacto potencial</w:t>
            </w:r>
          </w:p>
        </w:tc>
        <w:tc>
          <w:tcPr>
            <w:tcW w:w="0" w:type="auto"/>
            <w:hideMark/>
          </w:tcPr>
          <w:p w14:paraId="3987F784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Crítico (afecta directamente la viabilidad del proyecto)</w:t>
            </w:r>
          </w:p>
        </w:tc>
      </w:tr>
      <w:tr w:rsidR="00D006D7" w:rsidRPr="00D006D7" w14:paraId="3AF8D292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C5FDA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Nivel de riesgo</w:t>
            </w:r>
          </w:p>
        </w:tc>
        <w:tc>
          <w:tcPr>
            <w:tcW w:w="0" w:type="auto"/>
            <w:hideMark/>
          </w:tcPr>
          <w:p w14:paraId="3555E32C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Alto</w:t>
            </w:r>
          </w:p>
        </w:tc>
      </w:tr>
      <w:tr w:rsidR="00D006D7" w:rsidRPr="00D006D7" w14:paraId="694E937F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2FEB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BE34804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Diferencias entre costos reales y planeados, uso acelerado del presupuesto, márgenes negativos, necesidad de ajustes frecuentes.</w:t>
            </w:r>
          </w:p>
        </w:tc>
      </w:tr>
    </w:tbl>
    <w:p w14:paraId="067D6B5F" w14:textId="457DAB47" w:rsidR="00D006D7" w:rsidRPr="00D006D7" w:rsidRDefault="00D006D7" w:rsidP="00D006D7"/>
    <w:p w14:paraId="148CD522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3. DEFINICIÓN DE MEDIDAS DE CONTROL</w:t>
      </w:r>
    </w:p>
    <w:p w14:paraId="79D946F9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1"/>
        <w:gridCol w:w="2069"/>
        <w:gridCol w:w="2788"/>
      </w:tblGrid>
      <w:tr w:rsidR="00D006D7" w:rsidRPr="00D006D7" w14:paraId="57B73972" w14:textId="77777777" w:rsidTr="00A4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4C58E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Acción</w:t>
            </w:r>
          </w:p>
        </w:tc>
        <w:tc>
          <w:tcPr>
            <w:tcW w:w="0" w:type="auto"/>
            <w:hideMark/>
          </w:tcPr>
          <w:p w14:paraId="439B9F3E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Responsable</w:t>
            </w:r>
          </w:p>
        </w:tc>
        <w:tc>
          <w:tcPr>
            <w:tcW w:w="0" w:type="auto"/>
            <w:hideMark/>
          </w:tcPr>
          <w:p w14:paraId="4438F261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Herramientas / Recursos</w:t>
            </w:r>
          </w:p>
        </w:tc>
      </w:tr>
      <w:tr w:rsidR="00D006D7" w:rsidRPr="00D006D7" w14:paraId="40E0DD59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3ABD3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Diseñar modelo de costos detallado y revisado por un especialista financiero.</w:t>
            </w:r>
          </w:p>
        </w:tc>
        <w:tc>
          <w:tcPr>
            <w:tcW w:w="0" w:type="auto"/>
            <w:hideMark/>
          </w:tcPr>
          <w:p w14:paraId="1283763A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Finanzas / Dirección</w:t>
            </w:r>
          </w:p>
        </w:tc>
        <w:tc>
          <w:tcPr>
            <w:tcW w:w="0" w:type="auto"/>
            <w:hideMark/>
          </w:tcPr>
          <w:p w14:paraId="585B47DD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Excel financiero, plantilla de costos, validación externa</w:t>
            </w:r>
          </w:p>
        </w:tc>
      </w:tr>
      <w:tr w:rsidR="00D006D7" w:rsidRPr="00D006D7" w14:paraId="0A3BEEFA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88709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Estimar costos reales considerando inflación, cambios de mercado y márgenes de error.</w:t>
            </w:r>
          </w:p>
        </w:tc>
        <w:tc>
          <w:tcPr>
            <w:tcW w:w="0" w:type="auto"/>
            <w:hideMark/>
          </w:tcPr>
          <w:p w14:paraId="2F8126BB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Finanzas / PM</w:t>
            </w:r>
          </w:p>
        </w:tc>
        <w:tc>
          <w:tcPr>
            <w:tcW w:w="0" w:type="auto"/>
            <w:hideMark/>
          </w:tcPr>
          <w:p w14:paraId="08B7B232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Escenarios de sensibilidad, buffers</w:t>
            </w:r>
          </w:p>
        </w:tc>
      </w:tr>
      <w:tr w:rsidR="00D006D7" w:rsidRPr="00D006D7" w14:paraId="652AA8CA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B92E2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Validar precios y tarifas con proveedores clave.</w:t>
            </w:r>
          </w:p>
        </w:tc>
        <w:tc>
          <w:tcPr>
            <w:tcW w:w="0" w:type="auto"/>
            <w:hideMark/>
          </w:tcPr>
          <w:p w14:paraId="464ECC6E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Compras / PM</w:t>
            </w:r>
          </w:p>
        </w:tc>
        <w:tc>
          <w:tcPr>
            <w:tcW w:w="0" w:type="auto"/>
            <w:hideMark/>
          </w:tcPr>
          <w:p w14:paraId="58057A1E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Cotizaciones, acuerdos marco</w:t>
            </w:r>
          </w:p>
        </w:tc>
      </w:tr>
      <w:tr w:rsidR="00D006D7" w:rsidRPr="00D006D7" w14:paraId="24A5DE68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A29B2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Actualizar modelo periódicamente (mensual o trimestral).</w:t>
            </w:r>
          </w:p>
        </w:tc>
        <w:tc>
          <w:tcPr>
            <w:tcW w:w="0" w:type="auto"/>
            <w:hideMark/>
          </w:tcPr>
          <w:p w14:paraId="253E631D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Finanzas / Administración</w:t>
            </w:r>
          </w:p>
        </w:tc>
        <w:tc>
          <w:tcPr>
            <w:tcW w:w="0" w:type="auto"/>
            <w:hideMark/>
          </w:tcPr>
          <w:p w14:paraId="656D1405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06D7">
              <w:t>Dashboard</w:t>
            </w:r>
            <w:proofErr w:type="spellEnd"/>
            <w:r w:rsidRPr="00D006D7">
              <w:t xml:space="preserve"> financiero, indicadores clave</w:t>
            </w:r>
          </w:p>
        </w:tc>
      </w:tr>
      <w:tr w:rsidR="00D006D7" w:rsidRPr="00D006D7" w14:paraId="5335468B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2066A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Alinear el modelo de costos con el modelo de ingresos.</w:t>
            </w:r>
          </w:p>
        </w:tc>
        <w:tc>
          <w:tcPr>
            <w:tcW w:w="0" w:type="auto"/>
            <w:hideMark/>
          </w:tcPr>
          <w:p w14:paraId="07CCC0B1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Dirección / Comercial</w:t>
            </w:r>
          </w:p>
        </w:tc>
        <w:tc>
          <w:tcPr>
            <w:tcW w:w="0" w:type="auto"/>
            <w:hideMark/>
          </w:tcPr>
          <w:p w14:paraId="5508F1E8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Proyecciones, plan de negocios integrado</w:t>
            </w:r>
          </w:p>
        </w:tc>
      </w:tr>
    </w:tbl>
    <w:p w14:paraId="3DE0269A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2"/>
        <w:gridCol w:w="1996"/>
        <w:gridCol w:w="2870"/>
      </w:tblGrid>
      <w:tr w:rsidR="00D006D7" w:rsidRPr="00D006D7" w14:paraId="21854C77" w14:textId="77777777" w:rsidTr="00A4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5AF32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Acción</w:t>
            </w:r>
          </w:p>
        </w:tc>
        <w:tc>
          <w:tcPr>
            <w:tcW w:w="0" w:type="auto"/>
            <w:hideMark/>
          </w:tcPr>
          <w:p w14:paraId="358EF56B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Responsable</w:t>
            </w:r>
          </w:p>
        </w:tc>
        <w:tc>
          <w:tcPr>
            <w:tcW w:w="0" w:type="auto"/>
            <w:hideMark/>
          </w:tcPr>
          <w:p w14:paraId="4869E50F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Herramientas / Recursos</w:t>
            </w:r>
          </w:p>
        </w:tc>
      </w:tr>
      <w:tr w:rsidR="00D006D7" w:rsidRPr="00D006D7" w14:paraId="3D8220E3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326CF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Identificar y corregir rubros erróneos del modelo.</w:t>
            </w:r>
          </w:p>
        </w:tc>
        <w:tc>
          <w:tcPr>
            <w:tcW w:w="0" w:type="auto"/>
            <w:hideMark/>
          </w:tcPr>
          <w:p w14:paraId="6C8481CD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Finanzas / PM</w:t>
            </w:r>
          </w:p>
        </w:tc>
        <w:tc>
          <w:tcPr>
            <w:tcW w:w="0" w:type="auto"/>
            <w:hideMark/>
          </w:tcPr>
          <w:p w14:paraId="327494ED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Auditoría de costos, revisión cruzada</w:t>
            </w:r>
          </w:p>
        </w:tc>
      </w:tr>
      <w:tr w:rsidR="00D006D7" w:rsidRPr="00D006D7" w14:paraId="0C6DCC79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487AC" w14:textId="77777777" w:rsidR="00D006D7" w:rsidRPr="00D006D7" w:rsidRDefault="00D006D7" w:rsidP="00D006D7">
            <w:pPr>
              <w:spacing w:after="160" w:line="278" w:lineRule="auto"/>
            </w:pPr>
            <w:proofErr w:type="spellStart"/>
            <w:r w:rsidRPr="00D006D7">
              <w:t>Repriorizar</w:t>
            </w:r>
            <w:proofErr w:type="spellEnd"/>
            <w:r w:rsidRPr="00D006D7">
              <w:t xml:space="preserve"> gastos no esenciales para liberar flujo.</w:t>
            </w:r>
          </w:p>
        </w:tc>
        <w:tc>
          <w:tcPr>
            <w:tcW w:w="0" w:type="auto"/>
            <w:hideMark/>
          </w:tcPr>
          <w:p w14:paraId="2E4597D8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Dirección / Operaciones</w:t>
            </w:r>
          </w:p>
        </w:tc>
        <w:tc>
          <w:tcPr>
            <w:tcW w:w="0" w:type="auto"/>
            <w:hideMark/>
          </w:tcPr>
          <w:p w14:paraId="3EDF0273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Matriz de prioridad, control presupuestal</w:t>
            </w:r>
          </w:p>
        </w:tc>
      </w:tr>
      <w:tr w:rsidR="00D006D7" w:rsidRPr="00D006D7" w14:paraId="70E2EB0F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9F780" w14:textId="77777777" w:rsidR="00D006D7" w:rsidRPr="00D006D7" w:rsidRDefault="00D006D7" w:rsidP="00D006D7">
            <w:pPr>
              <w:spacing w:after="160" w:line="278" w:lineRule="auto"/>
            </w:pPr>
            <w:r w:rsidRPr="00D006D7">
              <w:lastRenderedPageBreak/>
              <w:t>Negociar nuevas condiciones con proveedores o reestructurar servicios.</w:t>
            </w:r>
          </w:p>
        </w:tc>
        <w:tc>
          <w:tcPr>
            <w:tcW w:w="0" w:type="auto"/>
            <w:hideMark/>
          </w:tcPr>
          <w:p w14:paraId="0FA8D686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Compras / Legal</w:t>
            </w:r>
          </w:p>
        </w:tc>
        <w:tc>
          <w:tcPr>
            <w:tcW w:w="0" w:type="auto"/>
            <w:hideMark/>
          </w:tcPr>
          <w:p w14:paraId="5B3A913E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Renegociación, contratos flexibles</w:t>
            </w:r>
          </w:p>
        </w:tc>
      </w:tr>
      <w:tr w:rsidR="00D006D7" w:rsidRPr="00D006D7" w14:paraId="6DA4A014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0A219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 xml:space="preserve">Ajustar </w:t>
            </w:r>
            <w:proofErr w:type="spellStart"/>
            <w:r w:rsidRPr="00D006D7">
              <w:t>roadmap</w:t>
            </w:r>
            <w:proofErr w:type="spellEnd"/>
            <w:r w:rsidRPr="00D006D7">
              <w:t xml:space="preserve"> o alcance del proyecto a las nuevas condiciones financieras.</w:t>
            </w:r>
          </w:p>
        </w:tc>
        <w:tc>
          <w:tcPr>
            <w:tcW w:w="0" w:type="auto"/>
            <w:hideMark/>
          </w:tcPr>
          <w:p w14:paraId="32377878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 xml:space="preserve">PM / </w:t>
            </w:r>
            <w:proofErr w:type="spellStart"/>
            <w:r w:rsidRPr="00D006D7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15154FD7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06D7">
              <w:t>Replanning</w:t>
            </w:r>
            <w:proofErr w:type="spellEnd"/>
            <w:r w:rsidRPr="00D006D7">
              <w:t>, Gantt ajustado, matriz de impacto</w:t>
            </w:r>
          </w:p>
        </w:tc>
      </w:tr>
    </w:tbl>
    <w:p w14:paraId="5F9E0936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7"/>
        <w:gridCol w:w="1872"/>
        <w:gridCol w:w="2629"/>
      </w:tblGrid>
      <w:tr w:rsidR="00D006D7" w:rsidRPr="00D006D7" w14:paraId="10140B7C" w14:textId="77777777" w:rsidTr="00A4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456D3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Acción</w:t>
            </w:r>
          </w:p>
        </w:tc>
        <w:tc>
          <w:tcPr>
            <w:tcW w:w="0" w:type="auto"/>
            <w:hideMark/>
          </w:tcPr>
          <w:p w14:paraId="0913C050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Responsable</w:t>
            </w:r>
          </w:p>
        </w:tc>
        <w:tc>
          <w:tcPr>
            <w:tcW w:w="0" w:type="auto"/>
            <w:hideMark/>
          </w:tcPr>
          <w:p w14:paraId="55C56081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Herramientas / Recursos</w:t>
            </w:r>
          </w:p>
        </w:tc>
      </w:tr>
      <w:tr w:rsidR="00D006D7" w:rsidRPr="00D006D7" w14:paraId="46204E87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9469F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Documentar los errores del modelo y revisar la metodología usada.</w:t>
            </w:r>
          </w:p>
        </w:tc>
        <w:tc>
          <w:tcPr>
            <w:tcW w:w="0" w:type="auto"/>
            <w:hideMark/>
          </w:tcPr>
          <w:p w14:paraId="3AE732E7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Finanzas / Dirección</w:t>
            </w:r>
          </w:p>
        </w:tc>
        <w:tc>
          <w:tcPr>
            <w:tcW w:w="0" w:type="auto"/>
            <w:hideMark/>
          </w:tcPr>
          <w:p w14:paraId="5298AC8C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 xml:space="preserve">Matriz RCA, </w:t>
            </w:r>
            <w:proofErr w:type="spellStart"/>
            <w:r w:rsidRPr="00D006D7">
              <w:t>retrofinanciera</w:t>
            </w:r>
            <w:proofErr w:type="spellEnd"/>
          </w:p>
        </w:tc>
      </w:tr>
      <w:tr w:rsidR="00D006D7" w:rsidRPr="00D006D7" w14:paraId="58D5D035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15873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Rediseñar el modelo financiero con supervisión externa si es necesario.</w:t>
            </w:r>
          </w:p>
        </w:tc>
        <w:tc>
          <w:tcPr>
            <w:tcW w:w="0" w:type="auto"/>
            <w:hideMark/>
          </w:tcPr>
          <w:p w14:paraId="775B1196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Dirección / Auditoría</w:t>
            </w:r>
          </w:p>
        </w:tc>
        <w:tc>
          <w:tcPr>
            <w:tcW w:w="0" w:type="auto"/>
            <w:hideMark/>
          </w:tcPr>
          <w:p w14:paraId="7BBE9136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Consultoría externa, benchmarking</w:t>
            </w:r>
          </w:p>
        </w:tc>
      </w:tr>
      <w:tr w:rsidR="00D006D7" w:rsidRPr="00D006D7" w14:paraId="4F16AC6F" w14:textId="77777777" w:rsidTr="00A4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16A61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Establecer una política de doble validación financiera para próximos proyectos.</w:t>
            </w:r>
          </w:p>
        </w:tc>
        <w:tc>
          <w:tcPr>
            <w:tcW w:w="0" w:type="auto"/>
            <w:hideMark/>
          </w:tcPr>
          <w:p w14:paraId="547ADF02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PMO / Finanzas</w:t>
            </w:r>
          </w:p>
        </w:tc>
        <w:tc>
          <w:tcPr>
            <w:tcW w:w="0" w:type="auto"/>
            <w:hideMark/>
          </w:tcPr>
          <w:p w14:paraId="08CA2C6B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 xml:space="preserve">Revisión por comité, </w:t>
            </w:r>
            <w:proofErr w:type="spellStart"/>
            <w:r w:rsidRPr="00D006D7">
              <w:t>checklist</w:t>
            </w:r>
            <w:proofErr w:type="spellEnd"/>
            <w:r w:rsidRPr="00D006D7">
              <w:t xml:space="preserve"> de control</w:t>
            </w:r>
          </w:p>
        </w:tc>
      </w:tr>
      <w:tr w:rsidR="00D006D7" w:rsidRPr="00D006D7" w14:paraId="47C6DAC3" w14:textId="77777777" w:rsidTr="00A4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1F491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Capacitar a los responsables de presupuestación y estrategia.</w:t>
            </w:r>
          </w:p>
        </w:tc>
        <w:tc>
          <w:tcPr>
            <w:tcW w:w="0" w:type="auto"/>
            <w:hideMark/>
          </w:tcPr>
          <w:p w14:paraId="7E703B22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RRHH / Dirección</w:t>
            </w:r>
          </w:p>
        </w:tc>
        <w:tc>
          <w:tcPr>
            <w:tcW w:w="0" w:type="auto"/>
            <w:hideMark/>
          </w:tcPr>
          <w:p w14:paraId="32998D1A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Talleres de finanzas para no financieros</w:t>
            </w:r>
          </w:p>
        </w:tc>
      </w:tr>
    </w:tbl>
    <w:p w14:paraId="32C34D26" w14:textId="11B0C4E1" w:rsidR="00D006D7" w:rsidRPr="00D006D7" w:rsidRDefault="00D006D7" w:rsidP="00D006D7"/>
    <w:p w14:paraId="09736A46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24"/>
        <w:gridCol w:w="3014"/>
        <w:gridCol w:w="2590"/>
      </w:tblGrid>
      <w:tr w:rsidR="00D006D7" w:rsidRPr="00D006D7" w14:paraId="13F9DA85" w14:textId="77777777" w:rsidTr="005A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0AD23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Escenario de materialización</w:t>
            </w:r>
          </w:p>
        </w:tc>
        <w:tc>
          <w:tcPr>
            <w:tcW w:w="0" w:type="auto"/>
            <w:hideMark/>
          </w:tcPr>
          <w:p w14:paraId="19BEE9EA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Impacto directo</w:t>
            </w:r>
          </w:p>
        </w:tc>
        <w:tc>
          <w:tcPr>
            <w:tcW w:w="0" w:type="auto"/>
            <w:hideMark/>
          </w:tcPr>
          <w:p w14:paraId="4C207373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Costo estimado (MXN)</w:t>
            </w:r>
          </w:p>
        </w:tc>
      </w:tr>
      <w:tr w:rsidR="00D006D7" w:rsidRPr="00D006D7" w14:paraId="70404F3A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0EEB0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Subestimación de costos operativos mensuales</w:t>
            </w:r>
          </w:p>
        </w:tc>
        <w:tc>
          <w:tcPr>
            <w:tcW w:w="0" w:type="auto"/>
            <w:hideMark/>
          </w:tcPr>
          <w:p w14:paraId="1D11D5FE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Incremento no previsto de $10,000 por mes × 3 meses</w:t>
            </w:r>
          </w:p>
        </w:tc>
        <w:tc>
          <w:tcPr>
            <w:tcW w:w="0" w:type="auto"/>
            <w:hideMark/>
          </w:tcPr>
          <w:p w14:paraId="504B3515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$30,000 MXN</w:t>
            </w:r>
          </w:p>
        </w:tc>
      </w:tr>
      <w:tr w:rsidR="00D006D7" w:rsidRPr="00D006D7" w14:paraId="31C83E1F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C53C9" w14:textId="77777777" w:rsidR="00D006D7" w:rsidRPr="00D006D7" w:rsidRDefault="00D006D7" w:rsidP="00D006D7">
            <w:pPr>
              <w:spacing w:after="160" w:line="278" w:lineRule="auto"/>
              <w:rPr>
                <w:lang w:val="pt-PT"/>
              </w:rPr>
            </w:pPr>
            <w:r w:rsidRPr="00D006D7">
              <w:rPr>
                <w:lang w:val="pt-PT"/>
              </w:rPr>
              <w:t>Gastos no planeados por errores de cálculo</w:t>
            </w:r>
          </w:p>
        </w:tc>
        <w:tc>
          <w:tcPr>
            <w:tcW w:w="0" w:type="auto"/>
            <w:hideMark/>
          </w:tcPr>
          <w:p w14:paraId="35973FA1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2 compras urgentes con sobreprecio</w:t>
            </w:r>
          </w:p>
        </w:tc>
        <w:tc>
          <w:tcPr>
            <w:tcW w:w="0" w:type="auto"/>
            <w:hideMark/>
          </w:tcPr>
          <w:p w14:paraId="0670D5D7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$8,000 MXN</w:t>
            </w:r>
          </w:p>
        </w:tc>
      </w:tr>
      <w:tr w:rsidR="00D006D7" w:rsidRPr="00D006D7" w14:paraId="31886921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3FAC2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 xml:space="preserve">Ajuste tardío de </w:t>
            </w:r>
            <w:proofErr w:type="spellStart"/>
            <w:r w:rsidRPr="00D006D7">
              <w:t>roadmap</w:t>
            </w:r>
            <w:proofErr w:type="spellEnd"/>
            <w:r w:rsidRPr="00D006D7">
              <w:t xml:space="preserve"> por déficit presupuestal</w:t>
            </w:r>
          </w:p>
        </w:tc>
        <w:tc>
          <w:tcPr>
            <w:tcW w:w="0" w:type="auto"/>
            <w:hideMark/>
          </w:tcPr>
          <w:p w14:paraId="35B7D9F7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 xml:space="preserve">1 semana de </w:t>
            </w:r>
            <w:proofErr w:type="spellStart"/>
            <w:r w:rsidRPr="00D006D7">
              <w:t>replaneación</w:t>
            </w:r>
            <w:proofErr w:type="spellEnd"/>
            <w:r w:rsidRPr="00D006D7">
              <w:t xml:space="preserve"> + reducción de alcance</w:t>
            </w:r>
          </w:p>
        </w:tc>
        <w:tc>
          <w:tcPr>
            <w:tcW w:w="0" w:type="auto"/>
            <w:hideMark/>
          </w:tcPr>
          <w:p w14:paraId="6931AB60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$6,000 MXN</w:t>
            </w:r>
          </w:p>
        </w:tc>
      </w:tr>
      <w:tr w:rsidR="00D006D7" w:rsidRPr="00D006D7" w14:paraId="0A646728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5D600" w14:textId="77777777" w:rsidR="00D006D7" w:rsidRPr="00D006D7" w:rsidRDefault="00D006D7" w:rsidP="00D006D7">
            <w:pPr>
              <w:spacing w:after="160" w:line="278" w:lineRule="auto"/>
            </w:pPr>
            <w:r w:rsidRPr="00D006D7">
              <w:lastRenderedPageBreak/>
              <w:t>Afectación a la confianza de socios / inversionistas</w:t>
            </w:r>
          </w:p>
        </w:tc>
        <w:tc>
          <w:tcPr>
            <w:tcW w:w="0" w:type="auto"/>
            <w:hideMark/>
          </w:tcPr>
          <w:p w14:paraId="015FB4FE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Imagen afectada, retrasos en aportaciones</w:t>
            </w:r>
          </w:p>
        </w:tc>
        <w:tc>
          <w:tcPr>
            <w:tcW w:w="0" w:type="auto"/>
            <w:hideMark/>
          </w:tcPr>
          <w:p w14:paraId="4FAF1278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$10,000 MXN (estimación de oportunidad)</w:t>
            </w:r>
          </w:p>
        </w:tc>
      </w:tr>
      <w:tr w:rsidR="00D006D7" w:rsidRPr="00D006D7" w14:paraId="2F5E775A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61524" w14:textId="77777777" w:rsidR="00D006D7" w:rsidRPr="00D006D7" w:rsidRDefault="00D006D7" w:rsidP="00D006D7">
            <w:pPr>
              <w:spacing w:after="160" w:line="278" w:lineRule="auto"/>
            </w:pPr>
            <w:proofErr w:type="gramStart"/>
            <w:r w:rsidRPr="00D006D7">
              <w:t>Total</w:t>
            </w:r>
            <w:proofErr w:type="gramEnd"/>
            <w:r w:rsidRPr="00D006D7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7F5D4FA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CF85EEE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 xml:space="preserve">→ </w:t>
            </w:r>
            <w:r w:rsidRPr="00D006D7">
              <w:rPr>
                <w:b/>
                <w:bCs/>
              </w:rPr>
              <w:t>$54,000 MXN</w:t>
            </w:r>
          </w:p>
        </w:tc>
      </w:tr>
    </w:tbl>
    <w:p w14:paraId="56157596" w14:textId="20EBD0AA" w:rsidR="00D006D7" w:rsidRPr="00D006D7" w:rsidRDefault="00D006D7" w:rsidP="00D006D7"/>
    <w:p w14:paraId="104CD6AF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2. Costo de Implementación de Estrategias de Control</w:t>
      </w:r>
    </w:p>
    <w:p w14:paraId="6ED4AD38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53"/>
        <w:gridCol w:w="1942"/>
      </w:tblGrid>
      <w:tr w:rsidR="00D006D7" w:rsidRPr="00D006D7" w14:paraId="1D55B0AF" w14:textId="77777777" w:rsidTr="005A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63FA4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Acción</w:t>
            </w:r>
          </w:p>
        </w:tc>
        <w:tc>
          <w:tcPr>
            <w:tcW w:w="0" w:type="auto"/>
            <w:hideMark/>
          </w:tcPr>
          <w:p w14:paraId="3AC471FC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Costo estimado</w:t>
            </w:r>
          </w:p>
        </w:tc>
      </w:tr>
      <w:tr w:rsidR="00D006D7" w:rsidRPr="00D006D7" w14:paraId="7E9A38A3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7DEC5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Diseño y validación profesional del modelo financiero</w:t>
            </w:r>
          </w:p>
        </w:tc>
        <w:tc>
          <w:tcPr>
            <w:tcW w:w="0" w:type="auto"/>
            <w:hideMark/>
          </w:tcPr>
          <w:p w14:paraId="5ADA2A6B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$5,000 MXN</w:t>
            </w:r>
          </w:p>
        </w:tc>
      </w:tr>
      <w:tr w:rsidR="00D006D7" w:rsidRPr="00D006D7" w14:paraId="732B792A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BC963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Estimaciones con margen y escenarios múltiples</w:t>
            </w:r>
          </w:p>
        </w:tc>
        <w:tc>
          <w:tcPr>
            <w:tcW w:w="0" w:type="auto"/>
            <w:hideMark/>
          </w:tcPr>
          <w:p w14:paraId="10E9C4B1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$2,000 MXN</w:t>
            </w:r>
          </w:p>
        </w:tc>
      </w:tr>
      <w:tr w:rsidR="00D006D7" w:rsidRPr="00D006D7" w14:paraId="4824370C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4294E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Validación de costos con proveedores</w:t>
            </w:r>
          </w:p>
        </w:tc>
        <w:tc>
          <w:tcPr>
            <w:tcW w:w="0" w:type="auto"/>
            <w:hideMark/>
          </w:tcPr>
          <w:p w14:paraId="174188A7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$1,500 MXN</w:t>
            </w:r>
          </w:p>
        </w:tc>
      </w:tr>
      <w:tr w:rsidR="00D006D7" w:rsidRPr="00D006D7" w14:paraId="723936E4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0B308" w14:textId="77777777" w:rsidR="00D006D7" w:rsidRPr="00D006D7" w:rsidRDefault="00D006D7" w:rsidP="00D006D7">
            <w:pPr>
              <w:spacing w:after="160" w:line="278" w:lineRule="auto"/>
            </w:pPr>
            <w:r w:rsidRPr="00D006D7">
              <w:rPr>
                <w:rFonts w:ascii="Segoe UI Emoji" w:hAnsi="Segoe UI Emoji" w:cs="Segoe UI Emoji"/>
              </w:rPr>
              <w:t>🛡️</w:t>
            </w:r>
            <w:r w:rsidRPr="00D006D7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8C1146C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rPr>
                <w:b/>
                <w:bCs/>
              </w:rPr>
              <w:t>$8,500 MXN</w:t>
            </w:r>
          </w:p>
        </w:tc>
      </w:tr>
    </w:tbl>
    <w:p w14:paraId="17FBC9DC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74"/>
        <w:gridCol w:w="1942"/>
      </w:tblGrid>
      <w:tr w:rsidR="00D006D7" w:rsidRPr="00D006D7" w14:paraId="1592AEC5" w14:textId="77777777" w:rsidTr="005A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BA84E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Acción</w:t>
            </w:r>
          </w:p>
        </w:tc>
        <w:tc>
          <w:tcPr>
            <w:tcW w:w="0" w:type="auto"/>
            <w:hideMark/>
          </w:tcPr>
          <w:p w14:paraId="6FF498B1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Costo estimado</w:t>
            </w:r>
          </w:p>
        </w:tc>
      </w:tr>
      <w:tr w:rsidR="00D006D7" w:rsidRPr="00D006D7" w14:paraId="30DF5B6E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787C5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Auditoría rápida y corrección del modelo de costos</w:t>
            </w:r>
          </w:p>
        </w:tc>
        <w:tc>
          <w:tcPr>
            <w:tcW w:w="0" w:type="auto"/>
            <w:hideMark/>
          </w:tcPr>
          <w:p w14:paraId="4E305FFD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$3,000 MXN</w:t>
            </w:r>
          </w:p>
        </w:tc>
      </w:tr>
      <w:tr w:rsidR="00D006D7" w:rsidRPr="00D006D7" w14:paraId="18561551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361B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Repriorización y renegociación de recursos financieros</w:t>
            </w:r>
          </w:p>
        </w:tc>
        <w:tc>
          <w:tcPr>
            <w:tcW w:w="0" w:type="auto"/>
            <w:hideMark/>
          </w:tcPr>
          <w:p w14:paraId="79890372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$2,500 MXN</w:t>
            </w:r>
          </w:p>
        </w:tc>
      </w:tr>
      <w:tr w:rsidR="00D006D7" w:rsidRPr="00D006D7" w14:paraId="4F3C1BA0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C834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 xml:space="preserve">Reducción temporal de alcance y </w:t>
            </w:r>
            <w:proofErr w:type="spellStart"/>
            <w:r w:rsidRPr="00D006D7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78C596EE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$3,000 MXN</w:t>
            </w:r>
          </w:p>
        </w:tc>
      </w:tr>
      <w:tr w:rsidR="00D006D7" w:rsidRPr="00D006D7" w14:paraId="0EA4BD88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CAA02" w14:textId="77777777" w:rsidR="00D006D7" w:rsidRPr="00D006D7" w:rsidRDefault="00D006D7" w:rsidP="00D006D7">
            <w:pPr>
              <w:spacing w:after="160" w:line="278" w:lineRule="auto"/>
            </w:pPr>
            <w:r w:rsidRPr="00D006D7">
              <w:rPr>
                <w:rFonts w:ascii="Segoe UI Emoji" w:hAnsi="Segoe UI Emoji" w:cs="Segoe UI Emoji"/>
              </w:rPr>
              <w:t>🚨</w:t>
            </w:r>
            <w:r w:rsidRPr="00D006D7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B12E33F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rPr>
                <w:b/>
                <w:bCs/>
              </w:rPr>
              <w:t>$8,500 MXN</w:t>
            </w:r>
          </w:p>
        </w:tc>
      </w:tr>
    </w:tbl>
    <w:p w14:paraId="6107D57C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67"/>
        <w:gridCol w:w="1861"/>
      </w:tblGrid>
      <w:tr w:rsidR="00D006D7" w:rsidRPr="00D006D7" w14:paraId="6FD930E2" w14:textId="77777777" w:rsidTr="005A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5D00A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Acción</w:t>
            </w:r>
          </w:p>
        </w:tc>
        <w:tc>
          <w:tcPr>
            <w:tcW w:w="0" w:type="auto"/>
            <w:hideMark/>
          </w:tcPr>
          <w:p w14:paraId="025AC8E2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Costo estimado</w:t>
            </w:r>
          </w:p>
        </w:tc>
      </w:tr>
      <w:tr w:rsidR="00D006D7" w:rsidRPr="00D006D7" w14:paraId="2443FC37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54370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Taller de revisión y lecciones aprendidas en modelo financiero</w:t>
            </w:r>
          </w:p>
        </w:tc>
        <w:tc>
          <w:tcPr>
            <w:tcW w:w="0" w:type="auto"/>
            <w:hideMark/>
          </w:tcPr>
          <w:p w14:paraId="686921D6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$2,000 MXN</w:t>
            </w:r>
          </w:p>
        </w:tc>
      </w:tr>
      <w:tr w:rsidR="00D006D7" w:rsidRPr="00D006D7" w14:paraId="281E43A3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F8BEA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Supervisión externa del rediseño de costos</w:t>
            </w:r>
          </w:p>
        </w:tc>
        <w:tc>
          <w:tcPr>
            <w:tcW w:w="0" w:type="auto"/>
            <w:hideMark/>
          </w:tcPr>
          <w:p w14:paraId="3E178A37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$3,500 MXN</w:t>
            </w:r>
          </w:p>
        </w:tc>
      </w:tr>
      <w:tr w:rsidR="00D006D7" w:rsidRPr="00D006D7" w14:paraId="6C137743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58E05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Capacitación interna en finanzas para responsables de planificación</w:t>
            </w:r>
          </w:p>
        </w:tc>
        <w:tc>
          <w:tcPr>
            <w:tcW w:w="0" w:type="auto"/>
            <w:hideMark/>
          </w:tcPr>
          <w:p w14:paraId="51F62C6F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$3,000 MXN</w:t>
            </w:r>
          </w:p>
        </w:tc>
      </w:tr>
      <w:tr w:rsidR="00D006D7" w:rsidRPr="00D006D7" w14:paraId="037F61BC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3367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rPr>
                <w:rFonts w:ascii="Segoe UI Emoji" w:hAnsi="Segoe UI Emoji" w:cs="Segoe UI Emoji"/>
              </w:rPr>
              <w:lastRenderedPageBreak/>
              <w:t>🔄</w:t>
            </w:r>
            <w:r w:rsidRPr="00D006D7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EDDF150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rPr>
                <w:b/>
                <w:bCs/>
              </w:rPr>
              <w:t>$8,500 MXN</w:t>
            </w:r>
          </w:p>
        </w:tc>
      </w:tr>
    </w:tbl>
    <w:p w14:paraId="48D50A57" w14:textId="199915F3" w:rsidR="00D006D7" w:rsidRPr="00D006D7" w:rsidRDefault="00D006D7" w:rsidP="00D006D7"/>
    <w:p w14:paraId="2FFA896B" w14:textId="77777777" w:rsidR="00D006D7" w:rsidRPr="00D006D7" w:rsidRDefault="00D006D7" w:rsidP="00D006D7">
      <w:pPr>
        <w:rPr>
          <w:b/>
          <w:bCs/>
        </w:rPr>
      </w:pPr>
      <w:r w:rsidRPr="00D006D7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D006D7" w:rsidRPr="00D006D7" w14:paraId="02158194" w14:textId="77777777" w:rsidTr="005A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6913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t>Categoría</w:t>
            </w:r>
          </w:p>
        </w:tc>
        <w:tc>
          <w:tcPr>
            <w:tcW w:w="0" w:type="auto"/>
            <w:hideMark/>
          </w:tcPr>
          <w:p w14:paraId="14AE6997" w14:textId="77777777" w:rsidR="00D006D7" w:rsidRPr="00D006D7" w:rsidRDefault="00D006D7" w:rsidP="00D00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Costo estimado</w:t>
            </w:r>
          </w:p>
        </w:tc>
      </w:tr>
      <w:tr w:rsidR="00D006D7" w:rsidRPr="00D006D7" w14:paraId="0F3C8F92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8B554" w14:textId="77777777" w:rsidR="00D006D7" w:rsidRPr="00D006D7" w:rsidRDefault="00D006D7" w:rsidP="00D006D7">
            <w:pPr>
              <w:spacing w:after="160" w:line="278" w:lineRule="auto"/>
            </w:pPr>
            <w:r w:rsidRPr="00D006D7">
              <w:rPr>
                <w:rFonts w:ascii="Segoe UI Emoji" w:hAnsi="Segoe UI Emoji" w:cs="Segoe UI Emoji"/>
              </w:rPr>
              <w:t>🛡️</w:t>
            </w:r>
            <w:r w:rsidRPr="00D006D7">
              <w:t xml:space="preserve"> Prevención</w:t>
            </w:r>
          </w:p>
        </w:tc>
        <w:tc>
          <w:tcPr>
            <w:tcW w:w="0" w:type="auto"/>
            <w:hideMark/>
          </w:tcPr>
          <w:p w14:paraId="64F11196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$8,500 MXN</w:t>
            </w:r>
          </w:p>
        </w:tc>
      </w:tr>
      <w:tr w:rsidR="00D006D7" w:rsidRPr="00D006D7" w14:paraId="6F18B0C9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C92F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rPr>
                <w:rFonts w:ascii="Segoe UI Emoji" w:hAnsi="Segoe UI Emoji" w:cs="Segoe UI Emoji"/>
              </w:rPr>
              <w:t>🚨</w:t>
            </w:r>
            <w:r w:rsidRPr="00D006D7">
              <w:t xml:space="preserve"> Mitigación</w:t>
            </w:r>
          </w:p>
        </w:tc>
        <w:tc>
          <w:tcPr>
            <w:tcW w:w="0" w:type="auto"/>
            <w:hideMark/>
          </w:tcPr>
          <w:p w14:paraId="777F70D6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$8,500 MXN</w:t>
            </w:r>
          </w:p>
        </w:tc>
      </w:tr>
      <w:tr w:rsidR="00D006D7" w:rsidRPr="00D006D7" w14:paraId="74F00A8B" w14:textId="77777777" w:rsidTr="005A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2F05B" w14:textId="77777777" w:rsidR="00D006D7" w:rsidRPr="00D006D7" w:rsidRDefault="00D006D7" w:rsidP="00D006D7">
            <w:pPr>
              <w:spacing w:after="160" w:line="278" w:lineRule="auto"/>
            </w:pPr>
            <w:r w:rsidRPr="00D006D7">
              <w:rPr>
                <w:rFonts w:ascii="Segoe UI Emoji" w:hAnsi="Segoe UI Emoji" w:cs="Segoe UI Emoji"/>
              </w:rPr>
              <w:t>🔄</w:t>
            </w:r>
            <w:r w:rsidRPr="00D006D7">
              <w:t xml:space="preserve"> Recuperación</w:t>
            </w:r>
          </w:p>
        </w:tc>
        <w:tc>
          <w:tcPr>
            <w:tcW w:w="0" w:type="auto"/>
            <w:hideMark/>
          </w:tcPr>
          <w:p w14:paraId="200B84BD" w14:textId="77777777" w:rsidR="00D006D7" w:rsidRPr="00D006D7" w:rsidRDefault="00D006D7" w:rsidP="00D00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6D7">
              <w:t>$8,500 MXN</w:t>
            </w:r>
          </w:p>
        </w:tc>
      </w:tr>
      <w:tr w:rsidR="00D006D7" w:rsidRPr="00D006D7" w14:paraId="3B6CF290" w14:textId="77777777" w:rsidTr="005A4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16611" w14:textId="77777777" w:rsidR="00D006D7" w:rsidRPr="00D006D7" w:rsidRDefault="00D006D7" w:rsidP="00D006D7">
            <w:pPr>
              <w:spacing w:after="160" w:line="278" w:lineRule="auto"/>
            </w:pPr>
            <w:r w:rsidRPr="00D006D7">
              <w:rPr>
                <w:rFonts w:ascii="Segoe UI Emoji" w:hAnsi="Segoe UI Emoji" w:cs="Segoe UI Emoji"/>
              </w:rPr>
              <w:t>💥</w:t>
            </w:r>
            <w:r w:rsidRPr="00D006D7">
              <w:t xml:space="preserve"> Costo de no hacer nada</w:t>
            </w:r>
          </w:p>
        </w:tc>
        <w:tc>
          <w:tcPr>
            <w:tcW w:w="0" w:type="auto"/>
            <w:hideMark/>
          </w:tcPr>
          <w:p w14:paraId="77455F7B" w14:textId="77777777" w:rsidR="00D006D7" w:rsidRPr="00D006D7" w:rsidRDefault="00D006D7" w:rsidP="00D00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6D7">
              <w:t>$54,000 MXN</w:t>
            </w:r>
          </w:p>
        </w:tc>
      </w:tr>
    </w:tbl>
    <w:p w14:paraId="5DA241F9" w14:textId="0DD759B4" w:rsidR="00D006D7" w:rsidRPr="00D006D7" w:rsidRDefault="00D006D7" w:rsidP="00D006D7"/>
    <w:p w14:paraId="34C9C81F" w14:textId="77777777" w:rsidR="00D006D7" w:rsidRPr="00D006D7" w:rsidRDefault="00D006D7" w:rsidP="00D006D7">
      <w:pPr>
        <w:rPr>
          <w:b/>
          <w:bCs/>
        </w:rPr>
      </w:pPr>
      <w:r w:rsidRPr="00D006D7">
        <w:rPr>
          <w:rFonts w:ascii="Segoe UI Emoji" w:hAnsi="Segoe UI Emoji" w:cs="Segoe UI Emoji"/>
          <w:b/>
          <w:bCs/>
        </w:rPr>
        <w:t>📈</w:t>
      </w:r>
      <w:r w:rsidRPr="00D006D7">
        <w:rPr>
          <w:b/>
          <w:bCs/>
        </w:rPr>
        <w:t xml:space="preserve"> Análisis Costo-Beneficio</w:t>
      </w:r>
    </w:p>
    <w:p w14:paraId="3C0F1EDC" w14:textId="77777777" w:rsidR="00D006D7" w:rsidRPr="00D006D7" w:rsidRDefault="00D006D7" w:rsidP="00D006D7">
      <w:r w:rsidRPr="00D006D7">
        <w:rPr>
          <w:b/>
          <w:bCs/>
        </w:rPr>
        <w:t>Costo total de implementar todas las estrategias:</w:t>
      </w:r>
      <w:r w:rsidRPr="00D006D7">
        <w:br/>
        <w:t xml:space="preserve">$8,500 + $8,500 + $8,500 = </w:t>
      </w:r>
      <w:r w:rsidRPr="00D006D7">
        <w:rPr>
          <w:b/>
          <w:bCs/>
        </w:rPr>
        <w:t>$25,500 MXN</w:t>
      </w:r>
    </w:p>
    <w:p w14:paraId="2B1FB058" w14:textId="77777777" w:rsidR="00D006D7" w:rsidRPr="00D006D7" w:rsidRDefault="00D006D7" w:rsidP="00D006D7">
      <w:r w:rsidRPr="00D006D7">
        <w:rPr>
          <w:b/>
          <w:bCs/>
        </w:rPr>
        <w:t>Ahorro potencial si se previene o controla el riesgo:</w:t>
      </w:r>
      <w:r w:rsidRPr="00D006D7">
        <w:br/>
        <w:t xml:space="preserve">$54,000 – $25,500 = </w:t>
      </w:r>
      <w:r w:rsidRPr="00D006D7">
        <w:rPr>
          <w:b/>
          <w:bCs/>
        </w:rPr>
        <w:t>$28,500 MXN</w:t>
      </w:r>
    </w:p>
    <w:p w14:paraId="79BCF250" w14:textId="77777777" w:rsidR="00D006D7" w:rsidRPr="00D006D7" w:rsidRDefault="00D006D7" w:rsidP="00D006D7">
      <w:r w:rsidRPr="00D006D7">
        <w:rPr>
          <w:b/>
          <w:bCs/>
        </w:rPr>
        <w:t>(≈ 112% de retorno sobre inversión en control financiero)</w:t>
      </w:r>
    </w:p>
    <w:p w14:paraId="0B6F3F04" w14:textId="77777777" w:rsidR="007F429C" w:rsidRDefault="007F429C"/>
    <w:sectPr w:rsidR="007F4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4FE7"/>
    <w:multiLevelType w:val="multilevel"/>
    <w:tmpl w:val="3D54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8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9C"/>
    <w:rsid w:val="005A48D6"/>
    <w:rsid w:val="00601583"/>
    <w:rsid w:val="007F429C"/>
    <w:rsid w:val="00A46574"/>
    <w:rsid w:val="00D0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C052"/>
  <w15:chartTrackingRefBased/>
  <w15:docId w15:val="{5D3A23CF-B5D7-4EAD-AEA1-ABCDF977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29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465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818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2025-06-27T17:23:00Z</dcterms:created>
  <dcterms:modified xsi:type="dcterms:W3CDTF">2025-06-27T17:26:00Z</dcterms:modified>
</cp:coreProperties>
</file>