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E2ACB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RIESGO 25: Incluir funciones innecesarias (</w:t>
      </w:r>
      <w:proofErr w:type="spellStart"/>
      <w:r w:rsidRPr="004D5A85">
        <w:rPr>
          <w:b/>
          <w:bCs/>
        </w:rPr>
        <w:t>scope</w:t>
      </w:r>
      <w:proofErr w:type="spellEnd"/>
      <w:r w:rsidRPr="004D5A85">
        <w:rPr>
          <w:b/>
          <w:bCs/>
        </w:rPr>
        <w:t xml:space="preserve"> </w:t>
      </w:r>
      <w:proofErr w:type="spellStart"/>
      <w:r w:rsidRPr="004D5A85">
        <w:rPr>
          <w:b/>
          <w:bCs/>
        </w:rPr>
        <w:t>creep</w:t>
      </w:r>
      <w:proofErr w:type="spellEnd"/>
      <w:r w:rsidRPr="004D5A85">
        <w:rPr>
          <w:b/>
          <w:bCs/>
        </w:rPr>
        <w:t>)</w:t>
      </w:r>
    </w:p>
    <w:p w14:paraId="449C9BD1" w14:textId="77777777" w:rsidR="004D5A85" w:rsidRPr="004D5A85" w:rsidRDefault="004D5A85" w:rsidP="004D5A85">
      <w:pPr>
        <w:numPr>
          <w:ilvl w:val="0"/>
          <w:numId w:val="1"/>
        </w:numPr>
      </w:pPr>
      <w:r w:rsidRPr="004D5A85">
        <w:rPr>
          <w:b/>
          <w:bCs/>
        </w:rPr>
        <w:t>Tipo de riesgo:</w:t>
      </w:r>
      <w:r w:rsidRPr="004D5A85">
        <w:t xml:space="preserve"> Estratégico / Gestión de alcance</w:t>
      </w:r>
    </w:p>
    <w:p w14:paraId="47127452" w14:textId="77777777" w:rsidR="004D5A85" w:rsidRPr="004D5A85" w:rsidRDefault="004D5A85" w:rsidP="004D5A85">
      <w:pPr>
        <w:numPr>
          <w:ilvl w:val="0"/>
          <w:numId w:val="1"/>
        </w:numPr>
      </w:pPr>
      <w:r w:rsidRPr="004D5A85">
        <w:rPr>
          <w:b/>
          <w:bCs/>
        </w:rPr>
        <w:t>Categoría:</w:t>
      </w:r>
      <w:r w:rsidRPr="004D5A85">
        <w:t xml:space="preserve"> Gestión del alcance / Control de cambios / Productividad</w:t>
      </w:r>
    </w:p>
    <w:p w14:paraId="2A054E00" w14:textId="77777777" w:rsidR="004D5A85" w:rsidRPr="004D5A85" w:rsidRDefault="004D5A85" w:rsidP="004D5A85">
      <w:pPr>
        <w:numPr>
          <w:ilvl w:val="0"/>
          <w:numId w:val="1"/>
        </w:numPr>
      </w:pPr>
      <w:r w:rsidRPr="004D5A85">
        <w:rPr>
          <w:b/>
          <w:bCs/>
        </w:rPr>
        <w:t>Descripción:</w:t>
      </w:r>
      <w:r w:rsidRPr="004D5A85">
        <w:t xml:space="preserve"> El riesgo ocurre cuando se añaden funcionalidades que no aportan valor real al producto o proyecto, fuera del alcance inicialmente definido, lo que genera aumento de costos, retrasos, complejidad y posible insatisfacción del cliente.</w:t>
      </w:r>
    </w:p>
    <w:p w14:paraId="288E122B" w14:textId="08C863B2" w:rsidR="004D5A85" w:rsidRPr="004D5A85" w:rsidRDefault="004D5A85" w:rsidP="004D5A85"/>
    <w:p w14:paraId="6D5BCFFD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4"/>
        <w:gridCol w:w="6754"/>
      </w:tblGrid>
      <w:tr w:rsidR="004D5A85" w:rsidRPr="004D5A85" w14:paraId="3F3E980D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70AFA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Elemento</w:t>
            </w:r>
          </w:p>
        </w:tc>
        <w:tc>
          <w:tcPr>
            <w:tcW w:w="0" w:type="auto"/>
            <w:hideMark/>
          </w:tcPr>
          <w:p w14:paraId="1E7D1295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Detalle</w:t>
            </w:r>
          </w:p>
        </w:tc>
      </w:tr>
      <w:tr w:rsidR="004D5A85" w:rsidRPr="004D5A85" w14:paraId="568B1D10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BEDDB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Nombre del riesgo</w:t>
            </w:r>
          </w:p>
        </w:tc>
        <w:tc>
          <w:tcPr>
            <w:tcW w:w="0" w:type="auto"/>
            <w:hideMark/>
          </w:tcPr>
          <w:p w14:paraId="64C0E12B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Incluir funciones innecesarias (</w:t>
            </w:r>
            <w:proofErr w:type="spellStart"/>
            <w:r w:rsidRPr="004D5A85">
              <w:t>scope</w:t>
            </w:r>
            <w:proofErr w:type="spellEnd"/>
            <w:r w:rsidRPr="004D5A85">
              <w:t xml:space="preserve"> </w:t>
            </w:r>
            <w:proofErr w:type="spellStart"/>
            <w:r w:rsidRPr="004D5A85">
              <w:t>creep</w:t>
            </w:r>
            <w:proofErr w:type="spellEnd"/>
            <w:r w:rsidRPr="004D5A85">
              <w:t>)</w:t>
            </w:r>
          </w:p>
        </w:tc>
      </w:tr>
      <w:tr w:rsidR="004D5A85" w:rsidRPr="004D5A85" w14:paraId="31BCBDAB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6E4FA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Categoría</w:t>
            </w:r>
          </w:p>
        </w:tc>
        <w:tc>
          <w:tcPr>
            <w:tcW w:w="0" w:type="auto"/>
            <w:hideMark/>
          </w:tcPr>
          <w:p w14:paraId="01EB0F75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Gestión del alcance / Cambios / Prioridades</w:t>
            </w:r>
          </w:p>
        </w:tc>
      </w:tr>
      <w:tr w:rsidR="004D5A85" w:rsidRPr="004D5A85" w14:paraId="3E519E8B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50B83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Causas probables</w:t>
            </w:r>
          </w:p>
        </w:tc>
        <w:tc>
          <w:tcPr>
            <w:tcW w:w="0" w:type="auto"/>
            <w:hideMark/>
          </w:tcPr>
          <w:p w14:paraId="12576886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 xml:space="preserve">Falta de control de cambios, presión de </w:t>
            </w:r>
            <w:proofErr w:type="spellStart"/>
            <w:r w:rsidRPr="004D5A85">
              <w:t>stakeholders</w:t>
            </w:r>
            <w:proofErr w:type="spellEnd"/>
            <w:r w:rsidRPr="004D5A85">
              <w:t>, mala definición de alcance, falta de priorización.</w:t>
            </w:r>
          </w:p>
        </w:tc>
      </w:tr>
      <w:tr w:rsidR="004D5A85" w:rsidRPr="004D5A85" w14:paraId="7098734F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C075F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Consecuencias</w:t>
            </w:r>
          </w:p>
        </w:tc>
        <w:tc>
          <w:tcPr>
            <w:tcW w:w="0" w:type="auto"/>
            <w:hideMark/>
          </w:tcPr>
          <w:p w14:paraId="05F3AF4B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Incremento de costos, retrasos, dispersión del equipo, pérdida de foco, calidad afectada.</w:t>
            </w:r>
          </w:p>
        </w:tc>
      </w:tr>
      <w:tr w:rsidR="004D5A85" w:rsidRPr="004D5A85" w14:paraId="1B4599AE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C9E34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Fuente</w:t>
            </w:r>
          </w:p>
        </w:tc>
        <w:tc>
          <w:tcPr>
            <w:tcW w:w="0" w:type="auto"/>
            <w:hideMark/>
          </w:tcPr>
          <w:p w14:paraId="649DF825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Backlog descontrolado, reuniones sin control, solicitudes informales.</w:t>
            </w:r>
          </w:p>
        </w:tc>
      </w:tr>
    </w:tbl>
    <w:p w14:paraId="582573D0" w14:textId="043F3B08" w:rsidR="004D5A85" w:rsidRPr="004D5A85" w:rsidRDefault="004D5A85" w:rsidP="004D5A85"/>
    <w:p w14:paraId="2FD8D6F8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92"/>
        <w:gridCol w:w="6336"/>
      </w:tblGrid>
      <w:tr w:rsidR="004D5A85" w:rsidRPr="004D5A85" w14:paraId="4306DE34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BAADB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Criterio</w:t>
            </w:r>
          </w:p>
        </w:tc>
        <w:tc>
          <w:tcPr>
            <w:tcW w:w="0" w:type="auto"/>
            <w:hideMark/>
          </w:tcPr>
          <w:p w14:paraId="36966754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Valoración</w:t>
            </w:r>
          </w:p>
        </w:tc>
      </w:tr>
      <w:tr w:rsidR="004D5A85" w:rsidRPr="004D5A85" w14:paraId="0E038429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73ED0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Probabilidad de ocurrencia</w:t>
            </w:r>
          </w:p>
        </w:tc>
        <w:tc>
          <w:tcPr>
            <w:tcW w:w="0" w:type="auto"/>
            <w:hideMark/>
          </w:tcPr>
          <w:p w14:paraId="5481AE2B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Alta</w:t>
            </w:r>
          </w:p>
        </w:tc>
      </w:tr>
      <w:tr w:rsidR="004D5A85" w:rsidRPr="004D5A85" w14:paraId="0C603A35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1D8E2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Impacto potencial</w:t>
            </w:r>
          </w:p>
        </w:tc>
        <w:tc>
          <w:tcPr>
            <w:tcW w:w="0" w:type="auto"/>
            <w:hideMark/>
          </w:tcPr>
          <w:p w14:paraId="541A3496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Crítico (afecta tiempo, costo y calidad)</w:t>
            </w:r>
          </w:p>
        </w:tc>
      </w:tr>
      <w:tr w:rsidR="004D5A85" w:rsidRPr="004D5A85" w14:paraId="7C939253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5C351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Nivel de riesgo</w:t>
            </w:r>
          </w:p>
        </w:tc>
        <w:tc>
          <w:tcPr>
            <w:tcW w:w="0" w:type="auto"/>
            <w:hideMark/>
          </w:tcPr>
          <w:p w14:paraId="0C42DFE2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Muy alto</w:t>
            </w:r>
          </w:p>
        </w:tc>
      </w:tr>
      <w:tr w:rsidR="004D5A85" w:rsidRPr="004D5A85" w14:paraId="142D5C69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18751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Indicadores de riesgo</w:t>
            </w:r>
          </w:p>
        </w:tc>
        <w:tc>
          <w:tcPr>
            <w:tcW w:w="0" w:type="auto"/>
            <w:hideMark/>
          </w:tcPr>
          <w:p w14:paraId="6C91105B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Solicitudes frecuentes fuera del alcance, backlog creciente sin control, sobrecarga en el equipo.</w:t>
            </w:r>
          </w:p>
        </w:tc>
      </w:tr>
    </w:tbl>
    <w:p w14:paraId="2B3EEA9C" w14:textId="5B73CAFD" w:rsidR="004D5A85" w:rsidRPr="004D5A85" w:rsidRDefault="004D5A85" w:rsidP="004D5A85"/>
    <w:p w14:paraId="27BB1A92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lastRenderedPageBreak/>
        <w:t>3. DEFINICIÓN DE MEDIDAS DE CONTROL</w:t>
      </w:r>
    </w:p>
    <w:p w14:paraId="4FF719D8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3"/>
        <w:gridCol w:w="2021"/>
        <w:gridCol w:w="2484"/>
      </w:tblGrid>
      <w:tr w:rsidR="004D5A85" w:rsidRPr="004D5A85" w14:paraId="6D38C9A9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76642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Acción</w:t>
            </w:r>
          </w:p>
        </w:tc>
        <w:tc>
          <w:tcPr>
            <w:tcW w:w="0" w:type="auto"/>
            <w:hideMark/>
          </w:tcPr>
          <w:p w14:paraId="120AD64F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Responsable</w:t>
            </w:r>
          </w:p>
        </w:tc>
        <w:tc>
          <w:tcPr>
            <w:tcW w:w="0" w:type="auto"/>
            <w:hideMark/>
          </w:tcPr>
          <w:p w14:paraId="44CC507E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Herramientas / Recursos</w:t>
            </w:r>
          </w:p>
        </w:tc>
      </w:tr>
      <w:tr w:rsidR="004D5A85" w:rsidRPr="004D5A85" w14:paraId="7368D547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D5B12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 xml:space="preserve">Definir claramente el alcance y prioridades del proyecto con todos los </w:t>
            </w:r>
            <w:proofErr w:type="spellStart"/>
            <w:r w:rsidRPr="004D5A85">
              <w:t>stakeholders</w:t>
            </w:r>
            <w:proofErr w:type="spellEnd"/>
            <w:r w:rsidRPr="004D5A85">
              <w:t>.</w:t>
            </w:r>
          </w:p>
        </w:tc>
        <w:tc>
          <w:tcPr>
            <w:tcW w:w="0" w:type="auto"/>
            <w:hideMark/>
          </w:tcPr>
          <w:p w14:paraId="4DBB92FC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PM / PO</w:t>
            </w:r>
          </w:p>
        </w:tc>
        <w:tc>
          <w:tcPr>
            <w:tcW w:w="0" w:type="auto"/>
            <w:hideMark/>
          </w:tcPr>
          <w:p w14:paraId="3002B865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Documentos SRS, actas de reunión</w:t>
            </w:r>
          </w:p>
        </w:tc>
      </w:tr>
      <w:tr w:rsidR="004D5A85" w:rsidRPr="004D5A85" w14:paraId="5DB4F36B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AF5CA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Establecer un proceso formal de control de cambios con análisis de impacto.</w:t>
            </w:r>
          </w:p>
        </w:tc>
        <w:tc>
          <w:tcPr>
            <w:tcW w:w="0" w:type="auto"/>
            <w:hideMark/>
          </w:tcPr>
          <w:p w14:paraId="6043F68F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PM / Comité de Cambios</w:t>
            </w:r>
          </w:p>
        </w:tc>
        <w:tc>
          <w:tcPr>
            <w:tcW w:w="0" w:type="auto"/>
            <w:hideMark/>
          </w:tcPr>
          <w:p w14:paraId="2A56C449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Jira, matrices de impacto</w:t>
            </w:r>
          </w:p>
        </w:tc>
      </w:tr>
      <w:tr w:rsidR="004D5A85" w:rsidRPr="004D5A85" w14:paraId="45343EF0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B33FB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 xml:space="preserve">Educar al equipo y </w:t>
            </w:r>
            <w:proofErr w:type="spellStart"/>
            <w:r w:rsidRPr="004D5A85">
              <w:t>stakeholders</w:t>
            </w:r>
            <w:proofErr w:type="spellEnd"/>
            <w:r w:rsidRPr="004D5A85">
              <w:t xml:space="preserve"> sobre impacto del </w:t>
            </w:r>
            <w:proofErr w:type="spellStart"/>
            <w:r w:rsidRPr="004D5A85">
              <w:t>scope</w:t>
            </w:r>
            <w:proofErr w:type="spellEnd"/>
            <w:r w:rsidRPr="004D5A85">
              <w:t xml:space="preserve"> </w:t>
            </w:r>
            <w:proofErr w:type="spellStart"/>
            <w:r w:rsidRPr="004D5A85">
              <w:t>creep</w:t>
            </w:r>
            <w:proofErr w:type="spellEnd"/>
            <w:r w:rsidRPr="004D5A85">
              <w:t>.</w:t>
            </w:r>
          </w:p>
        </w:tc>
        <w:tc>
          <w:tcPr>
            <w:tcW w:w="0" w:type="auto"/>
            <w:hideMark/>
          </w:tcPr>
          <w:p w14:paraId="3735CB12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PM / RRHH</w:t>
            </w:r>
          </w:p>
        </w:tc>
        <w:tc>
          <w:tcPr>
            <w:tcW w:w="0" w:type="auto"/>
            <w:hideMark/>
          </w:tcPr>
          <w:p w14:paraId="25BC55CC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Talleres, sesiones de sensibilización</w:t>
            </w:r>
          </w:p>
        </w:tc>
      </w:tr>
      <w:tr w:rsidR="004D5A85" w:rsidRPr="004D5A85" w14:paraId="335FA278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F5023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Priorizar backlog rigurosamente usando criterios de valor y esfuerzo.</w:t>
            </w:r>
          </w:p>
        </w:tc>
        <w:tc>
          <w:tcPr>
            <w:tcW w:w="0" w:type="auto"/>
            <w:hideMark/>
          </w:tcPr>
          <w:p w14:paraId="6392051C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PO / Equipo</w:t>
            </w:r>
          </w:p>
        </w:tc>
        <w:tc>
          <w:tcPr>
            <w:tcW w:w="0" w:type="auto"/>
            <w:hideMark/>
          </w:tcPr>
          <w:p w14:paraId="73DAFE6D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5A85">
              <w:t>MoSCoW</w:t>
            </w:r>
            <w:proofErr w:type="spellEnd"/>
            <w:r w:rsidRPr="004D5A85">
              <w:t xml:space="preserve">, WSJF, </w:t>
            </w:r>
            <w:proofErr w:type="spellStart"/>
            <w:r w:rsidRPr="004D5A85">
              <w:t>Planning</w:t>
            </w:r>
            <w:proofErr w:type="spellEnd"/>
            <w:r w:rsidRPr="004D5A85">
              <w:t xml:space="preserve"> </w:t>
            </w:r>
            <w:proofErr w:type="spellStart"/>
            <w:r w:rsidRPr="004D5A85">
              <w:t>poker</w:t>
            </w:r>
            <w:proofErr w:type="spellEnd"/>
          </w:p>
        </w:tc>
      </w:tr>
    </w:tbl>
    <w:p w14:paraId="76E8ADA2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38"/>
        <w:gridCol w:w="1982"/>
        <w:gridCol w:w="2508"/>
      </w:tblGrid>
      <w:tr w:rsidR="004D5A85" w:rsidRPr="004D5A85" w14:paraId="1DB9D43F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A0A19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Acción</w:t>
            </w:r>
          </w:p>
        </w:tc>
        <w:tc>
          <w:tcPr>
            <w:tcW w:w="0" w:type="auto"/>
            <w:hideMark/>
          </w:tcPr>
          <w:p w14:paraId="344250CD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Responsable</w:t>
            </w:r>
          </w:p>
        </w:tc>
        <w:tc>
          <w:tcPr>
            <w:tcW w:w="0" w:type="auto"/>
            <w:hideMark/>
          </w:tcPr>
          <w:p w14:paraId="6F229BA4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Herramientas / Recursos</w:t>
            </w:r>
          </w:p>
        </w:tc>
      </w:tr>
      <w:tr w:rsidR="004D5A85" w:rsidRPr="004D5A85" w14:paraId="29BE06AC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03D7D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Evaluar y aprobar formalmente cualquier solicitud nueva fuera del alcance.</w:t>
            </w:r>
          </w:p>
        </w:tc>
        <w:tc>
          <w:tcPr>
            <w:tcW w:w="0" w:type="auto"/>
            <w:hideMark/>
          </w:tcPr>
          <w:p w14:paraId="7313E4FC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PM / Comité de Cambios</w:t>
            </w:r>
          </w:p>
        </w:tc>
        <w:tc>
          <w:tcPr>
            <w:tcW w:w="0" w:type="auto"/>
            <w:hideMark/>
          </w:tcPr>
          <w:p w14:paraId="5D448C0F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Jira, actas, firmas de aprobación</w:t>
            </w:r>
          </w:p>
        </w:tc>
      </w:tr>
      <w:tr w:rsidR="004D5A85" w:rsidRPr="004D5A85" w14:paraId="62206396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2CB8C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Comunicar claramente el impacto en tiempo y costo de incluir nuevas funcionalidades.</w:t>
            </w:r>
          </w:p>
        </w:tc>
        <w:tc>
          <w:tcPr>
            <w:tcW w:w="0" w:type="auto"/>
            <w:hideMark/>
          </w:tcPr>
          <w:p w14:paraId="3E17BC9C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PM / PO</w:t>
            </w:r>
          </w:p>
        </w:tc>
        <w:tc>
          <w:tcPr>
            <w:tcW w:w="0" w:type="auto"/>
            <w:hideMark/>
          </w:tcPr>
          <w:p w14:paraId="2FAB852A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Presentaciones, informes de avance</w:t>
            </w:r>
          </w:p>
        </w:tc>
      </w:tr>
      <w:tr w:rsidR="004D5A85" w:rsidRPr="004D5A85" w14:paraId="0EC8FBF8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96EB3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Ajustar cronogramas y recursos si se acepta el cambio.</w:t>
            </w:r>
          </w:p>
        </w:tc>
        <w:tc>
          <w:tcPr>
            <w:tcW w:w="0" w:type="auto"/>
            <w:hideMark/>
          </w:tcPr>
          <w:p w14:paraId="0C389083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PM / Dirección</w:t>
            </w:r>
          </w:p>
        </w:tc>
        <w:tc>
          <w:tcPr>
            <w:tcW w:w="0" w:type="auto"/>
            <w:hideMark/>
          </w:tcPr>
          <w:p w14:paraId="710CB001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Gantt, planificación ajustada</w:t>
            </w:r>
          </w:p>
        </w:tc>
      </w:tr>
    </w:tbl>
    <w:p w14:paraId="4F771842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61"/>
        <w:gridCol w:w="1743"/>
        <w:gridCol w:w="2824"/>
      </w:tblGrid>
      <w:tr w:rsidR="004D5A85" w:rsidRPr="004D5A85" w14:paraId="7BD78D74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A7A8A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Acción</w:t>
            </w:r>
          </w:p>
        </w:tc>
        <w:tc>
          <w:tcPr>
            <w:tcW w:w="0" w:type="auto"/>
            <w:hideMark/>
          </w:tcPr>
          <w:p w14:paraId="0C6BBC74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Responsable</w:t>
            </w:r>
          </w:p>
        </w:tc>
        <w:tc>
          <w:tcPr>
            <w:tcW w:w="0" w:type="auto"/>
            <w:hideMark/>
          </w:tcPr>
          <w:p w14:paraId="1C296A16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Herramientas / Recursos</w:t>
            </w:r>
          </w:p>
        </w:tc>
      </w:tr>
      <w:tr w:rsidR="004D5A85" w:rsidRPr="004D5A85" w14:paraId="1C6FB87D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A9594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 xml:space="preserve">Documentar los casos de </w:t>
            </w:r>
            <w:proofErr w:type="spellStart"/>
            <w:r w:rsidRPr="004D5A85">
              <w:t>scope</w:t>
            </w:r>
            <w:proofErr w:type="spellEnd"/>
            <w:r w:rsidRPr="004D5A85">
              <w:t xml:space="preserve"> </w:t>
            </w:r>
            <w:proofErr w:type="spellStart"/>
            <w:r w:rsidRPr="004D5A85">
              <w:t>creep</w:t>
            </w:r>
            <w:proofErr w:type="spellEnd"/>
            <w:r w:rsidRPr="004D5A85">
              <w:t xml:space="preserve"> y lecciones aprendidas.</w:t>
            </w:r>
          </w:p>
        </w:tc>
        <w:tc>
          <w:tcPr>
            <w:tcW w:w="0" w:type="auto"/>
            <w:hideMark/>
          </w:tcPr>
          <w:p w14:paraId="0928FAC1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PM / QA</w:t>
            </w:r>
          </w:p>
        </w:tc>
        <w:tc>
          <w:tcPr>
            <w:tcW w:w="0" w:type="auto"/>
            <w:hideMark/>
          </w:tcPr>
          <w:p w14:paraId="04286322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Bitácoras, análisis RCA</w:t>
            </w:r>
          </w:p>
        </w:tc>
      </w:tr>
      <w:tr w:rsidR="004D5A85" w:rsidRPr="004D5A85" w14:paraId="60C190DA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5628A" w14:textId="77777777" w:rsidR="004D5A85" w:rsidRPr="004D5A85" w:rsidRDefault="004D5A85" w:rsidP="004D5A85">
            <w:pPr>
              <w:spacing w:after="160" w:line="278" w:lineRule="auto"/>
            </w:pPr>
            <w:r w:rsidRPr="004D5A85">
              <w:lastRenderedPageBreak/>
              <w:t>Revisar y reforzar el proceso de control de cambios para futuros proyectos.</w:t>
            </w:r>
          </w:p>
        </w:tc>
        <w:tc>
          <w:tcPr>
            <w:tcW w:w="0" w:type="auto"/>
            <w:hideMark/>
          </w:tcPr>
          <w:p w14:paraId="3AA1F46B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PMO / Dirección</w:t>
            </w:r>
          </w:p>
        </w:tc>
        <w:tc>
          <w:tcPr>
            <w:tcW w:w="0" w:type="auto"/>
            <w:hideMark/>
          </w:tcPr>
          <w:p w14:paraId="722A6DC2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Políticas internas, plantillas actualizadas</w:t>
            </w:r>
          </w:p>
        </w:tc>
      </w:tr>
      <w:tr w:rsidR="004D5A85" w:rsidRPr="004D5A85" w14:paraId="65A39BDA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EF241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Capacitar al equipo en gestión efectiva del alcance.</w:t>
            </w:r>
          </w:p>
        </w:tc>
        <w:tc>
          <w:tcPr>
            <w:tcW w:w="0" w:type="auto"/>
            <w:hideMark/>
          </w:tcPr>
          <w:p w14:paraId="10009982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RRHH / PM</w:t>
            </w:r>
          </w:p>
        </w:tc>
        <w:tc>
          <w:tcPr>
            <w:tcW w:w="0" w:type="auto"/>
            <w:hideMark/>
          </w:tcPr>
          <w:p w14:paraId="020DC74E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Talleres, cursos especializados</w:t>
            </w:r>
          </w:p>
        </w:tc>
      </w:tr>
    </w:tbl>
    <w:p w14:paraId="509EF3F5" w14:textId="407B763D" w:rsidR="004D5A85" w:rsidRPr="004D5A85" w:rsidRDefault="004D5A85" w:rsidP="004D5A85"/>
    <w:p w14:paraId="7D01CED9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20"/>
        <w:gridCol w:w="3144"/>
        <w:gridCol w:w="2564"/>
      </w:tblGrid>
      <w:tr w:rsidR="004D5A85" w:rsidRPr="004D5A85" w14:paraId="54D54D8B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95AA9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Escenario de materialización</w:t>
            </w:r>
          </w:p>
        </w:tc>
        <w:tc>
          <w:tcPr>
            <w:tcW w:w="0" w:type="auto"/>
            <w:hideMark/>
          </w:tcPr>
          <w:p w14:paraId="69C7DABC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Impacto directo</w:t>
            </w:r>
          </w:p>
        </w:tc>
        <w:tc>
          <w:tcPr>
            <w:tcW w:w="0" w:type="auto"/>
            <w:hideMark/>
          </w:tcPr>
          <w:p w14:paraId="331F5A3B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Costo estimado (MXN)</w:t>
            </w:r>
          </w:p>
        </w:tc>
      </w:tr>
      <w:tr w:rsidR="004D5A85" w:rsidRPr="004D5A85" w14:paraId="57078BFC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CAB9C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Desarrollo de funciones no prioritarias</w:t>
            </w:r>
          </w:p>
        </w:tc>
        <w:tc>
          <w:tcPr>
            <w:tcW w:w="0" w:type="auto"/>
            <w:hideMark/>
          </w:tcPr>
          <w:p w14:paraId="7F20388A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3 semanas adicionales de 4 desarrolladores</w:t>
            </w:r>
          </w:p>
        </w:tc>
        <w:tc>
          <w:tcPr>
            <w:tcW w:w="0" w:type="auto"/>
            <w:hideMark/>
          </w:tcPr>
          <w:p w14:paraId="1226012B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$72,000 MXN (4 × $6,000 × 3 semanas)</w:t>
            </w:r>
          </w:p>
        </w:tc>
      </w:tr>
      <w:tr w:rsidR="004D5A85" w:rsidRPr="004D5A85" w14:paraId="455CA0D1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239AF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Retrasos en entrega principal</w:t>
            </w:r>
          </w:p>
        </w:tc>
        <w:tc>
          <w:tcPr>
            <w:tcW w:w="0" w:type="auto"/>
            <w:hideMark/>
          </w:tcPr>
          <w:p w14:paraId="1FBBC113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Penalizaciones y pérdida de confianza</w:t>
            </w:r>
          </w:p>
        </w:tc>
        <w:tc>
          <w:tcPr>
            <w:tcW w:w="0" w:type="auto"/>
            <w:hideMark/>
          </w:tcPr>
          <w:p w14:paraId="00EAA8DC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$15,000 MXN</w:t>
            </w:r>
          </w:p>
        </w:tc>
      </w:tr>
      <w:tr w:rsidR="004D5A85" w:rsidRPr="004D5A85" w14:paraId="393574BC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241CE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Mayor carga y rotación de equipo</w:t>
            </w:r>
          </w:p>
        </w:tc>
        <w:tc>
          <w:tcPr>
            <w:tcW w:w="0" w:type="auto"/>
            <w:hideMark/>
          </w:tcPr>
          <w:p w14:paraId="3EF32C8A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Costos indirectos estimados</w:t>
            </w:r>
          </w:p>
        </w:tc>
        <w:tc>
          <w:tcPr>
            <w:tcW w:w="0" w:type="auto"/>
            <w:hideMark/>
          </w:tcPr>
          <w:p w14:paraId="12008686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$10,000 MXN</w:t>
            </w:r>
          </w:p>
        </w:tc>
      </w:tr>
      <w:tr w:rsidR="004D5A85" w:rsidRPr="004D5A85" w14:paraId="7293E16A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C10A9" w14:textId="77777777" w:rsidR="004D5A85" w:rsidRPr="004D5A85" w:rsidRDefault="004D5A85" w:rsidP="004D5A85">
            <w:pPr>
              <w:spacing w:after="160" w:line="278" w:lineRule="auto"/>
            </w:pPr>
            <w:proofErr w:type="gramStart"/>
            <w:r w:rsidRPr="004D5A85">
              <w:t>Total</w:t>
            </w:r>
            <w:proofErr w:type="gramEnd"/>
            <w:r w:rsidRPr="004D5A85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9A7FE5B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CD5D688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 xml:space="preserve">→ </w:t>
            </w:r>
            <w:r w:rsidRPr="004D5A85">
              <w:rPr>
                <w:b/>
                <w:bCs/>
              </w:rPr>
              <w:t>$97,000 MXN</w:t>
            </w:r>
          </w:p>
        </w:tc>
      </w:tr>
    </w:tbl>
    <w:p w14:paraId="2E3BA0B0" w14:textId="2230AD77" w:rsidR="004D5A85" w:rsidRPr="004D5A85" w:rsidRDefault="004D5A85" w:rsidP="004D5A85"/>
    <w:p w14:paraId="4090391C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2. Costo de Implementación de Estrategias de Control</w:t>
      </w:r>
    </w:p>
    <w:p w14:paraId="77EBB159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522"/>
        <w:gridCol w:w="1942"/>
      </w:tblGrid>
      <w:tr w:rsidR="004D5A85" w:rsidRPr="004D5A85" w14:paraId="64C0BE26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F9CCB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Acción</w:t>
            </w:r>
          </w:p>
        </w:tc>
        <w:tc>
          <w:tcPr>
            <w:tcW w:w="0" w:type="auto"/>
            <w:hideMark/>
          </w:tcPr>
          <w:p w14:paraId="142EDC29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Costo estimado</w:t>
            </w:r>
          </w:p>
        </w:tc>
      </w:tr>
      <w:tr w:rsidR="004D5A85" w:rsidRPr="004D5A85" w14:paraId="23EA48A1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BACEB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Definición y documentación clara del alcance</w:t>
            </w:r>
          </w:p>
        </w:tc>
        <w:tc>
          <w:tcPr>
            <w:tcW w:w="0" w:type="auto"/>
            <w:hideMark/>
          </w:tcPr>
          <w:p w14:paraId="5F358989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$3,000 MXN</w:t>
            </w:r>
          </w:p>
        </w:tc>
      </w:tr>
      <w:tr w:rsidR="004D5A85" w:rsidRPr="004D5A85" w14:paraId="73D418C6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105A1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Implementación de proceso formal de control de cambios</w:t>
            </w:r>
          </w:p>
        </w:tc>
        <w:tc>
          <w:tcPr>
            <w:tcW w:w="0" w:type="auto"/>
            <w:hideMark/>
          </w:tcPr>
          <w:p w14:paraId="5271D3B8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$4,000 MXN</w:t>
            </w:r>
          </w:p>
        </w:tc>
      </w:tr>
      <w:tr w:rsidR="004D5A85" w:rsidRPr="004D5A85" w14:paraId="163A638D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76974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Talleres y capacitaciones sobre gestión de alcance</w:t>
            </w:r>
          </w:p>
        </w:tc>
        <w:tc>
          <w:tcPr>
            <w:tcW w:w="0" w:type="auto"/>
            <w:hideMark/>
          </w:tcPr>
          <w:p w14:paraId="3F2554FE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$3,500 MXN</w:t>
            </w:r>
          </w:p>
        </w:tc>
      </w:tr>
      <w:tr w:rsidR="004D5A85" w:rsidRPr="004D5A85" w14:paraId="3836DD94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9D271" w14:textId="77777777" w:rsidR="004D5A85" w:rsidRPr="004D5A85" w:rsidRDefault="004D5A85" w:rsidP="004D5A85">
            <w:pPr>
              <w:spacing w:after="160" w:line="278" w:lineRule="auto"/>
            </w:pPr>
            <w:r w:rsidRPr="004D5A85">
              <w:rPr>
                <w:rFonts w:ascii="Segoe UI Emoji" w:hAnsi="Segoe UI Emoji" w:cs="Segoe UI Emoji"/>
              </w:rPr>
              <w:t>🛡️</w:t>
            </w:r>
            <w:r w:rsidRPr="004D5A85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8DB180F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rPr>
                <w:b/>
                <w:bCs/>
              </w:rPr>
              <w:t>$10,500 MXN</w:t>
            </w:r>
          </w:p>
        </w:tc>
      </w:tr>
    </w:tbl>
    <w:p w14:paraId="2BDF4059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77"/>
        <w:gridCol w:w="1942"/>
      </w:tblGrid>
      <w:tr w:rsidR="004D5A85" w:rsidRPr="004D5A85" w14:paraId="1093EAA1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4580C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Acción</w:t>
            </w:r>
          </w:p>
        </w:tc>
        <w:tc>
          <w:tcPr>
            <w:tcW w:w="0" w:type="auto"/>
            <w:hideMark/>
          </w:tcPr>
          <w:p w14:paraId="57A2834C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Costo estimado</w:t>
            </w:r>
          </w:p>
        </w:tc>
      </w:tr>
      <w:tr w:rsidR="004D5A85" w:rsidRPr="004D5A85" w14:paraId="760FF5DD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CEB2C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Evaluación y comunicación formal de cambios</w:t>
            </w:r>
          </w:p>
        </w:tc>
        <w:tc>
          <w:tcPr>
            <w:tcW w:w="0" w:type="auto"/>
            <w:hideMark/>
          </w:tcPr>
          <w:p w14:paraId="3FF6B1CE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$3,000 MXN</w:t>
            </w:r>
          </w:p>
        </w:tc>
      </w:tr>
      <w:tr w:rsidR="004D5A85" w:rsidRPr="004D5A85" w14:paraId="3AA04511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80ACE" w14:textId="77777777" w:rsidR="004D5A85" w:rsidRPr="004D5A85" w:rsidRDefault="004D5A85" w:rsidP="004D5A85">
            <w:pPr>
              <w:spacing w:after="160" w:line="278" w:lineRule="auto"/>
            </w:pPr>
            <w:r w:rsidRPr="004D5A85">
              <w:lastRenderedPageBreak/>
              <w:t>Ajuste de planificación y recursos</w:t>
            </w:r>
          </w:p>
        </w:tc>
        <w:tc>
          <w:tcPr>
            <w:tcW w:w="0" w:type="auto"/>
            <w:hideMark/>
          </w:tcPr>
          <w:p w14:paraId="15A373DB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$2,500 MXN</w:t>
            </w:r>
          </w:p>
        </w:tc>
      </w:tr>
      <w:tr w:rsidR="004D5A85" w:rsidRPr="004D5A85" w14:paraId="1B679CEC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672F8" w14:textId="77777777" w:rsidR="004D5A85" w:rsidRPr="004D5A85" w:rsidRDefault="004D5A85" w:rsidP="004D5A85">
            <w:pPr>
              <w:spacing w:after="160" w:line="278" w:lineRule="auto"/>
            </w:pPr>
            <w:r w:rsidRPr="004D5A85">
              <w:rPr>
                <w:rFonts w:ascii="Segoe UI Emoji" w:hAnsi="Segoe UI Emoji" w:cs="Segoe UI Emoji"/>
              </w:rPr>
              <w:t>🚨</w:t>
            </w:r>
            <w:r w:rsidRPr="004D5A85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0DF56D1D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rPr>
                <w:b/>
                <w:bCs/>
              </w:rPr>
              <w:t>$5,500 MXN</w:t>
            </w:r>
          </w:p>
        </w:tc>
      </w:tr>
    </w:tbl>
    <w:p w14:paraId="70FBC3BA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51"/>
        <w:gridCol w:w="1942"/>
      </w:tblGrid>
      <w:tr w:rsidR="004D5A85" w:rsidRPr="004D5A85" w14:paraId="515E3F2A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0A70B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Acción</w:t>
            </w:r>
          </w:p>
        </w:tc>
        <w:tc>
          <w:tcPr>
            <w:tcW w:w="0" w:type="auto"/>
            <w:hideMark/>
          </w:tcPr>
          <w:p w14:paraId="1964F6D6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Costo estimado</w:t>
            </w:r>
          </w:p>
        </w:tc>
      </w:tr>
      <w:tr w:rsidR="004D5A85" w:rsidRPr="004D5A85" w14:paraId="6DE08753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A1CC7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 xml:space="preserve">Documentación y análisis </w:t>
            </w:r>
            <w:proofErr w:type="spellStart"/>
            <w:r w:rsidRPr="004D5A85">
              <w:t>post-mortem</w:t>
            </w:r>
            <w:proofErr w:type="spellEnd"/>
          </w:p>
        </w:tc>
        <w:tc>
          <w:tcPr>
            <w:tcW w:w="0" w:type="auto"/>
            <w:hideMark/>
          </w:tcPr>
          <w:p w14:paraId="441ED50F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$2,000 MXN</w:t>
            </w:r>
          </w:p>
        </w:tc>
      </w:tr>
      <w:tr w:rsidR="004D5A85" w:rsidRPr="004D5A85" w14:paraId="5BF5F253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4640D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Revisión y actualización de políticas internas</w:t>
            </w:r>
          </w:p>
        </w:tc>
        <w:tc>
          <w:tcPr>
            <w:tcW w:w="0" w:type="auto"/>
            <w:hideMark/>
          </w:tcPr>
          <w:p w14:paraId="786F2BF3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$2,500 MXN</w:t>
            </w:r>
          </w:p>
        </w:tc>
      </w:tr>
      <w:tr w:rsidR="004D5A85" w:rsidRPr="004D5A85" w14:paraId="4F348821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E4D79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Capacitación adicional en gestión de alcance</w:t>
            </w:r>
          </w:p>
        </w:tc>
        <w:tc>
          <w:tcPr>
            <w:tcW w:w="0" w:type="auto"/>
            <w:hideMark/>
          </w:tcPr>
          <w:p w14:paraId="0DCEBCFA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$2,500 MXN</w:t>
            </w:r>
          </w:p>
        </w:tc>
      </w:tr>
      <w:tr w:rsidR="004D5A85" w:rsidRPr="004D5A85" w14:paraId="00357B59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73481" w14:textId="77777777" w:rsidR="004D5A85" w:rsidRPr="004D5A85" w:rsidRDefault="004D5A85" w:rsidP="004D5A85">
            <w:pPr>
              <w:spacing w:after="160" w:line="278" w:lineRule="auto"/>
            </w:pPr>
            <w:r w:rsidRPr="004D5A85">
              <w:rPr>
                <w:rFonts w:ascii="Segoe UI Emoji" w:hAnsi="Segoe UI Emoji" w:cs="Segoe UI Emoji"/>
              </w:rPr>
              <w:t>🔄</w:t>
            </w:r>
            <w:r w:rsidRPr="004D5A85">
              <w:t xml:space="preserve"> Total medidas correctivas:</w:t>
            </w:r>
          </w:p>
        </w:tc>
        <w:tc>
          <w:tcPr>
            <w:tcW w:w="0" w:type="auto"/>
            <w:hideMark/>
          </w:tcPr>
          <w:p w14:paraId="0585FC87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rPr>
                <w:b/>
                <w:bCs/>
              </w:rPr>
              <w:t>$7,000 MXN</w:t>
            </w:r>
          </w:p>
        </w:tc>
      </w:tr>
    </w:tbl>
    <w:p w14:paraId="1EC9B091" w14:textId="6A783FB3" w:rsidR="004D5A85" w:rsidRPr="004D5A85" w:rsidRDefault="004D5A85" w:rsidP="004D5A85"/>
    <w:p w14:paraId="3A877D19" w14:textId="77777777" w:rsidR="004D5A85" w:rsidRPr="004D5A85" w:rsidRDefault="004D5A85" w:rsidP="004D5A85">
      <w:pPr>
        <w:rPr>
          <w:b/>
          <w:bCs/>
        </w:rPr>
      </w:pPr>
      <w:r w:rsidRPr="004D5A85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4D5A85" w:rsidRPr="004D5A85" w14:paraId="31725943" w14:textId="77777777" w:rsidTr="00F63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708D0" w14:textId="77777777" w:rsidR="004D5A85" w:rsidRPr="004D5A85" w:rsidRDefault="004D5A85" w:rsidP="004D5A85">
            <w:pPr>
              <w:spacing w:after="160" w:line="278" w:lineRule="auto"/>
            </w:pPr>
            <w:r w:rsidRPr="004D5A85">
              <w:t>Categoría</w:t>
            </w:r>
          </w:p>
        </w:tc>
        <w:tc>
          <w:tcPr>
            <w:tcW w:w="0" w:type="auto"/>
            <w:hideMark/>
          </w:tcPr>
          <w:p w14:paraId="267A0083" w14:textId="77777777" w:rsidR="004D5A85" w:rsidRPr="004D5A85" w:rsidRDefault="004D5A85" w:rsidP="004D5A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Costo estimado</w:t>
            </w:r>
          </w:p>
        </w:tc>
      </w:tr>
      <w:tr w:rsidR="004D5A85" w:rsidRPr="004D5A85" w14:paraId="4192B84A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7379C" w14:textId="77777777" w:rsidR="004D5A85" w:rsidRPr="004D5A85" w:rsidRDefault="004D5A85" w:rsidP="004D5A85">
            <w:pPr>
              <w:spacing w:after="160" w:line="278" w:lineRule="auto"/>
            </w:pPr>
            <w:r w:rsidRPr="004D5A85">
              <w:rPr>
                <w:rFonts w:ascii="Segoe UI Emoji" w:hAnsi="Segoe UI Emoji" w:cs="Segoe UI Emoji"/>
              </w:rPr>
              <w:t>🛡️</w:t>
            </w:r>
            <w:r w:rsidRPr="004D5A85">
              <w:t xml:space="preserve"> Prevención</w:t>
            </w:r>
          </w:p>
        </w:tc>
        <w:tc>
          <w:tcPr>
            <w:tcW w:w="0" w:type="auto"/>
            <w:hideMark/>
          </w:tcPr>
          <w:p w14:paraId="7D7D0E18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$10,500 MXN</w:t>
            </w:r>
          </w:p>
        </w:tc>
      </w:tr>
      <w:tr w:rsidR="004D5A85" w:rsidRPr="004D5A85" w14:paraId="0F7A2F8F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4B53E" w14:textId="77777777" w:rsidR="004D5A85" w:rsidRPr="004D5A85" w:rsidRDefault="004D5A85" w:rsidP="004D5A85">
            <w:pPr>
              <w:spacing w:after="160" w:line="278" w:lineRule="auto"/>
            </w:pPr>
            <w:r w:rsidRPr="004D5A85">
              <w:rPr>
                <w:rFonts w:ascii="Segoe UI Emoji" w:hAnsi="Segoe UI Emoji" w:cs="Segoe UI Emoji"/>
              </w:rPr>
              <w:t>🚨</w:t>
            </w:r>
            <w:r w:rsidRPr="004D5A85">
              <w:t xml:space="preserve"> Mitigación</w:t>
            </w:r>
          </w:p>
        </w:tc>
        <w:tc>
          <w:tcPr>
            <w:tcW w:w="0" w:type="auto"/>
            <w:hideMark/>
          </w:tcPr>
          <w:p w14:paraId="1399D482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$5,500 MXN</w:t>
            </w:r>
          </w:p>
        </w:tc>
      </w:tr>
      <w:tr w:rsidR="004D5A85" w:rsidRPr="004D5A85" w14:paraId="4B03B099" w14:textId="77777777" w:rsidTr="00F63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F3A7E" w14:textId="77777777" w:rsidR="004D5A85" w:rsidRPr="004D5A85" w:rsidRDefault="004D5A85" w:rsidP="004D5A85">
            <w:pPr>
              <w:spacing w:after="160" w:line="278" w:lineRule="auto"/>
            </w:pPr>
            <w:r w:rsidRPr="004D5A85">
              <w:rPr>
                <w:rFonts w:ascii="Segoe UI Emoji" w:hAnsi="Segoe UI Emoji" w:cs="Segoe UI Emoji"/>
              </w:rPr>
              <w:t>🔄</w:t>
            </w:r>
            <w:r w:rsidRPr="004D5A85">
              <w:t xml:space="preserve"> Recuperación</w:t>
            </w:r>
          </w:p>
        </w:tc>
        <w:tc>
          <w:tcPr>
            <w:tcW w:w="0" w:type="auto"/>
            <w:hideMark/>
          </w:tcPr>
          <w:p w14:paraId="74F3E0CB" w14:textId="77777777" w:rsidR="004D5A85" w:rsidRPr="004D5A85" w:rsidRDefault="004D5A85" w:rsidP="004D5A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A85">
              <w:t>$7,000 MXN</w:t>
            </w:r>
          </w:p>
        </w:tc>
      </w:tr>
      <w:tr w:rsidR="004D5A85" w:rsidRPr="004D5A85" w14:paraId="6A9D891E" w14:textId="77777777" w:rsidTr="00F63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ACA4D" w14:textId="77777777" w:rsidR="004D5A85" w:rsidRPr="004D5A85" w:rsidRDefault="004D5A85" w:rsidP="004D5A85">
            <w:pPr>
              <w:spacing w:after="160" w:line="278" w:lineRule="auto"/>
            </w:pPr>
            <w:r w:rsidRPr="004D5A85">
              <w:rPr>
                <w:rFonts w:ascii="Segoe UI Emoji" w:hAnsi="Segoe UI Emoji" w:cs="Segoe UI Emoji"/>
              </w:rPr>
              <w:t>💥</w:t>
            </w:r>
            <w:r w:rsidRPr="004D5A85">
              <w:t xml:space="preserve"> Costo de no hacer nada</w:t>
            </w:r>
          </w:p>
        </w:tc>
        <w:tc>
          <w:tcPr>
            <w:tcW w:w="0" w:type="auto"/>
            <w:hideMark/>
          </w:tcPr>
          <w:p w14:paraId="384FDB51" w14:textId="77777777" w:rsidR="004D5A85" w:rsidRPr="004D5A85" w:rsidRDefault="004D5A85" w:rsidP="004D5A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A85">
              <w:t>$97,000 MXN</w:t>
            </w:r>
          </w:p>
        </w:tc>
      </w:tr>
    </w:tbl>
    <w:p w14:paraId="38A223CF" w14:textId="4DA5BE09" w:rsidR="004D5A85" w:rsidRPr="004D5A85" w:rsidRDefault="004D5A85" w:rsidP="004D5A85"/>
    <w:p w14:paraId="3F4482DB" w14:textId="77777777" w:rsidR="004D5A85" w:rsidRPr="004D5A85" w:rsidRDefault="004D5A85" w:rsidP="004D5A85">
      <w:pPr>
        <w:rPr>
          <w:b/>
          <w:bCs/>
        </w:rPr>
      </w:pPr>
      <w:r w:rsidRPr="004D5A85">
        <w:rPr>
          <w:rFonts w:ascii="Segoe UI Emoji" w:hAnsi="Segoe UI Emoji" w:cs="Segoe UI Emoji"/>
          <w:b/>
          <w:bCs/>
        </w:rPr>
        <w:t>📈</w:t>
      </w:r>
      <w:r w:rsidRPr="004D5A85">
        <w:rPr>
          <w:b/>
          <w:bCs/>
        </w:rPr>
        <w:t xml:space="preserve"> Análisis Costo-Beneficio</w:t>
      </w:r>
    </w:p>
    <w:p w14:paraId="425CF06A" w14:textId="77777777" w:rsidR="004D5A85" w:rsidRPr="004D5A85" w:rsidRDefault="004D5A85" w:rsidP="004D5A85">
      <w:r w:rsidRPr="004D5A85">
        <w:rPr>
          <w:b/>
          <w:bCs/>
        </w:rPr>
        <w:t>Costo total de implementar todas las estrategias:</w:t>
      </w:r>
      <w:r w:rsidRPr="004D5A85">
        <w:br/>
        <w:t xml:space="preserve">$10,500 + $5,500 + $7,000 = </w:t>
      </w:r>
      <w:r w:rsidRPr="004D5A85">
        <w:rPr>
          <w:b/>
          <w:bCs/>
        </w:rPr>
        <w:t>$23,000 MXN</w:t>
      </w:r>
    </w:p>
    <w:p w14:paraId="027FD8B8" w14:textId="77777777" w:rsidR="004D5A85" w:rsidRPr="004D5A85" w:rsidRDefault="004D5A85" w:rsidP="004D5A85">
      <w:r w:rsidRPr="004D5A85">
        <w:rPr>
          <w:b/>
          <w:bCs/>
        </w:rPr>
        <w:t>Ahorro potencial si se previene o controla el riesgo:</w:t>
      </w:r>
      <w:r w:rsidRPr="004D5A85">
        <w:br/>
        <w:t xml:space="preserve">$97,000 – $23,000 = </w:t>
      </w:r>
      <w:r w:rsidRPr="004D5A85">
        <w:rPr>
          <w:b/>
          <w:bCs/>
        </w:rPr>
        <w:t>$74,000 MXN</w:t>
      </w:r>
    </w:p>
    <w:p w14:paraId="7DA9C5E2" w14:textId="77777777" w:rsidR="004D5A85" w:rsidRPr="004D5A85" w:rsidRDefault="004D5A85" w:rsidP="004D5A85">
      <w:r w:rsidRPr="004D5A85">
        <w:rPr>
          <w:b/>
          <w:bCs/>
        </w:rPr>
        <w:t>(≈ 321% de retorno sobre inversión en control de alcance)</w:t>
      </w:r>
    </w:p>
    <w:p w14:paraId="0998ADBB" w14:textId="77777777" w:rsidR="00111F75" w:rsidRDefault="00111F75"/>
    <w:sectPr w:rsidR="00111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66F5B"/>
    <w:multiLevelType w:val="multilevel"/>
    <w:tmpl w:val="8DE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48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75"/>
    <w:rsid w:val="00111F75"/>
    <w:rsid w:val="004D5A85"/>
    <w:rsid w:val="00601583"/>
    <w:rsid w:val="00F6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9E36D-70F9-4978-BB2D-8D1B3DA5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F7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F63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2025-06-27T17:33:00Z</dcterms:created>
  <dcterms:modified xsi:type="dcterms:W3CDTF">2025-06-27T17:34:00Z</dcterms:modified>
</cp:coreProperties>
</file>