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9A133" w14:textId="77777777" w:rsidR="00657889" w:rsidRPr="00657889" w:rsidRDefault="00657889" w:rsidP="00657889">
      <w:pPr>
        <w:rPr>
          <w:b/>
          <w:bCs/>
        </w:rPr>
      </w:pPr>
      <w:r w:rsidRPr="00657889">
        <w:rPr>
          <w:b/>
          <w:bCs/>
        </w:rPr>
        <w:t>RIESGO 12: Infraestructura mal dimensionada</w:t>
      </w:r>
    </w:p>
    <w:p w14:paraId="47A9CCD6" w14:textId="77777777" w:rsidR="00657889" w:rsidRPr="00657889" w:rsidRDefault="00657889" w:rsidP="00657889">
      <w:pPr>
        <w:numPr>
          <w:ilvl w:val="0"/>
          <w:numId w:val="1"/>
        </w:numPr>
      </w:pPr>
      <w:r w:rsidRPr="00657889">
        <w:rPr>
          <w:b/>
          <w:bCs/>
        </w:rPr>
        <w:t>Tipo de riesgo:</w:t>
      </w:r>
      <w:r w:rsidRPr="00657889">
        <w:t xml:space="preserve"> Cuantitativo y técnico</w:t>
      </w:r>
    </w:p>
    <w:p w14:paraId="58240721" w14:textId="77777777" w:rsidR="00657889" w:rsidRPr="00657889" w:rsidRDefault="00657889" w:rsidP="00657889">
      <w:pPr>
        <w:numPr>
          <w:ilvl w:val="0"/>
          <w:numId w:val="1"/>
        </w:numPr>
      </w:pPr>
      <w:r w:rsidRPr="00657889">
        <w:rPr>
          <w:b/>
          <w:bCs/>
        </w:rPr>
        <w:t>Categoría:</w:t>
      </w:r>
      <w:r w:rsidRPr="00657889">
        <w:t xml:space="preserve"> Tecnología / Arquitectura de sistemas / Rendimiento</w:t>
      </w:r>
    </w:p>
    <w:p w14:paraId="79327193" w14:textId="77777777" w:rsidR="00657889" w:rsidRPr="00657889" w:rsidRDefault="00657889" w:rsidP="00657889">
      <w:pPr>
        <w:numPr>
          <w:ilvl w:val="0"/>
          <w:numId w:val="1"/>
        </w:numPr>
      </w:pPr>
      <w:r w:rsidRPr="00657889">
        <w:rPr>
          <w:b/>
          <w:bCs/>
        </w:rPr>
        <w:t>Descripción:</w:t>
      </w:r>
      <w:r w:rsidRPr="00657889">
        <w:t xml:space="preserve"> Este riesgo surge cuando la infraestructura técnica (servidores, redes, bases de datos, almacenamiento, servicios en la nube, etc.) no está dimensionada adecuadamente respecto a las necesidades reales del sistema, ya sea por exceso (sobrecostos) o por defecto (caídas, lentitud, interrupciones, pérdida de datos).</w:t>
      </w:r>
    </w:p>
    <w:p w14:paraId="1F3C0685" w14:textId="56848BBE" w:rsidR="00657889" w:rsidRPr="00657889" w:rsidRDefault="00657889" w:rsidP="00657889"/>
    <w:p w14:paraId="5CD2E85E" w14:textId="77777777" w:rsidR="00657889" w:rsidRPr="00657889" w:rsidRDefault="00657889" w:rsidP="00657889">
      <w:pPr>
        <w:rPr>
          <w:b/>
          <w:bCs/>
        </w:rPr>
      </w:pPr>
      <w:r w:rsidRPr="00657889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96"/>
        <w:gridCol w:w="6832"/>
      </w:tblGrid>
      <w:tr w:rsidR="00657889" w:rsidRPr="00657889" w14:paraId="5AB9A512" w14:textId="77777777" w:rsidTr="00657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94600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Elemento</w:t>
            </w:r>
          </w:p>
        </w:tc>
        <w:tc>
          <w:tcPr>
            <w:tcW w:w="0" w:type="auto"/>
            <w:hideMark/>
          </w:tcPr>
          <w:p w14:paraId="246F3E66" w14:textId="77777777" w:rsidR="00657889" w:rsidRPr="00657889" w:rsidRDefault="00657889" w:rsidP="006578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Detalle</w:t>
            </w:r>
          </w:p>
        </w:tc>
      </w:tr>
      <w:tr w:rsidR="00657889" w:rsidRPr="00657889" w14:paraId="704B75BB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E9176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Nombre del riesgo</w:t>
            </w:r>
          </w:p>
        </w:tc>
        <w:tc>
          <w:tcPr>
            <w:tcW w:w="0" w:type="auto"/>
            <w:hideMark/>
          </w:tcPr>
          <w:p w14:paraId="271F2141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Infraestructura mal dimensionada</w:t>
            </w:r>
          </w:p>
        </w:tc>
      </w:tr>
      <w:tr w:rsidR="00657889" w:rsidRPr="00657889" w14:paraId="17054EBC" w14:textId="77777777" w:rsidTr="0065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06CD7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Categoría</w:t>
            </w:r>
          </w:p>
        </w:tc>
        <w:tc>
          <w:tcPr>
            <w:tcW w:w="0" w:type="auto"/>
            <w:hideMark/>
          </w:tcPr>
          <w:p w14:paraId="378C28C8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Tecnología / Rendimiento / Costos</w:t>
            </w:r>
          </w:p>
        </w:tc>
      </w:tr>
      <w:tr w:rsidR="00657889" w:rsidRPr="00657889" w14:paraId="7CDB083E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A401D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Causas probables</w:t>
            </w:r>
          </w:p>
        </w:tc>
        <w:tc>
          <w:tcPr>
            <w:tcW w:w="0" w:type="auto"/>
            <w:hideMark/>
          </w:tcPr>
          <w:p w14:paraId="3B6A6CC1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Falta de pruebas de carga, mala estimación de usuarios concurrentes, errores en predicción de escalabilidad, decisiones sin datos históricos, ausencia de arquitecto de infraestructura.</w:t>
            </w:r>
          </w:p>
        </w:tc>
      </w:tr>
      <w:tr w:rsidR="00657889" w:rsidRPr="00657889" w14:paraId="0126F638" w14:textId="77777777" w:rsidTr="0065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83472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Consecuencias</w:t>
            </w:r>
          </w:p>
        </w:tc>
        <w:tc>
          <w:tcPr>
            <w:tcW w:w="0" w:type="auto"/>
            <w:hideMark/>
          </w:tcPr>
          <w:p w14:paraId="7660F86A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Caídas del sistema, lentitud, experiencia de usuario negativa, pérdida de datos, altos costos en servicios no utilizados, afectación reputacional.</w:t>
            </w:r>
          </w:p>
        </w:tc>
      </w:tr>
      <w:tr w:rsidR="00657889" w:rsidRPr="00657889" w14:paraId="2433FA58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0719F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Fuente</w:t>
            </w:r>
          </w:p>
        </w:tc>
        <w:tc>
          <w:tcPr>
            <w:tcW w:w="0" w:type="auto"/>
            <w:hideMark/>
          </w:tcPr>
          <w:p w14:paraId="47D3D234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Fase de planeación técnica, despliegue en entornos productivos, pruebas insuficientes.</w:t>
            </w:r>
          </w:p>
        </w:tc>
      </w:tr>
    </w:tbl>
    <w:p w14:paraId="7917D98F" w14:textId="754E439B" w:rsidR="00657889" w:rsidRPr="00657889" w:rsidRDefault="00657889" w:rsidP="00657889"/>
    <w:p w14:paraId="230229C1" w14:textId="77777777" w:rsidR="00657889" w:rsidRPr="00657889" w:rsidRDefault="00657889" w:rsidP="00657889">
      <w:pPr>
        <w:rPr>
          <w:b/>
          <w:bCs/>
        </w:rPr>
      </w:pPr>
      <w:r w:rsidRPr="00657889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49"/>
        <w:gridCol w:w="6579"/>
      </w:tblGrid>
      <w:tr w:rsidR="00657889" w:rsidRPr="00657889" w14:paraId="18C5CEA0" w14:textId="77777777" w:rsidTr="00657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88CAF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Criterio</w:t>
            </w:r>
          </w:p>
        </w:tc>
        <w:tc>
          <w:tcPr>
            <w:tcW w:w="0" w:type="auto"/>
            <w:hideMark/>
          </w:tcPr>
          <w:p w14:paraId="5409D88F" w14:textId="77777777" w:rsidR="00657889" w:rsidRPr="00657889" w:rsidRDefault="00657889" w:rsidP="006578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Valoración</w:t>
            </w:r>
          </w:p>
        </w:tc>
      </w:tr>
      <w:tr w:rsidR="00657889" w:rsidRPr="00657889" w14:paraId="6863D2C4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4A072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Probabilidad de ocurrencia</w:t>
            </w:r>
          </w:p>
        </w:tc>
        <w:tc>
          <w:tcPr>
            <w:tcW w:w="0" w:type="auto"/>
            <w:hideMark/>
          </w:tcPr>
          <w:p w14:paraId="1BDC2AD4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Media-Alta (común en proyectos sin arquitecturas elásticas o escalables)</w:t>
            </w:r>
          </w:p>
        </w:tc>
      </w:tr>
      <w:tr w:rsidR="00657889" w:rsidRPr="00657889" w14:paraId="1441D1C3" w14:textId="77777777" w:rsidTr="0065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99B8B" w14:textId="77777777" w:rsidR="00657889" w:rsidRPr="00657889" w:rsidRDefault="00657889" w:rsidP="00657889">
            <w:pPr>
              <w:spacing w:after="160" w:line="278" w:lineRule="auto"/>
            </w:pPr>
            <w:r w:rsidRPr="00657889">
              <w:lastRenderedPageBreak/>
              <w:t>Impacto potencial</w:t>
            </w:r>
          </w:p>
        </w:tc>
        <w:tc>
          <w:tcPr>
            <w:tcW w:w="0" w:type="auto"/>
            <w:hideMark/>
          </w:tcPr>
          <w:p w14:paraId="17F10462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Crítico (puede interrumpir el servicio y/o incrementar drásticamente los costos)</w:t>
            </w:r>
          </w:p>
        </w:tc>
      </w:tr>
      <w:tr w:rsidR="00657889" w:rsidRPr="00657889" w14:paraId="76CFD097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8D51F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Nivel de riesgo</w:t>
            </w:r>
          </w:p>
        </w:tc>
        <w:tc>
          <w:tcPr>
            <w:tcW w:w="0" w:type="auto"/>
            <w:hideMark/>
          </w:tcPr>
          <w:p w14:paraId="1FB4D158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Muy alto</w:t>
            </w:r>
          </w:p>
        </w:tc>
      </w:tr>
      <w:tr w:rsidR="00657889" w:rsidRPr="00657889" w14:paraId="2FA3FE3C" w14:textId="77777777" w:rsidTr="0065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236D4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Indicadores de riesgo</w:t>
            </w:r>
          </w:p>
        </w:tc>
        <w:tc>
          <w:tcPr>
            <w:tcW w:w="0" w:type="auto"/>
            <w:hideMark/>
          </w:tcPr>
          <w:p w14:paraId="277E342A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Saturación de servidores, sobreuso o infrautilización de recursos, errores en tiempo real, respuesta lenta o inestable del sistema.</w:t>
            </w:r>
          </w:p>
        </w:tc>
      </w:tr>
    </w:tbl>
    <w:p w14:paraId="415D0882" w14:textId="63EBE989" w:rsidR="00657889" w:rsidRPr="00657889" w:rsidRDefault="00657889" w:rsidP="00657889"/>
    <w:p w14:paraId="291C2C5C" w14:textId="77777777" w:rsidR="00657889" w:rsidRPr="00657889" w:rsidRDefault="00657889" w:rsidP="00657889">
      <w:pPr>
        <w:rPr>
          <w:b/>
          <w:bCs/>
        </w:rPr>
      </w:pPr>
      <w:r w:rsidRPr="00657889">
        <w:rPr>
          <w:b/>
          <w:bCs/>
        </w:rPr>
        <w:t>3. DEFINICIÓN DE MEDIDAS DE CONTROL</w:t>
      </w:r>
    </w:p>
    <w:p w14:paraId="38DE83B0" w14:textId="77777777" w:rsidR="00657889" w:rsidRPr="00657889" w:rsidRDefault="00657889" w:rsidP="00657889">
      <w:pPr>
        <w:rPr>
          <w:b/>
          <w:bCs/>
        </w:rPr>
      </w:pPr>
      <w:r w:rsidRPr="00657889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16"/>
        <w:gridCol w:w="1891"/>
        <w:gridCol w:w="2521"/>
      </w:tblGrid>
      <w:tr w:rsidR="00657889" w:rsidRPr="00657889" w14:paraId="6AD2B19B" w14:textId="77777777" w:rsidTr="00657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ECE9A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Acción</w:t>
            </w:r>
          </w:p>
        </w:tc>
        <w:tc>
          <w:tcPr>
            <w:tcW w:w="0" w:type="auto"/>
            <w:hideMark/>
          </w:tcPr>
          <w:p w14:paraId="74F8D7B6" w14:textId="77777777" w:rsidR="00657889" w:rsidRPr="00657889" w:rsidRDefault="00657889" w:rsidP="006578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Responsable</w:t>
            </w:r>
          </w:p>
        </w:tc>
        <w:tc>
          <w:tcPr>
            <w:tcW w:w="0" w:type="auto"/>
            <w:hideMark/>
          </w:tcPr>
          <w:p w14:paraId="0978654B" w14:textId="77777777" w:rsidR="00657889" w:rsidRPr="00657889" w:rsidRDefault="00657889" w:rsidP="006578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Herramientas / Recursos</w:t>
            </w:r>
          </w:p>
        </w:tc>
      </w:tr>
      <w:tr w:rsidR="00657889" w:rsidRPr="00657889" w14:paraId="5ABAF3BD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46C77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Realizar pruebas de carga y rendimiento antes del despliegue en producción.</w:t>
            </w:r>
          </w:p>
        </w:tc>
        <w:tc>
          <w:tcPr>
            <w:tcW w:w="0" w:type="auto"/>
            <w:hideMark/>
          </w:tcPr>
          <w:p w14:paraId="4EF1CD19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QA / DevOps</w:t>
            </w:r>
          </w:p>
        </w:tc>
        <w:tc>
          <w:tcPr>
            <w:tcW w:w="0" w:type="auto"/>
            <w:hideMark/>
          </w:tcPr>
          <w:p w14:paraId="2D5616F1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57889">
              <w:t>JMeter</w:t>
            </w:r>
            <w:proofErr w:type="spellEnd"/>
            <w:r w:rsidRPr="00657889">
              <w:t xml:space="preserve">, k6, </w:t>
            </w:r>
            <w:proofErr w:type="spellStart"/>
            <w:r w:rsidRPr="00657889">
              <w:t>Locust</w:t>
            </w:r>
            <w:proofErr w:type="spellEnd"/>
            <w:r w:rsidRPr="00657889">
              <w:t xml:space="preserve">, </w:t>
            </w:r>
            <w:proofErr w:type="spellStart"/>
            <w:r w:rsidRPr="00657889">
              <w:t>Lighthouse</w:t>
            </w:r>
            <w:proofErr w:type="spellEnd"/>
          </w:p>
        </w:tc>
      </w:tr>
      <w:tr w:rsidR="00657889" w:rsidRPr="00657889" w14:paraId="185F5F39" w14:textId="77777777" w:rsidTr="0065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591D8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Diseñar una arquitectura escalable y elástica (</w:t>
            </w:r>
            <w:proofErr w:type="spellStart"/>
            <w:r w:rsidRPr="00657889">
              <w:t>autoscaling</w:t>
            </w:r>
            <w:proofErr w:type="spellEnd"/>
            <w:r w:rsidRPr="00657889">
              <w:t>, contenedores).</w:t>
            </w:r>
          </w:p>
        </w:tc>
        <w:tc>
          <w:tcPr>
            <w:tcW w:w="0" w:type="auto"/>
            <w:hideMark/>
          </w:tcPr>
          <w:p w14:paraId="2958F2CC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Arquitecto / DevOps</w:t>
            </w:r>
          </w:p>
        </w:tc>
        <w:tc>
          <w:tcPr>
            <w:tcW w:w="0" w:type="auto"/>
            <w:hideMark/>
          </w:tcPr>
          <w:p w14:paraId="54674217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 xml:space="preserve">AWS, Azure, Docker, </w:t>
            </w:r>
            <w:proofErr w:type="spellStart"/>
            <w:r w:rsidRPr="00657889">
              <w:t>Kubernetes</w:t>
            </w:r>
            <w:proofErr w:type="spellEnd"/>
          </w:p>
        </w:tc>
      </w:tr>
      <w:tr w:rsidR="00657889" w:rsidRPr="00657889" w14:paraId="1073B8C4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4D2A5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Estimar usuarios concurrentes y requerimientos de tráfico futuro.</w:t>
            </w:r>
          </w:p>
        </w:tc>
        <w:tc>
          <w:tcPr>
            <w:tcW w:w="0" w:type="auto"/>
            <w:hideMark/>
          </w:tcPr>
          <w:p w14:paraId="08A1BB9E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PM / Cliente / UX</w:t>
            </w:r>
          </w:p>
        </w:tc>
        <w:tc>
          <w:tcPr>
            <w:tcW w:w="0" w:type="auto"/>
            <w:hideMark/>
          </w:tcPr>
          <w:p w14:paraId="3FA74E4D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57889">
              <w:t>Analytics</w:t>
            </w:r>
            <w:proofErr w:type="spellEnd"/>
            <w:r w:rsidRPr="00657889">
              <w:t xml:space="preserve"> históricos, benchmarking</w:t>
            </w:r>
          </w:p>
        </w:tc>
      </w:tr>
      <w:tr w:rsidR="00657889" w:rsidRPr="00657889" w14:paraId="63C5EA58" w14:textId="77777777" w:rsidTr="0065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3F40C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 xml:space="preserve">Validar infraestructura con pruebas piloto o </w:t>
            </w:r>
            <w:proofErr w:type="spellStart"/>
            <w:r w:rsidRPr="00657889">
              <w:t>MVPs</w:t>
            </w:r>
            <w:proofErr w:type="spellEnd"/>
            <w:r w:rsidRPr="00657889">
              <w:t xml:space="preserve"> controlados.</w:t>
            </w:r>
          </w:p>
        </w:tc>
        <w:tc>
          <w:tcPr>
            <w:tcW w:w="0" w:type="auto"/>
            <w:hideMark/>
          </w:tcPr>
          <w:p w14:paraId="5B3636B7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Dev / QA</w:t>
            </w:r>
          </w:p>
        </w:tc>
        <w:tc>
          <w:tcPr>
            <w:tcW w:w="0" w:type="auto"/>
            <w:hideMark/>
          </w:tcPr>
          <w:p w14:paraId="49DDF9D3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 xml:space="preserve">Entorno </w:t>
            </w:r>
            <w:proofErr w:type="spellStart"/>
            <w:r w:rsidRPr="00657889">
              <w:t>staging</w:t>
            </w:r>
            <w:proofErr w:type="spellEnd"/>
            <w:r w:rsidRPr="00657889">
              <w:t xml:space="preserve">, </w:t>
            </w:r>
            <w:proofErr w:type="spellStart"/>
            <w:r w:rsidRPr="00657889">
              <w:t>sandbox</w:t>
            </w:r>
            <w:proofErr w:type="spellEnd"/>
          </w:p>
        </w:tc>
      </w:tr>
      <w:tr w:rsidR="00657889" w:rsidRPr="00657889" w14:paraId="5FD58F11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C11E1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Establecer métricas de uso y alertas antes del lanzamiento.</w:t>
            </w:r>
          </w:p>
        </w:tc>
        <w:tc>
          <w:tcPr>
            <w:tcW w:w="0" w:type="auto"/>
            <w:hideMark/>
          </w:tcPr>
          <w:p w14:paraId="5C06AB65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DevOps / QA</w:t>
            </w:r>
          </w:p>
        </w:tc>
        <w:tc>
          <w:tcPr>
            <w:tcW w:w="0" w:type="auto"/>
            <w:hideMark/>
          </w:tcPr>
          <w:p w14:paraId="06EA268C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57889">
              <w:t>Grafana</w:t>
            </w:r>
            <w:proofErr w:type="spellEnd"/>
            <w:r w:rsidRPr="00657889">
              <w:t xml:space="preserve">, </w:t>
            </w:r>
            <w:proofErr w:type="spellStart"/>
            <w:r w:rsidRPr="00657889">
              <w:t>Prometheus</w:t>
            </w:r>
            <w:proofErr w:type="spellEnd"/>
            <w:r w:rsidRPr="00657889">
              <w:t xml:space="preserve">, New </w:t>
            </w:r>
            <w:proofErr w:type="spellStart"/>
            <w:r w:rsidRPr="00657889">
              <w:t>Relic</w:t>
            </w:r>
            <w:proofErr w:type="spellEnd"/>
          </w:p>
        </w:tc>
      </w:tr>
    </w:tbl>
    <w:p w14:paraId="1EDE6096" w14:textId="77777777" w:rsidR="00657889" w:rsidRPr="00657889" w:rsidRDefault="00657889" w:rsidP="00657889">
      <w:pPr>
        <w:rPr>
          <w:b/>
          <w:bCs/>
        </w:rPr>
      </w:pPr>
      <w:r w:rsidRPr="00657889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16"/>
        <w:gridCol w:w="1798"/>
        <w:gridCol w:w="2914"/>
      </w:tblGrid>
      <w:tr w:rsidR="00657889" w:rsidRPr="00657889" w14:paraId="69A08F3B" w14:textId="77777777" w:rsidTr="00657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C1310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Acción</w:t>
            </w:r>
          </w:p>
        </w:tc>
        <w:tc>
          <w:tcPr>
            <w:tcW w:w="0" w:type="auto"/>
            <w:hideMark/>
          </w:tcPr>
          <w:p w14:paraId="39E42BF9" w14:textId="77777777" w:rsidR="00657889" w:rsidRPr="00657889" w:rsidRDefault="00657889" w:rsidP="006578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Responsable</w:t>
            </w:r>
          </w:p>
        </w:tc>
        <w:tc>
          <w:tcPr>
            <w:tcW w:w="0" w:type="auto"/>
            <w:hideMark/>
          </w:tcPr>
          <w:p w14:paraId="0177BD29" w14:textId="77777777" w:rsidR="00657889" w:rsidRPr="00657889" w:rsidRDefault="00657889" w:rsidP="006578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Herramientas / Recursos</w:t>
            </w:r>
          </w:p>
        </w:tc>
      </w:tr>
      <w:tr w:rsidR="00657889" w:rsidRPr="00657889" w14:paraId="661C12CA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3B342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Monitorear en tiempo real el consumo de recursos y ajustar según demanda.</w:t>
            </w:r>
          </w:p>
        </w:tc>
        <w:tc>
          <w:tcPr>
            <w:tcW w:w="0" w:type="auto"/>
            <w:hideMark/>
          </w:tcPr>
          <w:p w14:paraId="5620D4B3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DevOps</w:t>
            </w:r>
          </w:p>
        </w:tc>
        <w:tc>
          <w:tcPr>
            <w:tcW w:w="0" w:type="auto"/>
            <w:hideMark/>
          </w:tcPr>
          <w:p w14:paraId="448CBC2E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57889">
              <w:rPr>
                <w:lang w:val="en-US"/>
              </w:rPr>
              <w:t xml:space="preserve">AWS CloudWatch, Azure Monitor, GCP </w:t>
            </w:r>
            <w:proofErr w:type="spellStart"/>
            <w:r w:rsidRPr="00657889">
              <w:rPr>
                <w:lang w:val="en-US"/>
              </w:rPr>
              <w:t>Stackdriver</w:t>
            </w:r>
            <w:proofErr w:type="spellEnd"/>
          </w:p>
        </w:tc>
      </w:tr>
      <w:tr w:rsidR="00657889" w:rsidRPr="00657889" w14:paraId="6EB43166" w14:textId="77777777" w:rsidTr="0065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9C6AB" w14:textId="77777777" w:rsidR="00657889" w:rsidRPr="00657889" w:rsidRDefault="00657889" w:rsidP="00657889">
            <w:pPr>
              <w:spacing w:after="160" w:line="278" w:lineRule="auto"/>
            </w:pPr>
            <w:r w:rsidRPr="00657889">
              <w:lastRenderedPageBreak/>
              <w:t xml:space="preserve">Activar mecanismos de </w:t>
            </w:r>
            <w:proofErr w:type="spellStart"/>
            <w:r w:rsidRPr="00657889">
              <w:t>autoescalado</w:t>
            </w:r>
            <w:proofErr w:type="spellEnd"/>
            <w:r w:rsidRPr="00657889">
              <w:t xml:space="preserve"> o instancias de respaldo.</w:t>
            </w:r>
          </w:p>
        </w:tc>
        <w:tc>
          <w:tcPr>
            <w:tcW w:w="0" w:type="auto"/>
            <w:hideMark/>
          </w:tcPr>
          <w:p w14:paraId="38176E8E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DevOps / CTO</w:t>
            </w:r>
          </w:p>
        </w:tc>
        <w:tc>
          <w:tcPr>
            <w:tcW w:w="0" w:type="auto"/>
            <w:hideMark/>
          </w:tcPr>
          <w:p w14:paraId="75F90EA8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 xml:space="preserve">Load </w:t>
            </w:r>
            <w:proofErr w:type="spellStart"/>
            <w:r w:rsidRPr="00657889">
              <w:t>balancer</w:t>
            </w:r>
            <w:proofErr w:type="spellEnd"/>
            <w:r w:rsidRPr="00657889">
              <w:t xml:space="preserve">, horizontal </w:t>
            </w:r>
            <w:proofErr w:type="spellStart"/>
            <w:r w:rsidRPr="00657889">
              <w:t>scaling</w:t>
            </w:r>
            <w:proofErr w:type="spellEnd"/>
          </w:p>
        </w:tc>
      </w:tr>
      <w:tr w:rsidR="00657889" w:rsidRPr="00657889" w14:paraId="7616D6F4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80554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Implementar cachés y CDN para reducir carga directa.</w:t>
            </w:r>
          </w:p>
        </w:tc>
        <w:tc>
          <w:tcPr>
            <w:tcW w:w="0" w:type="auto"/>
            <w:hideMark/>
          </w:tcPr>
          <w:p w14:paraId="275110F4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57889">
              <w:t>Backend</w:t>
            </w:r>
            <w:proofErr w:type="spellEnd"/>
            <w:r w:rsidRPr="00657889">
              <w:t xml:space="preserve"> / DevOps</w:t>
            </w:r>
          </w:p>
        </w:tc>
        <w:tc>
          <w:tcPr>
            <w:tcW w:w="0" w:type="auto"/>
            <w:hideMark/>
          </w:tcPr>
          <w:p w14:paraId="6C042546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57889">
              <w:rPr>
                <w:lang w:val="en-US"/>
              </w:rPr>
              <w:t>Redis, Varnish, Cloudflare, Amazon CloudFront</w:t>
            </w:r>
          </w:p>
        </w:tc>
      </w:tr>
      <w:tr w:rsidR="00657889" w:rsidRPr="00657889" w14:paraId="5B593072" w14:textId="77777777" w:rsidTr="0065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13777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Priorizar funcionalidades críticas en caso de limitaciones.</w:t>
            </w:r>
          </w:p>
        </w:tc>
        <w:tc>
          <w:tcPr>
            <w:tcW w:w="0" w:type="auto"/>
            <w:hideMark/>
          </w:tcPr>
          <w:p w14:paraId="11F9AE91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PO / Dev</w:t>
            </w:r>
          </w:p>
        </w:tc>
        <w:tc>
          <w:tcPr>
            <w:tcW w:w="0" w:type="auto"/>
            <w:hideMark/>
          </w:tcPr>
          <w:p w14:paraId="32AABE74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 xml:space="preserve">Modo degradado, </w:t>
            </w:r>
            <w:proofErr w:type="spellStart"/>
            <w:r w:rsidRPr="00657889">
              <w:t>feature</w:t>
            </w:r>
            <w:proofErr w:type="spellEnd"/>
            <w:r w:rsidRPr="00657889">
              <w:t xml:space="preserve"> </w:t>
            </w:r>
            <w:proofErr w:type="spellStart"/>
            <w:r w:rsidRPr="00657889">
              <w:t>flags</w:t>
            </w:r>
            <w:proofErr w:type="spellEnd"/>
          </w:p>
        </w:tc>
      </w:tr>
    </w:tbl>
    <w:p w14:paraId="07A46A1F" w14:textId="77777777" w:rsidR="00657889" w:rsidRPr="00657889" w:rsidRDefault="00657889" w:rsidP="00657889">
      <w:pPr>
        <w:rPr>
          <w:b/>
          <w:bCs/>
        </w:rPr>
      </w:pPr>
      <w:r w:rsidRPr="00657889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34"/>
        <w:gridCol w:w="1770"/>
        <w:gridCol w:w="2924"/>
      </w:tblGrid>
      <w:tr w:rsidR="00657889" w:rsidRPr="00657889" w14:paraId="61933658" w14:textId="77777777" w:rsidTr="00657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7DF88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Acción</w:t>
            </w:r>
          </w:p>
        </w:tc>
        <w:tc>
          <w:tcPr>
            <w:tcW w:w="0" w:type="auto"/>
            <w:hideMark/>
          </w:tcPr>
          <w:p w14:paraId="7C974E0D" w14:textId="77777777" w:rsidR="00657889" w:rsidRPr="00657889" w:rsidRDefault="00657889" w:rsidP="006578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Responsable</w:t>
            </w:r>
          </w:p>
        </w:tc>
        <w:tc>
          <w:tcPr>
            <w:tcW w:w="0" w:type="auto"/>
            <w:hideMark/>
          </w:tcPr>
          <w:p w14:paraId="539A4D45" w14:textId="77777777" w:rsidR="00657889" w:rsidRPr="00657889" w:rsidRDefault="00657889" w:rsidP="006578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Herramientas / Recursos</w:t>
            </w:r>
          </w:p>
        </w:tc>
      </w:tr>
      <w:tr w:rsidR="00657889" w:rsidRPr="00657889" w14:paraId="3CA1845C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8A57C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Documentar el error de dimensionamiento y su origen.</w:t>
            </w:r>
          </w:p>
        </w:tc>
        <w:tc>
          <w:tcPr>
            <w:tcW w:w="0" w:type="auto"/>
            <w:hideMark/>
          </w:tcPr>
          <w:p w14:paraId="661165E1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QA / DevOps</w:t>
            </w:r>
          </w:p>
        </w:tc>
        <w:tc>
          <w:tcPr>
            <w:tcW w:w="0" w:type="auto"/>
            <w:hideMark/>
          </w:tcPr>
          <w:p w14:paraId="447E4ECA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RCA, informes de monitoreo</w:t>
            </w:r>
          </w:p>
        </w:tc>
      </w:tr>
      <w:tr w:rsidR="00657889" w:rsidRPr="00657889" w14:paraId="6CD8E1C5" w14:textId="77777777" w:rsidTr="0065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F8342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Redimensionar infraestructura según uso real.</w:t>
            </w:r>
          </w:p>
        </w:tc>
        <w:tc>
          <w:tcPr>
            <w:tcW w:w="0" w:type="auto"/>
            <w:hideMark/>
          </w:tcPr>
          <w:p w14:paraId="3A3B398B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DevOps / CTO</w:t>
            </w:r>
          </w:p>
        </w:tc>
        <w:tc>
          <w:tcPr>
            <w:tcW w:w="0" w:type="auto"/>
            <w:hideMark/>
          </w:tcPr>
          <w:p w14:paraId="0D1B56AD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57889">
              <w:rPr>
                <w:lang w:val="pt-PT"/>
              </w:rPr>
              <w:t>Ajuste de instancias, refactor de arquitectura</w:t>
            </w:r>
          </w:p>
        </w:tc>
      </w:tr>
      <w:tr w:rsidR="00657889" w:rsidRPr="00657889" w14:paraId="2B9BE86F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A21E0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Establecer revisión periódica del dimensionamiento.</w:t>
            </w:r>
          </w:p>
        </w:tc>
        <w:tc>
          <w:tcPr>
            <w:tcW w:w="0" w:type="auto"/>
            <w:hideMark/>
          </w:tcPr>
          <w:p w14:paraId="37D26A03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PMO / Arquitecto</w:t>
            </w:r>
          </w:p>
        </w:tc>
        <w:tc>
          <w:tcPr>
            <w:tcW w:w="0" w:type="auto"/>
            <w:hideMark/>
          </w:tcPr>
          <w:p w14:paraId="1E39D48D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 xml:space="preserve">Auditoría técnica, </w:t>
            </w:r>
            <w:proofErr w:type="spellStart"/>
            <w:r w:rsidRPr="00657889">
              <w:t>KPIs</w:t>
            </w:r>
            <w:proofErr w:type="spellEnd"/>
          </w:p>
        </w:tc>
      </w:tr>
      <w:tr w:rsidR="00657889" w:rsidRPr="00657889" w14:paraId="1690E954" w14:textId="77777777" w:rsidTr="0065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0C18B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Planificar migración a una arquitectura más eficiente o flexible.</w:t>
            </w:r>
          </w:p>
        </w:tc>
        <w:tc>
          <w:tcPr>
            <w:tcW w:w="0" w:type="auto"/>
            <w:hideMark/>
          </w:tcPr>
          <w:p w14:paraId="447DB575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Dirección / CTO</w:t>
            </w:r>
          </w:p>
        </w:tc>
        <w:tc>
          <w:tcPr>
            <w:tcW w:w="0" w:type="auto"/>
            <w:hideMark/>
          </w:tcPr>
          <w:p w14:paraId="25A719AE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 xml:space="preserve">Infraestructura como código, </w:t>
            </w:r>
            <w:proofErr w:type="spellStart"/>
            <w:r w:rsidRPr="00657889">
              <w:t>serverless</w:t>
            </w:r>
            <w:proofErr w:type="spellEnd"/>
          </w:p>
        </w:tc>
      </w:tr>
    </w:tbl>
    <w:p w14:paraId="5053E912" w14:textId="1F9D6D08" w:rsidR="00657889" w:rsidRPr="00657889" w:rsidRDefault="00657889" w:rsidP="00657889"/>
    <w:p w14:paraId="3E21422A" w14:textId="77777777" w:rsidR="00657889" w:rsidRPr="00657889" w:rsidRDefault="00657889" w:rsidP="00657889">
      <w:pPr>
        <w:rPr>
          <w:b/>
          <w:bCs/>
        </w:rPr>
      </w:pPr>
      <w:r w:rsidRPr="00657889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47"/>
        <w:gridCol w:w="2820"/>
        <w:gridCol w:w="2461"/>
      </w:tblGrid>
      <w:tr w:rsidR="00657889" w:rsidRPr="00657889" w14:paraId="75A8188B" w14:textId="77777777" w:rsidTr="00657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40AF2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Escenario de materialización</w:t>
            </w:r>
          </w:p>
        </w:tc>
        <w:tc>
          <w:tcPr>
            <w:tcW w:w="0" w:type="auto"/>
            <w:hideMark/>
          </w:tcPr>
          <w:p w14:paraId="5954968B" w14:textId="77777777" w:rsidR="00657889" w:rsidRPr="00657889" w:rsidRDefault="00657889" w:rsidP="006578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Impacto directo</w:t>
            </w:r>
          </w:p>
        </w:tc>
        <w:tc>
          <w:tcPr>
            <w:tcW w:w="0" w:type="auto"/>
            <w:hideMark/>
          </w:tcPr>
          <w:p w14:paraId="1D2027EB" w14:textId="77777777" w:rsidR="00657889" w:rsidRPr="00657889" w:rsidRDefault="00657889" w:rsidP="006578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Costo estimado (MXN)</w:t>
            </w:r>
          </w:p>
        </w:tc>
      </w:tr>
      <w:tr w:rsidR="00657889" w:rsidRPr="00657889" w14:paraId="1A2390ED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272D9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Caídas del sistema por falta de capacidad</w:t>
            </w:r>
          </w:p>
        </w:tc>
        <w:tc>
          <w:tcPr>
            <w:tcW w:w="0" w:type="auto"/>
            <w:hideMark/>
          </w:tcPr>
          <w:p w14:paraId="5ABCCD77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Pérdida de ventas / interrupciones críticas</w:t>
            </w:r>
          </w:p>
        </w:tc>
        <w:tc>
          <w:tcPr>
            <w:tcW w:w="0" w:type="auto"/>
            <w:hideMark/>
          </w:tcPr>
          <w:p w14:paraId="182337E2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$30,000 MXN</w:t>
            </w:r>
          </w:p>
        </w:tc>
      </w:tr>
      <w:tr w:rsidR="00657889" w:rsidRPr="00657889" w14:paraId="01DA6AEF" w14:textId="77777777" w:rsidTr="0065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B93EF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Contratación urgente de recursos o servidores adicionales</w:t>
            </w:r>
          </w:p>
        </w:tc>
        <w:tc>
          <w:tcPr>
            <w:tcW w:w="0" w:type="auto"/>
            <w:hideMark/>
          </w:tcPr>
          <w:p w14:paraId="5CE72EBC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Costos sobreestimados de emergencia</w:t>
            </w:r>
          </w:p>
        </w:tc>
        <w:tc>
          <w:tcPr>
            <w:tcW w:w="0" w:type="auto"/>
            <w:hideMark/>
          </w:tcPr>
          <w:p w14:paraId="2BF8C641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$12,000 MXN</w:t>
            </w:r>
          </w:p>
        </w:tc>
      </w:tr>
      <w:tr w:rsidR="00657889" w:rsidRPr="00657889" w14:paraId="30F59626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4F298" w14:textId="77777777" w:rsidR="00657889" w:rsidRPr="00657889" w:rsidRDefault="00657889" w:rsidP="00657889">
            <w:pPr>
              <w:spacing w:after="160" w:line="278" w:lineRule="auto"/>
            </w:pPr>
            <w:r w:rsidRPr="00657889">
              <w:lastRenderedPageBreak/>
              <w:t>Reputación y atención al cliente por fallos</w:t>
            </w:r>
          </w:p>
        </w:tc>
        <w:tc>
          <w:tcPr>
            <w:tcW w:w="0" w:type="auto"/>
            <w:hideMark/>
          </w:tcPr>
          <w:p w14:paraId="771B8BA8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Daño comercial y tiempo de soporte</w:t>
            </w:r>
          </w:p>
        </w:tc>
        <w:tc>
          <w:tcPr>
            <w:tcW w:w="0" w:type="auto"/>
            <w:hideMark/>
          </w:tcPr>
          <w:p w14:paraId="76C9A616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$8,000 MXN</w:t>
            </w:r>
          </w:p>
        </w:tc>
      </w:tr>
      <w:tr w:rsidR="00657889" w:rsidRPr="00657889" w14:paraId="168031CC" w14:textId="77777777" w:rsidTr="0065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E08E5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Refactorización posterior para escalar correctamente</w:t>
            </w:r>
          </w:p>
        </w:tc>
        <w:tc>
          <w:tcPr>
            <w:tcW w:w="0" w:type="auto"/>
            <w:hideMark/>
          </w:tcPr>
          <w:p w14:paraId="5BF811E8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2 semanas de trabajo técnico</w:t>
            </w:r>
          </w:p>
        </w:tc>
        <w:tc>
          <w:tcPr>
            <w:tcW w:w="0" w:type="auto"/>
            <w:hideMark/>
          </w:tcPr>
          <w:p w14:paraId="56D3CD84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 xml:space="preserve">$24,000 MXN (2 </w:t>
            </w:r>
            <w:proofErr w:type="spellStart"/>
            <w:r w:rsidRPr="00657889">
              <w:t>devs</w:t>
            </w:r>
            <w:proofErr w:type="spellEnd"/>
            <w:r w:rsidRPr="00657889">
              <w:t xml:space="preserve"> × $6,000 × 2 semanas)</w:t>
            </w:r>
          </w:p>
        </w:tc>
      </w:tr>
      <w:tr w:rsidR="00657889" w:rsidRPr="00657889" w14:paraId="437421B6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327B7" w14:textId="77777777" w:rsidR="00657889" w:rsidRPr="00657889" w:rsidRDefault="00657889" w:rsidP="00657889">
            <w:pPr>
              <w:spacing w:after="160" w:line="278" w:lineRule="auto"/>
            </w:pPr>
            <w:proofErr w:type="gramStart"/>
            <w:r w:rsidRPr="00657889">
              <w:t>Total</w:t>
            </w:r>
            <w:proofErr w:type="gramEnd"/>
            <w:r w:rsidRPr="00657889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471771B2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97187D0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 xml:space="preserve">→ </w:t>
            </w:r>
            <w:r w:rsidRPr="00657889">
              <w:rPr>
                <w:b/>
                <w:bCs/>
              </w:rPr>
              <w:t>$74,000 MXN</w:t>
            </w:r>
          </w:p>
        </w:tc>
      </w:tr>
    </w:tbl>
    <w:p w14:paraId="593E1337" w14:textId="4B83F010" w:rsidR="00657889" w:rsidRPr="00657889" w:rsidRDefault="00657889" w:rsidP="00657889"/>
    <w:p w14:paraId="3D74057D" w14:textId="77777777" w:rsidR="00657889" w:rsidRPr="00657889" w:rsidRDefault="00657889" w:rsidP="00657889">
      <w:pPr>
        <w:rPr>
          <w:b/>
          <w:bCs/>
        </w:rPr>
      </w:pPr>
      <w:r w:rsidRPr="00657889">
        <w:rPr>
          <w:b/>
          <w:bCs/>
        </w:rPr>
        <w:t>2. Costo de Implementación de Estrategias de Control</w:t>
      </w:r>
    </w:p>
    <w:p w14:paraId="27036474" w14:textId="77777777" w:rsidR="00657889" w:rsidRPr="00657889" w:rsidRDefault="00657889" w:rsidP="00657889">
      <w:pPr>
        <w:rPr>
          <w:b/>
          <w:bCs/>
        </w:rPr>
      </w:pPr>
      <w:r w:rsidRPr="00657889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911"/>
        <w:gridCol w:w="1942"/>
      </w:tblGrid>
      <w:tr w:rsidR="00657889" w:rsidRPr="00657889" w14:paraId="38B8B5FC" w14:textId="77777777" w:rsidTr="00657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17A07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Acción</w:t>
            </w:r>
          </w:p>
        </w:tc>
        <w:tc>
          <w:tcPr>
            <w:tcW w:w="0" w:type="auto"/>
            <w:hideMark/>
          </w:tcPr>
          <w:p w14:paraId="2D2327C0" w14:textId="77777777" w:rsidR="00657889" w:rsidRPr="00657889" w:rsidRDefault="00657889" w:rsidP="006578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Costo estimado</w:t>
            </w:r>
          </w:p>
        </w:tc>
      </w:tr>
      <w:tr w:rsidR="00657889" w:rsidRPr="00657889" w14:paraId="538A00CA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A5818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Pruebas de carga y estimación técnica</w:t>
            </w:r>
          </w:p>
        </w:tc>
        <w:tc>
          <w:tcPr>
            <w:tcW w:w="0" w:type="auto"/>
            <w:hideMark/>
          </w:tcPr>
          <w:p w14:paraId="7082587F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$3,000 MXN</w:t>
            </w:r>
          </w:p>
        </w:tc>
      </w:tr>
      <w:tr w:rsidR="00657889" w:rsidRPr="00657889" w14:paraId="25E88069" w14:textId="77777777" w:rsidTr="0065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D1A93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Arquitectura escalable y entornos de prueba</w:t>
            </w:r>
          </w:p>
        </w:tc>
        <w:tc>
          <w:tcPr>
            <w:tcW w:w="0" w:type="auto"/>
            <w:hideMark/>
          </w:tcPr>
          <w:p w14:paraId="59016765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$5,000 MXN</w:t>
            </w:r>
          </w:p>
        </w:tc>
      </w:tr>
      <w:tr w:rsidR="00657889" w:rsidRPr="00657889" w14:paraId="20A98494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2F324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Estimaciones de tráfico y usuarios</w:t>
            </w:r>
          </w:p>
        </w:tc>
        <w:tc>
          <w:tcPr>
            <w:tcW w:w="0" w:type="auto"/>
            <w:hideMark/>
          </w:tcPr>
          <w:p w14:paraId="1786925C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$2,000 MXN</w:t>
            </w:r>
          </w:p>
        </w:tc>
      </w:tr>
      <w:tr w:rsidR="00657889" w:rsidRPr="00657889" w14:paraId="7C34D7CE" w14:textId="77777777" w:rsidTr="0065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FDB3D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 xml:space="preserve">Configuración de alertas y </w:t>
            </w:r>
            <w:proofErr w:type="spellStart"/>
            <w:r w:rsidRPr="00657889">
              <w:t>dashboards</w:t>
            </w:r>
            <w:proofErr w:type="spellEnd"/>
            <w:r w:rsidRPr="00657889">
              <w:t xml:space="preserve"> de monitoreo</w:t>
            </w:r>
          </w:p>
        </w:tc>
        <w:tc>
          <w:tcPr>
            <w:tcW w:w="0" w:type="auto"/>
            <w:hideMark/>
          </w:tcPr>
          <w:p w14:paraId="6C9A72D9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$3,000 MXN</w:t>
            </w:r>
          </w:p>
        </w:tc>
      </w:tr>
      <w:tr w:rsidR="00657889" w:rsidRPr="00657889" w14:paraId="7E4019AD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47E61C" w14:textId="77777777" w:rsidR="00657889" w:rsidRPr="00657889" w:rsidRDefault="00657889" w:rsidP="00657889">
            <w:pPr>
              <w:spacing w:after="160" w:line="278" w:lineRule="auto"/>
            </w:pPr>
            <w:r w:rsidRPr="00657889">
              <w:rPr>
                <w:rFonts w:ascii="Segoe UI Emoji" w:hAnsi="Segoe UI Emoji" w:cs="Segoe UI Emoji"/>
              </w:rPr>
              <w:t>🟦</w:t>
            </w:r>
            <w:r w:rsidRPr="00657889">
              <w:t xml:space="preserve"> Total medidas preventivas:</w:t>
            </w:r>
          </w:p>
        </w:tc>
        <w:tc>
          <w:tcPr>
            <w:tcW w:w="0" w:type="auto"/>
            <w:hideMark/>
          </w:tcPr>
          <w:p w14:paraId="6B5385C7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rPr>
                <w:b/>
                <w:bCs/>
              </w:rPr>
              <w:t>$13,000 MXN</w:t>
            </w:r>
          </w:p>
        </w:tc>
      </w:tr>
    </w:tbl>
    <w:p w14:paraId="7C2601BF" w14:textId="77777777" w:rsidR="00657889" w:rsidRPr="00657889" w:rsidRDefault="00657889" w:rsidP="00657889">
      <w:pPr>
        <w:rPr>
          <w:b/>
          <w:bCs/>
        </w:rPr>
      </w:pPr>
      <w:r w:rsidRPr="00657889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29"/>
        <w:gridCol w:w="1942"/>
      </w:tblGrid>
      <w:tr w:rsidR="00657889" w:rsidRPr="00657889" w14:paraId="225476CE" w14:textId="77777777" w:rsidTr="00657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1DFEFC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Acción</w:t>
            </w:r>
          </w:p>
        </w:tc>
        <w:tc>
          <w:tcPr>
            <w:tcW w:w="0" w:type="auto"/>
            <w:hideMark/>
          </w:tcPr>
          <w:p w14:paraId="6ECBFA76" w14:textId="77777777" w:rsidR="00657889" w:rsidRPr="00657889" w:rsidRDefault="00657889" w:rsidP="006578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Costo estimado</w:t>
            </w:r>
          </w:p>
        </w:tc>
      </w:tr>
      <w:tr w:rsidR="00657889" w:rsidRPr="00657889" w14:paraId="5935B8F4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E9315" w14:textId="77777777" w:rsidR="00657889" w:rsidRPr="00657889" w:rsidRDefault="00657889" w:rsidP="00657889">
            <w:pPr>
              <w:spacing w:after="160" w:line="278" w:lineRule="auto"/>
            </w:pPr>
            <w:proofErr w:type="spellStart"/>
            <w:r w:rsidRPr="00657889">
              <w:t>Autoescalado</w:t>
            </w:r>
            <w:proofErr w:type="spellEnd"/>
            <w:r w:rsidRPr="00657889">
              <w:t xml:space="preserve"> y balanceo de carga</w:t>
            </w:r>
          </w:p>
        </w:tc>
        <w:tc>
          <w:tcPr>
            <w:tcW w:w="0" w:type="auto"/>
            <w:hideMark/>
          </w:tcPr>
          <w:p w14:paraId="503D42BA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$4,000 MXN</w:t>
            </w:r>
          </w:p>
        </w:tc>
      </w:tr>
      <w:tr w:rsidR="00657889" w:rsidRPr="00657889" w14:paraId="47FDF3BB" w14:textId="77777777" w:rsidTr="0065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54B3E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Activación de instancias de emergencia</w:t>
            </w:r>
          </w:p>
        </w:tc>
        <w:tc>
          <w:tcPr>
            <w:tcW w:w="0" w:type="auto"/>
            <w:hideMark/>
          </w:tcPr>
          <w:p w14:paraId="4F248B39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$3,000 MXN</w:t>
            </w:r>
          </w:p>
        </w:tc>
      </w:tr>
      <w:tr w:rsidR="00657889" w:rsidRPr="00657889" w14:paraId="7CAFB934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7C2798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Implementación de caché y CDN</w:t>
            </w:r>
          </w:p>
        </w:tc>
        <w:tc>
          <w:tcPr>
            <w:tcW w:w="0" w:type="auto"/>
            <w:hideMark/>
          </w:tcPr>
          <w:p w14:paraId="5A07EA2D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$2,500 MXN</w:t>
            </w:r>
          </w:p>
        </w:tc>
      </w:tr>
      <w:tr w:rsidR="00657889" w:rsidRPr="00657889" w14:paraId="210A728F" w14:textId="77777777" w:rsidTr="0065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0FF91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Monitoreo en tiempo real</w:t>
            </w:r>
          </w:p>
        </w:tc>
        <w:tc>
          <w:tcPr>
            <w:tcW w:w="0" w:type="auto"/>
            <w:hideMark/>
          </w:tcPr>
          <w:p w14:paraId="30394B4C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$2,000 MXN</w:t>
            </w:r>
          </w:p>
        </w:tc>
      </w:tr>
      <w:tr w:rsidR="00657889" w:rsidRPr="00657889" w14:paraId="700B2714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9AA86" w14:textId="77777777" w:rsidR="00657889" w:rsidRPr="00657889" w:rsidRDefault="00657889" w:rsidP="00657889">
            <w:pPr>
              <w:spacing w:after="160" w:line="278" w:lineRule="auto"/>
            </w:pPr>
            <w:proofErr w:type="gramStart"/>
            <w:r w:rsidRPr="00657889">
              <w:t>Total</w:t>
            </w:r>
            <w:proofErr w:type="gramEnd"/>
            <w:r w:rsidRPr="00657889">
              <w:t xml:space="preserve"> medidas de mitigación:</w:t>
            </w:r>
          </w:p>
        </w:tc>
        <w:tc>
          <w:tcPr>
            <w:tcW w:w="0" w:type="auto"/>
            <w:hideMark/>
          </w:tcPr>
          <w:p w14:paraId="416F9099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rPr>
                <w:b/>
                <w:bCs/>
              </w:rPr>
              <w:t>$11,500 MXN</w:t>
            </w:r>
          </w:p>
        </w:tc>
      </w:tr>
    </w:tbl>
    <w:p w14:paraId="76E720E0" w14:textId="77777777" w:rsidR="00657889" w:rsidRPr="00657889" w:rsidRDefault="00657889" w:rsidP="00657889">
      <w:pPr>
        <w:rPr>
          <w:b/>
          <w:bCs/>
        </w:rPr>
      </w:pPr>
      <w:r w:rsidRPr="00657889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22"/>
        <w:gridCol w:w="1942"/>
      </w:tblGrid>
      <w:tr w:rsidR="00657889" w:rsidRPr="00657889" w14:paraId="2AE7FFC1" w14:textId="77777777" w:rsidTr="00657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51FE6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Acción</w:t>
            </w:r>
          </w:p>
        </w:tc>
        <w:tc>
          <w:tcPr>
            <w:tcW w:w="0" w:type="auto"/>
            <w:hideMark/>
          </w:tcPr>
          <w:p w14:paraId="40056B09" w14:textId="77777777" w:rsidR="00657889" w:rsidRPr="00657889" w:rsidRDefault="00657889" w:rsidP="006578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Costo estimado</w:t>
            </w:r>
          </w:p>
        </w:tc>
      </w:tr>
      <w:tr w:rsidR="00657889" w:rsidRPr="00657889" w14:paraId="0FE6B479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B4D88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Análisis posterior y documentación del fallo</w:t>
            </w:r>
          </w:p>
        </w:tc>
        <w:tc>
          <w:tcPr>
            <w:tcW w:w="0" w:type="auto"/>
            <w:hideMark/>
          </w:tcPr>
          <w:p w14:paraId="60EA19A5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$1,500 MXN</w:t>
            </w:r>
          </w:p>
        </w:tc>
      </w:tr>
      <w:tr w:rsidR="00657889" w:rsidRPr="00657889" w14:paraId="58E3A723" w14:textId="77777777" w:rsidTr="0065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63E28" w14:textId="77777777" w:rsidR="00657889" w:rsidRPr="00657889" w:rsidRDefault="00657889" w:rsidP="00657889">
            <w:pPr>
              <w:spacing w:after="160" w:line="278" w:lineRule="auto"/>
            </w:pPr>
            <w:r w:rsidRPr="00657889">
              <w:lastRenderedPageBreak/>
              <w:t>Refactorización y redimensionamiento</w:t>
            </w:r>
          </w:p>
        </w:tc>
        <w:tc>
          <w:tcPr>
            <w:tcW w:w="0" w:type="auto"/>
            <w:hideMark/>
          </w:tcPr>
          <w:p w14:paraId="24AB40DA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$6,000 MXN</w:t>
            </w:r>
          </w:p>
        </w:tc>
      </w:tr>
      <w:tr w:rsidR="00657889" w:rsidRPr="00657889" w14:paraId="33091BE0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FCF8B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Revisión periódica y migración futura (planificación técnica)</w:t>
            </w:r>
          </w:p>
        </w:tc>
        <w:tc>
          <w:tcPr>
            <w:tcW w:w="0" w:type="auto"/>
            <w:hideMark/>
          </w:tcPr>
          <w:p w14:paraId="1819DB92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$3,000 MXN</w:t>
            </w:r>
          </w:p>
        </w:tc>
      </w:tr>
      <w:tr w:rsidR="00657889" w:rsidRPr="00657889" w14:paraId="1E7E1893" w14:textId="77777777" w:rsidTr="0065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F1DD0" w14:textId="77777777" w:rsidR="00657889" w:rsidRPr="00657889" w:rsidRDefault="00657889" w:rsidP="00657889">
            <w:pPr>
              <w:spacing w:after="160" w:line="278" w:lineRule="auto"/>
            </w:pPr>
            <w:proofErr w:type="gramStart"/>
            <w:r w:rsidRPr="00657889">
              <w:t>Total</w:t>
            </w:r>
            <w:proofErr w:type="gramEnd"/>
            <w:r w:rsidRPr="00657889">
              <w:t xml:space="preserve"> medidas correctivas:</w:t>
            </w:r>
          </w:p>
        </w:tc>
        <w:tc>
          <w:tcPr>
            <w:tcW w:w="0" w:type="auto"/>
            <w:hideMark/>
          </w:tcPr>
          <w:p w14:paraId="4AA7B2AB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rPr>
                <w:b/>
                <w:bCs/>
              </w:rPr>
              <w:t>$10,500 MXN</w:t>
            </w:r>
          </w:p>
        </w:tc>
      </w:tr>
    </w:tbl>
    <w:p w14:paraId="668179B2" w14:textId="52492A58" w:rsidR="00657889" w:rsidRPr="00657889" w:rsidRDefault="00657889" w:rsidP="00657889"/>
    <w:p w14:paraId="102687A5" w14:textId="77777777" w:rsidR="00657889" w:rsidRPr="00657889" w:rsidRDefault="00657889" w:rsidP="00657889">
      <w:pPr>
        <w:rPr>
          <w:b/>
          <w:bCs/>
        </w:rPr>
      </w:pPr>
      <w:r w:rsidRPr="00657889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657889" w:rsidRPr="00657889" w14:paraId="25082DF8" w14:textId="77777777" w:rsidTr="00657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E8096" w14:textId="77777777" w:rsidR="00657889" w:rsidRPr="00657889" w:rsidRDefault="00657889" w:rsidP="00657889">
            <w:pPr>
              <w:spacing w:after="160" w:line="278" w:lineRule="auto"/>
            </w:pPr>
            <w:r w:rsidRPr="00657889">
              <w:t>Categoría</w:t>
            </w:r>
          </w:p>
        </w:tc>
        <w:tc>
          <w:tcPr>
            <w:tcW w:w="0" w:type="auto"/>
            <w:hideMark/>
          </w:tcPr>
          <w:p w14:paraId="6007C472" w14:textId="77777777" w:rsidR="00657889" w:rsidRPr="00657889" w:rsidRDefault="00657889" w:rsidP="006578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Costo estimado</w:t>
            </w:r>
          </w:p>
        </w:tc>
      </w:tr>
      <w:tr w:rsidR="00657889" w:rsidRPr="00657889" w14:paraId="5D1480DD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853CB" w14:textId="77777777" w:rsidR="00657889" w:rsidRPr="00657889" w:rsidRDefault="00657889" w:rsidP="00657889">
            <w:pPr>
              <w:spacing w:after="160" w:line="278" w:lineRule="auto"/>
            </w:pPr>
            <w:r w:rsidRPr="00657889">
              <w:rPr>
                <w:rFonts w:ascii="Segoe UI Emoji" w:hAnsi="Segoe UI Emoji" w:cs="Segoe UI Emoji"/>
              </w:rPr>
              <w:t>🛡️</w:t>
            </w:r>
            <w:r w:rsidRPr="00657889">
              <w:t xml:space="preserve"> Prevención</w:t>
            </w:r>
          </w:p>
        </w:tc>
        <w:tc>
          <w:tcPr>
            <w:tcW w:w="0" w:type="auto"/>
            <w:hideMark/>
          </w:tcPr>
          <w:p w14:paraId="17135E47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$13,000 MXN</w:t>
            </w:r>
          </w:p>
        </w:tc>
      </w:tr>
      <w:tr w:rsidR="00657889" w:rsidRPr="00657889" w14:paraId="439F9FC1" w14:textId="77777777" w:rsidTr="0065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08B87" w14:textId="77777777" w:rsidR="00657889" w:rsidRPr="00657889" w:rsidRDefault="00657889" w:rsidP="00657889">
            <w:pPr>
              <w:spacing w:after="160" w:line="278" w:lineRule="auto"/>
            </w:pPr>
            <w:r w:rsidRPr="00657889">
              <w:rPr>
                <w:rFonts w:ascii="Segoe UI Emoji" w:hAnsi="Segoe UI Emoji" w:cs="Segoe UI Emoji"/>
              </w:rPr>
              <w:t>🚨</w:t>
            </w:r>
            <w:r w:rsidRPr="00657889">
              <w:t xml:space="preserve"> Mitigación</w:t>
            </w:r>
          </w:p>
        </w:tc>
        <w:tc>
          <w:tcPr>
            <w:tcW w:w="0" w:type="auto"/>
            <w:hideMark/>
          </w:tcPr>
          <w:p w14:paraId="0815B3CE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$11,500 MXN</w:t>
            </w:r>
          </w:p>
        </w:tc>
      </w:tr>
      <w:tr w:rsidR="00657889" w:rsidRPr="00657889" w14:paraId="10A4AB9B" w14:textId="77777777" w:rsidTr="00657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0989C" w14:textId="77777777" w:rsidR="00657889" w:rsidRPr="00657889" w:rsidRDefault="00657889" w:rsidP="00657889">
            <w:pPr>
              <w:spacing w:after="160" w:line="278" w:lineRule="auto"/>
            </w:pPr>
            <w:r w:rsidRPr="00657889">
              <w:rPr>
                <w:rFonts w:ascii="Segoe UI Emoji" w:hAnsi="Segoe UI Emoji" w:cs="Segoe UI Emoji"/>
              </w:rPr>
              <w:t>🔄</w:t>
            </w:r>
            <w:r w:rsidRPr="00657889">
              <w:t xml:space="preserve"> Recuperación</w:t>
            </w:r>
          </w:p>
        </w:tc>
        <w:tc>
          <w:tcPr>
            <w:tcW w:w="0" w:type="auto"/>
            <w:hideMark/>
          </w:tcPr>
          <w:p w14:paraId="40AB8F49" w14:textId="77777777" w:rsidR="00657889" w:rsidRPr="00657889" w:rsidRDefault="00657889" w:rsidP="006578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7889">
              <w:t>$10,500 MXN</w:t>
            </w:r>
          </w:p>
        </w:tc>
      </w:tr>
      <w:tr w:rsidR="00657889" w:rsidRPr="00657889" w14:paraId="32828E58" w14:textId="77777777" w:rsidTr="0065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802BF" w14:textId="77777777" w:rsidR="00657889" w:rsidRPr="00657889" w:rsidRDefault="00657889" w:rsidP="00657889">
            <w:pPr>
              <w:spacing w:after="160" w:line="278" w:lineRule="auto"/>
            </w:pPr>
            <w:r w:rsidRPr="00657889">
              <w:rPr>
                <w:rFonts w:ascii="Segoe UI Emoji" w:hAnsi="Segoe UI Emoji" w:cs="Segoe UI Emoji"/>
              </w:rPr>
              <w:t>💥</w:t>
            </w:r>
            <w:r w:rsidRPr="00657889">
              <w:t xml:space="preserve"> Costo de no hacer nada</w:t>
            </w:r>
          </w:p>
        </w:tc>
        <w:tc>
          <w:tcPr>
            <w:tcW w:w="0" w:type="auto"/>
            <w:hideMark/>
          </w:tcPr>
          <w:p w14:paraId="036E1E06" w14:textId="77777777" w:rsidR="00657889" w:rsidRPr="00657889" w:rsidRDefault="00657889" w:rsidP="006578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889">
              <w:t>$74,000 MXN</w:t>
            </w:r>
          </w:p>
        </w:tc>
      </w:tr>
    </w:tbl>
    <w:p w14:paraId="559B885B" w14:textId="5B7D6AB2" w:rsidR="00657889" w:rsidRPr="00657889" w:rsidRDefault="00657889" w:rsidP="00657889"/>
    <w:p w14:paraId="4ACAE25A" w14:textId="77777777" w:rsidR="00657889" w:rsidRPr="00657889" w:rsidRDefault="00657889" w:rsidP="00657889">
      <w:pPr>
        <w:rPr>
          <w:b/>
          <w:bCs/>
        </w:rPr>
      </w:pPr>
      <w:r w:rsidRPr="00657889">
        <w:rPr>
          <w:rFonts w:ascii="Segoe UI Emoji" w:hAnsi="Segoe UI Emoji" w:cs="Segoe UI Emoji"/>
          <w:b/>
          <w:bCs/>
        </w:rPr>
        <w:t>📈</w:t>
      </w:r>
      <w:r w:rsidRPr="00657889">
        <w:rPr>
          <w:b/>
          <w:bCs/>
        </w:rPr>
        <w:t xml:space="preserve"> Análisis Costo-Beneficio</w:t>
      </w:r>
    </w:p>
    <w:p w14:paraId="645A619F" w14:textId="77777777" w:rsidR="00657889" w:rsidRPr="00657889" w:rsidRDefault="00657889" w:rsidP="00657889">
      <w:r w:rsidRPr="00657889">
        <w:rPr>
          <w:b/>
          <w:bCs/>
        </w:rPr>
        <w:t>Costo total de implementar todas las estrategias:</w:t>
      </w:r>
      <w:r w:rsidRPr="00657889">
        <w:br/>
        <w:t xml:space="preserve">$13,000 + $11,500 + $10,500 = </w:t>
      </w:r>
      <w:r w:rsidRPr="00657889">
        <w:rPr>
          <w:b/>
          <w:bCs/>
        </w:rPr>
        <w:t>$35,000 MXN</w:t>
      </w:r>
    </w:p>
    <w:p w14:paraId="7A60032D" w14:textId="77777777" w:rsidR="00657889" w:rsidRPr="00657889" w:rsidRDefault="00657889" w:rsidP="00657889">
      <w:r w:rsidRPr="00657889">
        <w:rPr>
          <w:b/>
          <w:bCs/>
        </w:rPr>
        <w:t>Ahorro potencial si se previene o controla el riesgo:</w:t>
      </w:r>
      <w:r w:rsidRPr="00657889">
        <w:br/>
        <w:t xml:space="preserve">$74,000 – $35,000 = </w:t>
      </w:r>
      <w:r w:rsidRPr="00657889">
        <w:rPr>
          <w:b/>
          <w:bCs/>
        </w:rPr>
        <w:t>$39,000 MXN</w:t>
      </w:r>
    </w:p>
    <w:p w14:paraId="5066BD33" w14:textId="77777777" w:rsidR="00657889" w:rsidRPr="00657889" w:rsidRDefault="00657889" w:rsidP="00657889">
      <w:r w:rsidRPr="00657889">
        <w:rPr>
          <w:b/>
          <w:bCs/>
        </w:rPr>
        <w:t>(≈ 52.7% de retorno sobre la inversión en mitigación)</w:t>
      </w:r>
    </w:p>
    <w:p w14:paraId="3ECB82CC" w14:textId="77777777" w:rsidR="009054B1" w:rsidRDefault="009054B1"/>
    <w:sectPr w:rsidR="009054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92355"/>
    <w:multiLevelType w:val="multilevel"/>
    <w:tmpl w:val="4CDA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31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B1"/>
    <w:rsid w:val="0058558A"/>
    <w:rsid w:val="00657889"/>
    <w:rsid w:val="0090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CA5F"/>
  <w15:chartTrackingRefBased/>
  <w15:docId w15:val="{8DDA7FEC-9E44-4245-A2CA-C4CD6DA6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4B1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6578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813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2025-06-27T15:41:00Z</dcterms:created>
  <dcterms:modified xsi:type="dcterms:W3CDTF">2025-06-27T15:42:00Z</dcterms:modified>
</cp:coreProperties>
</file>