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EF891" w14:textId="77777777" w:rsidR="000B1622" w:rsidRPr="000B1622" w:rsidRDefault="000B1622" w:rsidP="000B1622">
      <w:pPr>
        <w:rPr>
          <w:b/>
          <w:bCs/>
        </w:rPr>
      </w:pPr>
      <w:r w:rsidRPr="000B1622">
        <w:rPr>
          <w:b/>
          <w:bCs/>
        </w:rPr>
        <w:t>RIESGO 13: Desacoplamiento deficiente entre componentes</w:t>
      </w:r>
    </w:p>
    <w:p w14:paraId="7D32BA4C" w14:textId="77777777" w:rsidR="000B1622" w:rsidRPr="000B1622" w:rsidRDefault="000B1622" w:rsidP="000B1622">
      <w:pPr>
        <w:numPr>
          <w:ilvl w:val="0"/>
          <w:numId w:val="1"/>
        </w:numPr>
      </w:pPr>
      <w:r w:rsidRPr="000B1622">
        <w:rPr>
          <w:b/>
          <w:bCs/>
        </w:rPr>
        <w:t>Tipo de riesgo:</w:t>
      </w:r>
      <w:r w:rsidRPr="000B1622">
        <w:t xml:space="preserve"> Técnico / Arquitectura / Escalabilidad</w:t>
      </w:r>
    </w:p>
    <w:p w14:paraId="1E21FDD5" w14:textId="77777777" w:rsidR="000B1622" w:rsidRPr="000B1622" w:rsidRDefault="000B1622" w:rsidP="000B1622">
      <w:pPr>
        <w:numPr>
          <w:ilvl w:val="0"/>
          <w:numId w:val="1"/>
        </w:numPr>
      </w:pPr>
      <w:r w:rsidRPr="000B1622">
        <w:rPr>
          <w:b/>
          <w:bCs/>
        </w:rPr>
        <w:t>Categoría:</w:t>
      </w:r>
      <w:r w:rsidRPr="000B1622">
        <w:t xml:space="preserve"> Diseño de software / Mantenibilidad / Flexibilidad</w:t>
      </w:r>
    </w:p>
    <w:p w14:paraId="1913908D" w14:textId="77777777" w:rsidR="000B1622" w:rsidRPr="000B1622" w:rsidRDefault="000B1622" w:rsidP="000B1622">
      <w:pPr>
        <w:numPr>
          <w:ilvl w:val="0"/>
          <w:numId w:val="1"/>
        </w:numPr>
      </w:pPr>
      <w:r w:rsidRPr="000B1622">
        <w:rPr>
          <w:b/>
          <w:bCs/>
        </w:rPr>
        <w:t>Descripción:</w:t>
      </w:r>
      <w:r w:rsidRPr="000B1622">
        <w:t xml:space="preserve"> Este riesgo aparece cuando los componentes del sistema (</w:t>
      </w:r>
      <w:proofErr w:type="spellStart"/>
      <w:r w:rsidRPr="000B1622">
        <w:t>front-end</w:t>
      </w:r>
      <w:proofErr w:type="spellEnd"/>
      <w:r w:rsidRPr="000B1622">
        <w:t>, back-</w:t>
      </w:r>
      <w:proofErr w:type="spellStart"/>
      <w:r w:rsidRPr="000B1622">
        <w:t>end</w:t>
      </w:r>
      <w:proofErr w:type="spellEnd"/>
      <w:r w:rsidRPr="000B1622">
        <w:t>, módulos, servicios, librerías) están fuertemente acoplados, dificultando su reutilización, pruebas individuales, cambios independientes o escalado progresivo. Genera dependencia rígida entre capas o módulos, lo que afecta la evolución del sistema.</w:t>
      </w:r>
    </w:p>
    <w:p w14:paraId="1E9D1F3B" w14:textId="70FAFAD4" w:rsidR="000B1622" w:rsidRPr="000B1622" w:rsidRDefault="000B1622" w:rsidP="000B1622"/>
    <w:p w14:paraId="0CC3E225" w14:textId="77777777" w:rsidR="000B1622" w:rsidRPr="000B1622" w:rsidRDefault="000B1622" w:rsidP="000B1622">
      <w:pPr>
        <w:rPr>
          <w:b/>
          <w:bCs/>
        </w:rPr>
      </w:pPr>
      <w:r w:rsidRPr="000B1622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9"/>
        <w:gridCol w:w="6779"/>
      </w:tblGrid>
      <w:tr w:rsidR="000B1622" w:rsidRPr="000B1622" w14:paraId="2C65DFE6" w14:textId="77777777" w:rsidTr="00DB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75266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Elemento</w:t>
            </w:r>
          </w:p>
        </w:tc>
        <w:tc>
          <w:tcPr>
            <w:tcW w:w="0" w:type="auto"/>
            <w:hideMark/>
          </w:tcPr>
          <w:p w14:paraId="66B0EC4B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Detalle</w:t>
            </w:r>
          </w:p>
        </w:tc>
      </w:tr>
      <w:tr w:rsidR="000B1622" w:rsidRPr="000B1622" w14:paraId="782F1DB3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B4E8C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Nombre del riesgo</w:t>
            </w:r>
          </w:p>
        </w:tc>
        <w:tc>
          <w:tcPr>
            <w:tcW w:w="0" w:type="auto"/>
            <w:hideMark/>
          </w:tcPr>
          <w:p w14:paraId="73114273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Desacoplamiento deficiente entre componentes</w:t>
            </w:r>
          </w:p>
        </w:tc>
      </w:tr>
      <w:tr w:rsidR="000B1622" w:rsidRPr="000B1622" w14:paraId="14DA2992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359D5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Categoría</w:t>
            </w:r>
          </w:p>
        </w:tc>
        <w:tc>
          <w:tcPr>
            <w:tcW w:w="0" w:type="auto"/>
            <w:hideMark/>
          </w:tcPr>
          <w:p w14:paraId="29EA1952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Arquitectura / Diseño / Modularidad</w:t>
            </w:r>
          </w:p>
        </w:tc>
      </w:tr>
      <w:tr w:rsidR="000B1622" w:rsidRPr="000B1622" w14:paraId="5C7625FD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98428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Causas probables</w:t>
            </w:r>
          </w:p>
        </w:tc>
        <w:tc>
          <w:tcPr>
            <w:tcW w:w="0" w:type="auto"/>
            <w:hideMark/>
          </w:tcPr>
          <w:p w14:paraId="20CFBC43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Falta de patrones de diseño, dependencia directa entre módulos, ausencia de interfaces claras.</w:t>
            </w:r>
          </w:p>
        </w:tc>
      </w:tr>
      <w:tr w:rsidR="000B1622" w:rsidRPr="000B1622" w14:paraId="177F80ED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C37F9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Consecuencias</w:t>
            </w:r>
          </w:p>
        </w:tc>
        <w:tc>
          <w:tcPr>
            <w:tcW w:w="0" w:type="auto"/>
            <w:hideMark/>
          </w:tcPr>
          <w:p w14:paraId="731C15DC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Difícil mantenimiento, refactorizaciones costosas, baja escalabilidad, problemas al realizar pruebas.</w:t>
            </w:r>
          </w:p>
        </w:tc>
      </w:tr>
      <w:tr w:rsidR="000B1622" w:rsidRPr="000B1622" w14:paraId="076307BC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1BC12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Fuente</w:t>
            </w:r>
          </w:p>
        </w:tc>
        <w:tc>
          <w:tcPr>
            <w:tcW w:w="0" w:type="auto"/>
            <w:hideMark/>
          </w:tcPr>
          <w:p w14:paraId="3918CC51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Uso excesivo de importaciones directas, lógica duplicada, sin inyección de dependencias, acoplamiento horizontal.</w:t>
            </w:r>
          </w:p>
        </w:tc>
      </w:tr>
    </w:tbl>
    <w:p w14:paraId="7D2C75A2" w14:textId="7D243465" w:rsidR="000B1622" w:rsidRPr="000B1622" w:rsidRDefault="000B1622" w:rsidP="000B1622"/>
    <w:p w14:paraId="2DA9CCDA" w14:textId="77777777" w:rsidR="000B1622" w:rsidRPr="000B1622" w:rsidRDefault="000B1622" w:rsidP="000B1622">
      <w:pPr>
        <w:rPr>
          <w:b/>
          <w:bCs/>
        </w:rPr>
      </w:pPr>
      <w:r w:rsidRPr="000B1622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41"/>
        <w:gridCol w:w="6487"/>
      </w:tblGrid>
      <w:tr w:rsidR="000B1622" w:rsidRPr="000B1622" w14:paraId="2BAD8ABE" w14:textId="77777777" w:rsidTr="00DB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48A8E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Criterio</w:t>
            </w:r>
          </w:p>
        </w:tc>
        <w:tc>
          <w:tcPr>
            <w:tcW w:w="0" w:type="auto"/>
            <w:hideMark/>
          </w:tcPr>
          <w:p w14:paraId="22E44EBE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Valoración</w:t>
            </w:r>
          </w:p>
        </w:tc>
      </w:tr>
      <w:tr w:rsidR="000B1622" w:rsidRPr="000B1622" w14:paraId="38CF3E68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06BF2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Probabilidad de ocurrencia</w:t>
            </w:r>
          </w:p>
        </w:tc>
        <w:tc>
          <w:tcPr>
            <w:tcW w:w="0" w:type="auto"/>
            <w:hideMark/>
          </w:tcPr>
          <w:p w14:paraId="7A2A0358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Alta</w:t>
            </w:r>
          </w:p>
        </w:tc>
      </w:tr>
      <w:tr w:rsidR="000B1622" w:rsidRPr="000B1622" w14:paraId="75C42B84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9E3F1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Impacto potencial</w:t>
            </w:r>
          </w:p>
        </w:tc>
        <w:tc>
          <w:tcPr>
            <w:tcW w:w="0" w:type="auto"/>
            <w:hideMark/>
          </w:tcPr>
          <w:p w14:paraId="07CA44F5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Alto (limita la escalabilidad, aumenta los tiempos de mantenimiento y genera deuda técnica)</w:t>
            </w:r>
          </w:p>
        </w:tc>
      </w:tr>
      <w:tr w:rsidR="000B1622" w:rsidRPr="000B1622" w14:paraId="1B4B5D71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65B5C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Nivel de riesgo</w:t>
            </w:r>
          </w:p>
        </w:tc>
        <w:tc>
          <w:tcPr>
            <w:tcW w:w="0" w:type="auto"/>
            <w:hideMark/>
          </w:tcPr>
          <w:p w14:paraId="31AB7F9C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Muy alto</w:t>
            </w:r>
          </w:p>
        </w:tc>
      </w:tr>
      <w:tr w:rsidR="000B1622" w:rsidRPr="000B1622" w14:paraId="31D21364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C7365" w14:textId="77777777" w:rsidR="000B1622" w:rsidRPr="000B1622" w:rsidRDefault="000B1622" w:rsidP="000B1622">
            <w:pPr>
              <w:spacing w:after="160" w:line="278" w:lineRule="auto"/>
            </w:pPr>
            <w:r w:rsidRPr="000B1622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50F3BE23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Cambios en un módulo que rompen múltiples partes del sistema, dificultad para aislar errores, pruebas frágiles.</w:t>
            </w:r>
          </w:p>
        </w:tc>
      </w:tr>
    </w:tbl>
    <w:p w14:paraId="633EB287" w14:textId="59B12D50" w:rsidR="000B1622" w:rsidRPr="000B1622" w:rsidRDefault="000B1622" w:rsidP="000B1622"/>
    <w:p w14:paraId="7753BEA7" w14:textId="77777777" w:rsidR="000B1622" w:rsidRPr="000B1622" w:rsidRDefault="000B1622" w:rsidP="000B1622">
      <w:pPr>
        <w:rPr>
          <w:b/>
          <w:bCs/>
        </w:rPr>
      </w:pPr>
      <w:r w:rsidRPr="000B1622">
        <w:rPr>
          <w:b/>
          <w:bCs/>
        </w:rPr>
        <w:t>3. DEFINICIÓN DE MEDIDAS DE CONTROL</w:t>
      </w:r>
    </w:p>
    <w:p w14:paraId="62C61629" w14:textId="77777777" w:rsidR="000B1622" w:rsidRPr="000B1622" w:rsidRDefault="000B1622" w:rsidP="000B1622">
      <w:pPr>
        <w:rPr>
          <w:b/>
          <w:bCs/>
        </w:rPr>
      </w:pPr>
      <w:r w:rsidRPr="000B1622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80"/>
        <w:gridCol w:w="1833"/>
        <w:gridCol w:w="2715"/>
      </w:tblGrid>
      <w:tr w:rsidR="000B1622" w:rsidRPr="000B1622" w14:paraId="1FC72BCB" w14:textId="77777777" w:rsidTr="00DB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D08B8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Acción</w:t>
            </w:r>
          </w:p>
        </w:tc>
        <w:tc>
          <w:tcPr>
            <w:tcW w:w="0" w:type="auto"/>
            <w:hideMark/>
          </w:tcPr>
          <w:p w14:paraId="7A547546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Responsable</w:t>
            </w:r>
          </w:p>
        </w:tc>
        <w:tc>
          <w:tcPr>
            <w:tcW w:w="0" w:type="auto"/>
            <w:hideMark/>
          </w:tcPr>
          <w:p w14:paraId="1523F6FE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Herramientas / Recursos</w:t>
            </w:r>
          </w:p>
        </w:tc>
      </w:tr>
      <w:tr w:rsidR="000B1622" w:rsidRPr="000B1622" w14:paraId="40ABD80B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7C318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Diseñar la arquitectura orientada a componentes desacoplados (por capas o servicios).</w:t>
            </w:r>
          </w:p>
        </w:tc>
        <w:tc>
          <w:tcPr>
            <w:tcW w:w="0" w:type="auto"/>
            <w:hideMark/>
          </w:tcPr>
          <w:p w14:paraId="743439F8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Arquitecto / Dev</w:t>
            </w:r>
          </w:p>
        </w:tc>
        <w:tc>
          <w:tcPr>
            <w:tcW w:w="0" w:type="auto"/>
            <w:hideMark/>
          </w:tcPr>
          <w:p w14:paraId="12A0DF86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B1622">
              <w:rPr>
                <w:lang w:val="en-US"/>
              </w:rPr>
              <w:t>Clean Architecture, Hexagonal, MVC, MVVM</w:t>
            </w:r>
          </w:p>
        </w:tc>
      </w:tr>
      <w:tr w:rsidR="000B1622" w:rsidRPr="000B1622" w14:paraId="3862F5D2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BF8F6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Utilizar interfaces, contratos o inyección de dependencias.</w:t>
            </w:r>
          </w:p>
        </w:tc>
        <w:tc>
          <w:tcPr>
            <w:tcW w:w="0" w:type="auto"/>
            <w:hideMark/>
          </w:tcPr>
          <w:p w14:paraId="63DABC79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 xml:space="preserve">Dev </w:t>
            </w:r>
            <w:proofErr w:type="spellStart"/>
            <w:r w:rsidRPr="000B1622">
              <w:t>Backend</w:t>
            </w:r>
            <w:proofErr w:type="spellEnd"/>
            <w:r w:rsidRPr="000B1622">
              <w:t xml:space="preserve"> / Front</w:t>
            </w:r>
          </w:p>
        </w:tc>
        <w:tc>
          <w:tcPr>
            <w:tcW w:w="0" w:type="auto"/>
            <w:hideMark/>
          </w:tcPr>
          <w:p w14:paraId="597D5642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B1622">
              <w:rPr>
                <w:lang w:val="en-US"/>
              </w:rPr>
              <w:t>TypeScript interfaces, DI containers, SOLID</w:t>
            </w:r>
          </w:p>
        </w:tc>
      </w:tr>
      <w:tr w:rsidR="000B1622" w:rsidRPr="000B1622" w14:paraId="64D1ADCE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D5CF2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Documentar límites de responsabilidad de cada módulo.</w:t>
            </w:r>
          </w:p>
        </w:tc>
        <w:tc>
          <w:tcPr>
            <w:tcW w:w="0" w:type="auto"/>
            <w:hideMark/>
          </w:tcPr>
          <w:p w14:paraId="2F6379B8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Líder Técnico</w:t>
            </w:r>
          </w:p>
        </w:tc>
        <w:tc>
          <w:tcPr>
            <w:tcW w:w="0" w:type="auto"/>
            <w:hideMark/>
          </w:tcPr>
          <w:p w14:paraId="16415E77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Diagramas de flujo, documentación técnica</w:t>
            </w:r>
          </w:p>
        </w:tc>
      </w:tr>
      <w:tr w:rsidR="000B1622" w:rsidRPr="000B1622" w14:paraId="2664AB0B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5A8FA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 xml:space="preserve">Aplicar patrones como </w:t>
            </w:r>
            <w:proofErr w:type="spellStart"/>
            <w:r w:rsidRPr="000B1622">
              <w:t>Observer</w:t>
            </w:r>
            <w:proofErr w:type="spellEnd"/>
            <w:r w:rsidRPr="000B1622">
              <w:t xml:space="preserve">, </w:t>
            </w:r>
            <w:proofErr w:type="spellStart"/>
            <w:r w:rsidRPr="000B1622">
              <w:t>Strategy</w:t>
            </w:r>
            <w:proofErr w:type="spellEnd"/>
            <w:r w:rsidRPr="000B1622">
              <w:t xml:space="preserve">, </w:t>
            </w:r>
            <w:proofErr w:type="spellStart"/>
            <w:r w:rsidRPr="000B1622">
              <w:t>Adapter</w:t>
            </w:r>
            <w:proofErr w:type="spellEnd"/>
            <w:r w:rsidRPr="000B1622">
              <w:t xml:space="preserve"> o Factory según el caso.</w:t>
            </w:r>
          </w:p>
        </w:tc>
        <w:tc>
          <w:tcPr>
            <w:tcW w:w="0" w:type="auto"/>
            <w:hideMark/>
          </w:tcPr>
          <w:p w14:paraId="0330634E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Dev</w:t>
            </w:r>
          </w:p>
        </w:tc>
        <w:tc>
          <w:tcPr>
            <w:tcW w:w="0" w:type="auto"/>
            <w:hideMark/>
          </w:tcPr>
          <w:p w14:paraId="725E4AB3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1622">
              <w:t>GoF</w:t>
            </w:r>
            <w:proofErr w:type="spellEnd"/>
            <w:r w:rsidRPr="000B1622">
              <w:t xml:space="preserve">, SOLID </w:t>
            </w:r>
            <w:proofErr w:type="spellStart"/>
            <w:r w:rsidRPr="000B1622">
              <w:t>principles</w:t>
            </w:r>
            <w:proofErr w:type="spellEnd"/>
          </w:p>
        </w:tc>
      </w:tr>
    </w:tbl>
    <w:p w14:paraId="7F0292B1" w14:textId="77777777" w:rsidR="000B1622" w:rsidRPr="000B1622" w:rsidRDefault="000B1622" w:rsidP="000B1622">
      <w:pPr>
        <w:rPr>
          <w:b/>
          <w:bCs/>
        </w:rPr>
      </w:pPr>
      <w:r w:rsidRPr="000B1622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90"/>
        <w:gridCol w:w="1641"/>
        <w:gridCol w:w="2697"/>
      </w:tblGrid>
      <w:tr w:rsidR="000B1622" w:rsidRPr="000B1622" w14:paraId="0357CBA3" w14:textId="77777777" w:rsidTr="00DB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29E5E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Acción</w:t>
            </w:r>
          </w:p>
        </w:tc>
        <w:tc>
          <w:tcPr>
            <w:tcW w:w="0" w:type="auto"/>
            <w:hideMark/>
          </w:tcPr>
          <w:p w14:paraId="65423E9C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Responsable</w:t>
            </w:r>
          </w:p>
        </w:tc>
        <w:tc>
          <w:tcPr>
            <w:tcW w:w="0" w:type="auto"/>
            <w:hideMark/>
          </w:tcPr>
          <w:p w14:paraId="3968C4EF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Herramientas / Recursos</w:t>
            </w:r>
          </w:p>
        </w:tc>
      </w:tr>
      <w:tr w:rsidR="000B1622" w:rsidRPr="000B1622" w14:paraId="3C51CDC3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BD247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Identificar componentes acoplados y establecer puntos de separación.</w:t>
            </w:r>
          </w:p>
        </w:tc>
        <w:tc>
          <w:tcPr>
            <w:tcW w:w="0" w:type="auto"/>
            <w:hideMark/>
          </w:tcPr>
          <w:p w14:paraId="5E2ED21F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Dev / QA</w:t>
            </w:r>
          </w:p>
        </w:tc>
        <w:tc>
          <w:tcPr>
            <w:tcW w:w="0" w:type="auto"/>
            <w:hideMark/>
          </w:tcPr>
          <w:p w14:paraId="453FD16B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 xml:space="preserve">Análisis de dependencias, </w:t>
            </w:r>
            <w:proofErr w:type="spellStart"/>
            <w:r w:rsidRPr="000B1622">
              <w:t>linters</w:t>
            </w:r>
            <w:proofErr w:type="spellEnd"/>
          </w:p>
        </w:tc>
      </w:tr>
      <w:tr w:rsidR="000B1622" w:rsidRPr="000B1622" w14:paraId="7F1B3CD6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F8E27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Extraer funcionalidades repetidas a servicios o utilitarios comunes.</w:t>
            </w:r>
          </w:p>
        </w:tc>
        <w:tc>
          <w:tcPr>
            <w:tcW w:w="0" w:type="auto"/>
            <w:hideMark/>
          </w:tcPr>
          <w:p w14:paraId="6C0D3F9D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Dev</w:t>
            </w:r>
          </w:p>
        </w:tc>
        <w:tc>
          <w:tcPr>
            <w:tcW w:w="0" w:type="auto"/>
            <w:hideMark/>
          </w:tcPr>
          <w:p w14:paraId="534E54E2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Refactorización incremental</w:t>
            </w:r>
          </w:p>
        </w:tc>
      </w:tr>
      <w:tr w:rsidR="000B1622" w:rsidRPr="000B1622" w14:paraId="156521AA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9DCAB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 xml:space="preserve">Implementar </w:t>
            </w:r>
            <w:proofErr w:type="spellStart"/>
            <w:r w:rsidRPr="000B1622">
              <w:t>wrappers</w:t>
            </w:r>
            <w:proofErr w:type="spellEnd"/>
            <w:r w:rsidRPr="000B1622">
              <w:t xml:space="preserve"> o puentes para desacoplar sin romper el flujo actual.</w:t>
            </w:r>
          </w:p>
        </w:tc>
        <w:tc>
          <w:tcPr>
            <w:tcW w:w="0" w:type="auto"/>
            <w:hideMark/>
          </w:tcPr>
          <w:p w14:paraId="569380EF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 xml:space="preserve">Dev </w:t>
            </w:r>
            <w:proofErr w:type="spellStart"/>
            <w:r w:rsidRPr="000B1622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73C6317B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B1622">
              <w:t>Decorators</w:t>
            </w:r>
            <w:proofErr w:type="spellEnd"/>
            <w:r w:rsidRPr="000B1622">
              <w:t xml:space="preserve">, Interfaces, </w:t>
            </w:r>
            <w:proofErr w:type="spellStart"/>
            <w:r w:rsidRPr="000B1622">
              <w:t>Service</w:t>
            </w:r>
            <w:proofErr w:type="spellEnd"/>
            <w:r w:rsidRPr="000B1622">
              <w:t xml:space="preserve"> </w:t>
            </w:r>
            <w:proofErr w:type="spellStart"/>
            <w:r w:rsidRPr="000B1622">
              <w:t>layers</w:t>
            </w:r>
            <w:proofErr w:type="spellEnd"/>
          </w:p>
        </w:tc>
      </w:tr>
    </w:tbl>
    <w:p w14:paraId="63C93279" w14:textId="77777777" w:rsidR="000B1622" w:rsidRPr="000B1622" w:rsidRDefault="000B1622" w:rsidP="000B1622">
      <w:pPr>
        <w:rPr>
          <w:b/>
          <w:bCs/>
        </w:rPr>
      </w:pPr>
      <w:r w:rsidRPr="000B1622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35"/>
        <w:gridCol w:w="1733"/>
        <w:gridCol w:w="2860"/>
      </w:tblGrid>
      <w:tr w:rsidR="000B1622" w:rsidRPr="000B1622" w14:paraId="662A7845" w14:textId="77777777" w:rsidTr="00DB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2433E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Acción</w:t>
            </w:r>
          </w:p>
        </w:tc>
        <w:tc>
          <w:tcPr>
            <w:tcW w:w="0" w:type="auto"/>
            <w:hideMark/>
          </w:tcPr>
          <w:p w14:paraId="43FA81F5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Responsable</w:t>
            </w:r>
          </w:p>
        </w:tc>
        <w:tc>
          <w:tcPr>
            <w:tcW w:w="0" w:type="auto"/>
            <w:hideMark/>
          </w:tcPr>
          <w:p w14:paraId="7C586513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Herramientas / Recursos</w:t>
            </w:r>
          </w:p>
        </w:tc>
      </w:tr>
      <w:tr w:rsidR="000B1622" w:rsidRPr="000B1622" w14:paraId="5944021F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4DE57" w14:textId="77777777" w:rsidR="000B1622" w:rsidRPr="000B1622" w:rsidRDefault="000B1622" w:rsidP="000B1622">
            <w:pPr>
              <w:spacing w:after="160" w:line="278" w:lineRule="auto"/>
            </w:pPr>
            <w:r w:rsidRPr="000B1622">
              <w:lastRenderedPageBreak/>
              <w:t>Refactorizar módulos para aplicar principios de bajo acoplamiento.</w:t>
            </w:r>
          </w:p>
        </w:tc>
        <w:tc>
          <w:tcPr>
            <w:tcW w:w="0" w:type="auto"/>
            <w:hideMark/>
          </w:tcPr>
          <w:p w14:paraId="00E258F8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Dev / Arquitecto</w:t>
            </w:r>
          </w:p>
        </w:tc>
        <w:tc>
          <w:tcPr>
            <w:tcW w:w="0" w:type="auto"/>
            <w:hideMark/>
          </w:tcPr>
          <w:p w14:paraId="067BDFC3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B1622">
              <w:t>Code</w:t>
            </w:r>
            <w:proofErr w:type="spellEnd"/>
            <w:r w:rsidRPr="000B1622">
              <w:t xml:space="preserve"> </w:t>
            </w:r>
            <w:proofErr w:type="spellStart"/>
            <w:r w:rsidRPr="000B1622">
              <w:t>review</w:t>
            </w:r>
            <w:proofErr w:type="spellEnd"/>
            <w:r w:rsidRPr="000B1622">
              <w:t xml:space="preserve">, </w:t>
            </w:r>
            <w:proofErr w:type="spellStart"/>
            <w:r w:rsidRPr="000B1622">
              <w:t>linters</w:t>
            </w:r>
            <w:proofErr w:type="spellEnd"/>
            <w:r w:rsidRPr="000B1622">
              <w:t>, SonarQube</w:t>
            </w:r>
          </w:p>
        </w:tc>
      </w:tr>
      <w:tr w:rsidR="000B1622" w:rsidRPr="000B1622" w14:paraId="74EAC3A5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25323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Incluir pruebas unitarias y de integración modulares.</w:t>
            </w:r>
          </w:p>
        </w:tc>
        <w:tc>
          <w:tcPr>
            <w:tcW w:w="0" w:type="auto"/>
            <w:hideMark/>
          </w:tcPr>
          <w:p w14:paraId="570C2135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QA / Dev</w:t>
            </w:r>
          </w:p>
        </w:tc>
        <w:tc>
          <w:tcPr>
            <w:tcW w:w="0" w:type="auto"/>
            <w:hideMark/>
          </w:tcPr>
          <w:p w14:paraId="0762D0A3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1622">
              <w:t>Jest</w:t>
            </w:r>
            <w:proofErr w:type="spellEnd"/>
            <w:r w:rsidRPr="000B1622">
              <w:t xml:space="preserve">, </w:t>
            </w:r>
            <w:proofErr w:type="spellStart"/>
            <w:r w:rsidRPr="000B1622">
              <w:t>Vitest</w:t>
            </w:r>
            <w:proofErr w:type="spellEnd"/>
            <w:r w:rsidRPr="000B1622">
              <w:t xml:space="preserve">, </w:t>
            </w:r>
            <w:proofErr w:type="spellStart"/>
            <w:r w:rsidRPr="000B1622">
              <w:t>Postman</w:t>
            </w:r>
            <w:proofErr w:type="spellEnd"/>
            <w:r w:rsidRPr="000B1622">
              <w:t xml:space="preserve">, </w:t>
            </w:r>
            <w:proofErr w:type="spellStart"/>
            <w:r w:rsidRPr="000B1622">
              <w:t>Cypress</w:t>
            </w:r>
            <w:proofErr w:type="spellEnd"/>
          </w:p>
        </w:tc>
      </w:tr>
      <w:tr w:rsidR="000B1622" w:rsidRPr="000B1622" w14:paraId="02E3E853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08740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Documentar lecciones aprendidas sobre rigidez y evolución del sistema.</w:t>
            </w:r>
          </w:p>
        </w:tc>
        <w:tc>
          <w:tcPr>
            <w:tcW w:w="0" w:type="auto"/>
            <w:hideMark/>
          </w:tcPr>
          <w:p w14:paraId="2B319B43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PM / QA</w:t>
            </w:r>
          </w:p>
        </w:tc>
        <w:tc>
          <w:tcPr>
            <w:tcW w:w="0" w:type="auto"/>
            <w:hideMark/>
          </w:tcPr>
          <w:p w14:paraId="291E1A4E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B1622">
              <w:t>Confluence</w:t>
            </w:r>
            <w:proofErr w:type="spellEnd"/>
            <w:r w:rsidRPr="000B1622">
              <w:t>, RCA, reuniones retrospectivas</w:t>
            </w:r>
          </w:p>
        </w:tc>
      </w:tr>
    </w:tbl>
    <w:p w14:paraId="7C545E4A" w14:textId="1E5C6591" w:rsidR="000B1622" w:rsidRPr="000B1622" w:rsidRDefault="000B1622" w:rsidP="000B1622"/>
    <w:p w14:paraId="4BB2282F" w14:textId="77777777" w:rsidR="000B1622" w:rsidRPr="000B1622" w:rsidRDefault="000B1622" w:rsidP="000B1622">
      <w:pPr>
        <w:rPr>
          <w:b/>
          <w:bCs/>
        </w:rPr>
      </w:pPr>
      <w:r w:rsidRPr="000B1622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96"/>
        <w:gridCol w:w="2927"/>
        <w:gridCol w:w="2405"/>
      </w:tblGrid>
      <w:tr w:rsidR="000B1622" w:rsidRPr="000B1622" w14:paraId="1FB1CE2A" w14:textId="77777777" w:rsidTr="00DB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C61D4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Escenario de materialización</w:t>
            </w:r>
          </w:p>
        </w:tc>
        <w:tc>
          <w:tcPr>
            <w:tcW w:w="0" w:type="auto"/>
            <w:hideMark/>
          </w:tcPr>
          <w:p w14:paraId="3201B1D2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Impacto directo</w:t>
            </w:r>
          </w:p>
        </w:tc>
        <w:tc>
          <w:tcPr>
            <w:tcW w:w="0" w:type="auto"/>
            <w:hideMark/>
          </w:tcPr>
          <w:p w14:paraId="060F9AC9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Costo estimado (MXN)</w:t>
            </w:r>
          </w:p>
        </w:tc>
      </w:tr>
      <w:tr w:rsidR="000B1622" w:rsidRPr="000B1622" w14:paraId="14F170FD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EDD21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Aumento de errores por modificaciones cruzadas</w:t>
            </w:r>
          </w:p>
        </w:tc>
        <w:tc>
          <w:tcPr>
            <w:tcW w:w="0" w:type="auto"/>
            <w:hideMark/>
          </w:tcPr>
          <w:p w14:paraId="1DB5F37D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Bugs en producción tras pequeños cambios</w:t>
            </w:r>
          </w:p>
        </w:tc>
        <w:tc>
          <w:tcPr>
            <w:tcW w:w="0" w:type="auto"/>
            <w:hideMark/>
          </w:tcPr>
          <w:p w14:paraId="684AB43D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$30,000 MXN</w:t>
            </w:r>
          </w:p>
        </w:tc>
      </w:tr>
      <w:tr w:rsidR="000B1622" w:rsidRPr="000B1622" w14:paraId="457B927F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851CF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Mayor tiempo de desarrollo en nuevas funcionalidades</w:t>
            </w:r>
          </w:p>
        </w:tc>
        <w:tc>
          <w:tcPr>
            <w:tcW w:w="0" w:type="auto"/>
            <w:hideMark/>
          </w:tcPr>
          <w:p w14:paraId="41B73902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Baja productividad, retrabajo</w:t>
            </w:r>
          </w:p>
        </w:tc>
        <w:tc>
          <w:tcPr>
            <w:tcW w:w="0" w:type="auto"/>
            <w:hideMark/>
          </w:tcPr>
          <w:p w14:paraId="2D12CE28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 xml:space="preserve">$24,000 MXN (4 </w:t>
            </w:r>
            <w:proofErr w:type="spellStart"/>
            <w:r w:rsidRPr="000B1622">
              <w:t>devs</w:t>
            </w:r>
            <w:proofErr w:type="spellEnd"/>
            <w:r w:rsidRPr="000B1622">
              <w:t xml:space="preserve"> × 1 semana × $6,000)</w:t>
            </w:r>
          </w:p>
        </w:tc>
      </w:tr>
      <w:tr w:rsidR="000B1622" w:rsidRPr="000B1622" w14:paraId="5F1CEDFD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FF44B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Pérdida de oportunidad comercial por baja escalabilidad</w:t>
            </w:r>
          </w:p>
        </w:tc>
        <w:tc>
          <w:tcPr>
            <w:tcW w:w="0" w:type="auto"/>
            <w:hideMark/>
          </w:tcPr>
          <w:p w14:paraId="693BB923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No se implementa nueva funcionalidad a tiempo</w:t>
            </w:r>
          </w:p>
        </w:tc>
        <w:tc>
          <w:tcPr>
            <w:tcW w:w="0" w:type="auto"/>
            <w:hideMark/>
          </w:tcPr>
          <w:p w14:paraId="333A5007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$20,000 MXN</w:t>
            </w:r>
          </w:p>
        </w:tc>
      </w:tr>
      <w:tr w:rsidR="000B1622" w:rsidRPr="000B1622" w14:paraId="34FF8940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2EDC1" w14:textId="77777777" w:rsidR="000B1622" w:rsidRPr="000B1622" w:rsidRDefault="000B1622" w:rsidP="000B1622">
            <w:pPr>
              <w:spacing w:after="160" w:line="278" w:lineRule="auto"/>
            </w:pPr>
            <w:proofErr w:type="gramStart"/>
            <w:r w:rsidRPr="000B1622">
              <w:t>Total</w:t>
            </w:r>
            <w:proofErr w:type="gramEnd"/>
            <w:r w:rsidRPr="000B1622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3C80610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B9D84E2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 xml:space="preserve">→ </w:t>
            </w:r>
            <w:r w:rsidRPr="000B1622">
              <w:rPr>
                <w:b/>
                <w:bCs/>
              </w:rPr>
              <w:t>$74,000 MXN</w:t>
            </w:r>
          </w:p>
        </w:tc>
      </w:tr>
    </w:tbl>
    <w:p w14:paraId="4A412A1A" w14:textId="0E2AE33D" w:rsidR="000B1622" w:rsidRPr="000B1622" w:rsidRDefault="000B1622" w:rsidP="000B1622"/>
    <w:p w14:paraId="40F8F6B8" w14:textId="77777777" w:rsidR="000B1622" w:rsidRPr="000B1622" w:rsidRDefault="000B1622" w:rsidP="000B1622">
      <w:pPr>
        <w:rPr>
          <w:b/>
          <w:bCs/>
        </w:rPr>
      </w:pPr>
      <w:r w:rsidRPr="000B1622">
        <w:rPr>
          <w:b/>
          <w:bCs/>
        </w:rPr>
        <w:t>2. Costo de Implementación de Estrategias de Control</w:t>
      </w:r>
    </w:p>
    <w:p w14:paraId="2A1DD16E" w14:textId="77777777" w:rsidR="000B1622" w:rsidRPr="000B1622" w:rsidRDefault="000B1622" w:rsidP="000B1622">
      <w:pPr>
        <w:rPr>
          <w:b/>
          <w:bCs/>
        </w:rPr>
      </w:pPr>
      <w:r w:rsidRPr="000B1622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803"/>
        <w:gridCol w:w="1942"/>
      </w:tblGrid>
      <w:tr w:rsidR="000B1622" w:rsidRPr="000B1622" w14:paraId="5A2C1B44" w14:textId="77777777" w:rsidTr="00DB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8219B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Acción</w:t>
            </w:r>
          </w:p>
        </w:tc>
        <w:tc>
          <w:tcPr>
            <w:tcW w:w="0" w:type="auto"/>
            <w:hideMark/>
          </w:tcPr>
          <w:p w14:paraId="4E2E1D6F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Costo estimado</w:t>
            </w:r>
          </w:p>
        </w:tc>
      </w:tr>
      <w:tr w:rsidR="000B1622" w:rsidRPr="000B1622" w14:paraId="03A0913E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EE7C7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Diseño y documentación de arquitectura desacoplada</w:t>
            </w:r>
          </w:p>
        </w:tc>
        <w:tc>
          <w:tcPr>
            <w:tcW w:w="0" w:type="auto"/>
            <w:hideMark/>
          </w:tcPr>
          <w:p w14:paraId="61AEA298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$4,000 MXN</w:t>
            </w:r>
          </w:p>
        </w:tc>
      </w:tr>
      <w:tr w:rsidR="000B1622" w:rsidRPr="000B1622" w14:paraId="3A0D16EA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099D7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Aplicación de patrones de diseño en nuevas funcionalidades</w:t>
            </w:r>
          </w:p>
        </w:tc>
        <w:tc>
          <w:tcPr>
            <w:tcW w:w="0" w:type="auto"/>
            <w:hideMark/>
          </w:tcPr>
          <w:p w14:paraId="464AAE4A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$3,000 MXN</w:t>
            </w:r>
          </w:p>
        </w:tc>
      </w:tr>
      <w:tr w:rsidR="000B1622" w:rsidRPr="000B1622" w14:paraId="1D446A6F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4D42B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Capacitación en principios SOLID y desacoplamiento</w:t>
            </w:r>
          </w:p>
        </w:tc>
        <w:tc>
          <w:tcPr>
            <w:tcW w:w="0" w:type="auto"/>
            <w:hideMark/>
          </w:tcPr>
          <w:p w14:paraId="3CBC4233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$3,000 MXN</w:t>
            </w:r>
          </w:p>
        </w:tc>
      </w:tr>
      <w:tr w:rsidR="000B1622" w:rsidRPr="000B1622" w14:paraId="1E94BFB9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3D7DF" w14:textId="77777777" w:rsidR="000B1622" w:rsidRPr="000B1622" w:rsidRDefault="000B1622" w:rsidP="000B1622">
            <w:pPr>
              <w:spacing w:after="160" w:line="278" w:lineRule="auto"/>
            </w:pPr>
            <w:r w:rsidRPr="000B1622">
              <w:rPr>
                <w:rFonts w:ascii="Segoe UI Emoji" w:hAnsi="Segoe UI Emoji" w:cs="Segoe UI Emoji"/>
              </w:rPr>
              <w:t>🛡️</w:t>
            </w:r>
            <w:r w:rsidRPr="000B1622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26D8503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rPr>
                <w:b/>
                <w:bCs/>
              </w:rPr>
              <w:t>$10,000 MXN</w:t>
            </w:r>
          </w:p>
        </w:tc>
      </w:tr>
    </w:tbl>
    <w:p w14:paraId="4B8BEACE" w14:textId="77777777" w:rsidR="000B1622" w:rsidRPr="000B1622" w:rsidRDefault="000B1622" w:rsidP="000B1622">
      <w:pPr>
        <w:rPr>
          <w:b/>
          <w:bCs/>
        </w:rPr>
      </w:pPr>
      <w:r w:rsidRPr="000B1622">
        <w:rPr>
          <w:b/>
          <w:bCs/>
        </w:rPr>
        <w:lastRenderedPageBreak/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65"/>
        <w:gridCol w:w="1942"/>
      </w:tblGrid>
      <w:tr w:rsidR="000B1622" w:rsidRPr="000B1622" w14:paraId="154F6B6C" w14:textId="77777777" w:rsidTr="00DB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BCF6E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Acción</w:t>
            </w:r>
          </w:p>
        </w:tc>
        <w:tc>
          <w:tcPr>
            <w:tcW w:w="0" w:type="auto"/>
            <w:hideMark/>
          </w:tcPr>
          <w:p w14:paraId="2D118CB3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Costo estimado</w:t>
            </w:r>
          </w:p>
        </w:tc>
      </w:tr>
      <w:tr w:rsidR="000B1622" w:rsidRPr="000B1622" w14:paraId="0A7B3841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8D126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Identificación y aislamiento de dependencias</w:t>
            </w:r>
          </w:p>
        </w:tc>
        <w:tc>
          <w:tcPr>
            <w:tcW w:w="0" w:type="auto"/>
            <w:hideMark/>
          </w:tcPr>
          <w:p w14:paraId="72DC5A25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$3,500 MXN</w:t>
            </w:r>
          </w:p>
        </w:tc>
      </w:tr>
      <w:tr w:rsidR="000B1622" w:rsidRPr="000B1622" w14:paraId="5E8D331D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9BE00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 xml:space="preserve">Refactorización parcial con </w:t>
            </w:r>
            <w:proofErr w:type="spellStart"/>
            <w:r w:rsidRPr="000B1622">
              <w:t>wrappers</w:t>
            </w:r>
            <w:proofErr w:type="spellEnd"/>
            <w:r w:rsidRPr="000B1622">
              <w:t>/interfaces</w:t>
            </w:r>
          </w:p>
        </w:tc>
        <w:tc>
          <w:tcPr>
            <w:tcW w:w="0" w:type="auto"/>
            <w:hideMark/>
          </w:tcPr>
          <w:p w14:paraId="406ADC2B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$2,500 MXN</w:t>
            </w:r>
          </w:p>
        </w:tc>
      </w:tr>
      <w:tr w:rsidR="000B1622" w:rsidRPr="000B1622" w14:paraId="013B5526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EC30A" w14:textId="77777777" w:rsidR="000B1622" w:rsidRPr="000B1622" w:rsidRDefault="000B1622" w:rsidP="000B1622">
            <w:pPr>
              <w:spacing w:after="160" w:line="278" w:lineRule="auto"/>
            </w:pPr>
            <w:r w:rsidRPr="000B1622">
              <w:rPr>
                <w:rFonts w:ascii="Segoe UI Emoji" w:hAnsi="Segoe UI Emoji" w:cs="Segoe UI Emoji"/>
              </w:rPr>
              <w:t>🚨</w:t>
            </w:r>
            <w:r w:rsidRPr="000B1622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07BD38DE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rPr>
                <w:b/>
                <w:bCs/>
              </w:rPr>
              <w:t>$6,000 MXN</w:t>
            </w:r>
          </w:p>
        </w:tc>
      </w:tr>
    </w:tbl>
    <w:p w14:paraId="5C3E44A1" w14:textId="77777777" w:rsidR="000B1622" w:rsidRPr="000B1622" w:rsidRDefault="000B1622" w:rsidP="000B1622">
      <w:pPr>
        <w:rPr>
          <w:b/>
          <w:bCs/>
        </w:rPr>
      </w:pPr>
      <w:r w:rsidRPr="000B1622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536"/>
        <w:gridCol w:w="1942"/>
      </w:tblGrid>
      <w:tr w:rsidR="000B1622" w:rsidRPr="000B1622" w14:paraId="50CDC2C2" w14:textId="77777777" w:rsidTr="00DB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BCCAC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Acción</w:t>
            </w:r>
          </w:p>
        </w:tc>
        <w:tc>
          <w:tcPr>
            <w:tcW w:w="0" w:type="auto"/>
            <w:hideMark/>
          </w:tcPr>
          <w:p w14:paraId="1A47D547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Costo estimado</w:t>
            </w:r>
          </w:p>
        </w:tc>
      </w:tr>
      <w:tr w:rsidR="000B1622" w:rsidRPr="000B1622" w14:paraId="0CC29957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56EA3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Refactorización profunda por capas</w:t>
            </w:r>
          </w:p>
        </w:tc>
        <w:tc>
          <w:tcPr>
            <w:tcW w:w="0" w:type="auto"/>
            <w:hideMark/>
          </w:tcPr>
          <w:p w14:paraId="4B6214BE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$5,000 MXN</w:t>
            </w:r>
          </w:p>
        </w:tc>
      </w:tr>
      <w:tr w:rsidR="000B1622" w:rsidRPr="000B1622" w14:paraId="24E975E2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15528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Implementación de pruebas modulares</w:t>
            </w:r>
          </w:p>
        </w:tc>
        <w:tc>
          <w:tcPr>
            <w:tcW w:w="0" w:type="auto"/>
            <w:hideMark/>
          </w:tcPr>
          <w:p w14:paraId="1CAC9C00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$2,500 MXN</w:t>
            </w:r>
          </w:p>
        </w:tc>
      </w:tr>
      <w:tr w:rsidR="000B1622" w:rsidRPr="000B1622" w14:paraId="2503159D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C1653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Documentación de aprendizajes y reforzamiento de reglas</w:t>
            </w:r>
          </w:p>
        </w:tc>
        <w:tc>
          <w:tcPr>
            <w:tcW w:w="0" w:type="auto"/>
            <w:hideMark/>
          </w:tcPr>
          <w:p w14:paraId="06D142FA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$2,000 MXN</w:t>
            </w:r>
          </w:p>
        </w:tc>
      </w:tr>
      <w:tr w:rsidR="000B1622" w:rsidRPr="000B1622" w14:paraId="77CEE957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0E2A2" w14:textId="77777777" w:rsidR="000B1622" w:rsidRPr="000B1622" w:rsidRDefault="000B1622" w:rsidP="000B1622">
            <w:pPr>
              <w:spacing w:after="160" w:line="278" w:lineRule="auto"/>
            </w:pPr>
            <w:r w:rsidRPr="000B1622">
              <w:rPr>
                <w:rFonts w:ascii="Segoe UI Emoji" w:hAnsi="Segoe UI Emoji" w:cs="Segoe UI Emoji"/>
              </w:rPr>
              <w:t>🔄</w:t>
            </w:r>
            <w:r w:rsidRPr="000B1622">
              <w:t xml:space="preserve"> Total medidas correctivas:</w:t>
            </w:r>
          </w:p>
        </w:tc>
        <w:tc>
          <w:tcPr>
            <w:tcW w:w="0" w:type="auto"/>
            <w:hideMark/>
          </w:tcPr>
          <w:p w14:paraId="59E315F9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rPr>
                <w:b/>
                <w:bCs/>
              </w:rPr>
              <w:t>$9,500 MXN</w:t>
            </w:r>
          </w:p>
        </w:tc>
      </w:tr>
    </w:tbl>
    <w:p w14:paraId="57DAB76C" w14:textId="7873D121" w:rsidR="000B1622" w:rsidRPr="000B1622" w:rsidRDefault="000B1622" w:rsidP="000B1622"/>
    <w:p w14:paraId="7CBB9E25" w14:textId="77777777" w:rsidR="000B1622" w:rsidRPr="000B1622" w:rsidRDefault="000B1622" w:rsidP="000B1622">
      <w:pPr>
        <w:rPr>
          <w:b/>
          <w:bCs/>
        </w:rPr>
      </w:pPr>
      <w:r w:rsidRPr="000B1622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0B1622" w:rsidRPr="000B1622" w14:paraId="00716E48" w14:textId="77777777" w:rsidTr="00DB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EF192" w14:textId="77777777" w:rsidR="000B1622" w:rsidRPr="000B1622" w:rsidRDefault="000B1622" w:rsidP="000B1622">
            <w:pPr>
              <w:spacing w:after="160" w:line="278" w:lineRule="auto"/>
            </w:pPr>
            <w:r w:rsidRPr="000B1622">
              <w:t>Categoría</w:t>
            </w:r>
          </w:p>
        </w:tc>
        <w:tc>
          <w:tcPr>
            <w:tcW w:w="0" w:type="auto"/>
            <w:hideMark/>
          </w:tcPr>
          <w:p w14:paraId="067638E5" w14:textId="77777777" w:rsidR="000B1622" w:rsidRPr="000B1622" w:rsidRDefault="000B1622" w:rsidP="000B162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Costo estimado</w:t>
            </w:r>
          </w:p>
        </w:tc>
      </w:tr>
      <w:tr w:rsidR="000B1622" w:rsidRPr="000B1622" w14:paraId="54C84E17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05F67" w14:textId="77777777" w:rsidR="000B1622" w:rsidRPr="000B1622" w:rsidRDefault="000B1622" w:rsidP="000B1622">
            <w:pPr>
              <w:spacing w:after="160" w:line="278" w:lineRule="auto"/>
            </w:pPr>
            <w:r w:rsidRPr="000B1622">
              <w:rPr>
                <w:rFonts w:ascii="Segoe UI Emoji" w:hAnsi="Segoe UI Emoji" w:cs="Segoe UI Emoji"/>
              </w:rPr>
              <w:t>🛡️</w:t>
            </w:r>
            <w:r w:rsidRPr="000B1622">
              <w:t xml:space="preserve"> Prevención</w:t>
            </w:r>
          </w:p>
        </w:tc>
        <w:tc>
          <w:tcPr>
            <w:tcW w:w="0" w:type="auto"/>
            <w:hideMark/>
          </w:tcPr>
          <w:p w14:paraId="1578C272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$10,000 MXN</w:t>
            </w:r>
          </w:p>
        </w:tc>
      </w:tr>
      <w:tr w:rsidR="000B1622" w:rsidRPr="000B1622" w14:paraId="7154106E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8B32B" w14:textId="77777777" w:rsidR="000B1622" w:rsidRPr="000B1622" w:rsidRDefault="000B1622" w:rsidP="000B1622">
            <w:pPr>
              <w:spacing w:after="160" w:line="278" w:lineRule="auto"/>
            </w:pPr>
            <w:r w:rsidRPr="000B1622">
              <w:rPr>
                <w:rFonts w:ascii="Segoe UI Emoji" w:hAnsi="Segoe UI Emoji" w:cs="Segoe UI Emoji"/>
              </w:rPr>
              <w:t>🚨</w:t>
            </w:r>
            <w:r w:rsidRPr="000B1622">
              <w:t xml:space="preserve"> Mitigación</w:t>
            </w:r>
          </w:p>
        </w:tc>
        <w:tc>
          <w:tcPr>
            <w:tcW w:w="0" w:type="auto"/>
            <w:hideMark/>
          </w:tcPr>
          <w:p w14:paraId="02AE3C83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$6,000 MXN</w:t>
            </w:r>
          </w:p>
        </w:tc>
      </w:tr>
      <w:tr w:rsidR="000B1622" w:rsidRPr="000B1622" w14:paraId="7AF1F415" w14:textId="77777777" w:rsidTr="00DB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73790" w14:textId="77777777" w:rsidR="000B1622" w:rsidRPr="000B1622" w:rsidRDefault="000B1622" w:rsidP="000B1622">
            <w:pPr>
              <w:spacing w:after="160" w:line="278" w:lineRule="auto"/>
            </w:pPr>
            <w:r w:rsidRPr="000B1622">
              <w:rPr>
                <w:rFonts w:ascii="Segoe UI Emoji" w:hAnsi="Segoe UI Emoji" w:cs="Segoe UI Emoji"/>
              </w:rPr>
              <w:t>🔄</w:t>
            </w:r>
            <w:r w:rsidRPr="000B1622">
              <w:t xml:space="preserve"> Recuperación</w:t>
            </w:r>
          </w:p>
        </w:tc>
        <w:tc>
          <w:tcPr>
            <w:tcW w:w="0" w:type="auto"/>
            <w:hideMark/>
          </w:tcPr>
          <w:p w14:paraId="4CEB5392" w14:textId="77777777" w:rsidR="000B1622" w:rsidRPr="000B1622" w:rsidRDefault="000B1622" w:rsidP="000B162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622">
              <w:t>$9,500 MXN</w:t>
            </w:r>
          </w:p>
        </w:tc>
      </w:tr>
      <w:tr w:rsidR="000B1622" w:rsidRPr="000B1622" w14:paraId="0F446E24" w14:textId="77777777" w:rsidTr="00DB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DC6FC" w14:textId="77777777" w:rsidR="000B1622" w:rsidRPr="000B1622" w:rsidRDefault="000B1622" w:rsidP="000B1622">
            <w:pPr>
              <w:spacing w:after="160" w:line="278" w:lineRule="auto"/>
            </w:pPr>
            <w:r w:rsidRPr="000B1622">
              <w:rPr>
                <w:rFonts w:ascii="Segoe UI Emoji" w:hAnsi="Segoe UI Emoji" w:cs="Segoe UI Emoji"/>
              </w:rPr>
              <w:t>💥</w:t>
            </w:r>
            <w:r w:rsidRPr="000B1622">
              <w:t xml:space="preserve"> Costo de no hacer nada</w:t>
            </w:r>
          </w:p>
        </w:tc>
        <w:tc>
          <w:tcPr>
            <w:tcW w:w="0" w:type="auto"/>
            <w:hideMark/>
          </w:tcPr>
          <w:p w14:paraId="0A37870B" w14:textId="77777777" w:rsidR="000B1622" w:rsidRPr="000B1622" w:rsidRDefault="000B1622" w:rsidP="000B162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22">
              <w:t>$74,000 MXN</w:t>
            </w:r>
          </w:p>
        </w:tc>
      </w:tr>
    </w:tbl>
    <w:p w14:paraId="4F4216F2" w14:textId="54A5D1F0" w:rsidR="000B1622" w:rsidRPr="000B1622" w:rsidRDefault="000B1622" w:rsidP="000B1622"/>
    <w:p w14:paraId="357720C6" w14:textId="77777777" w:rsidR="000B1622" w:rsidRPr="000B1622" w:rsidRDefault="000B1622" w:rsidP="000B1622">
      <w:pPr>
        <w:rPr>
          <w:b/>
          <w:bCs/>
        </w:rPr>
      </w:pPr>
      <w:r w:rsidRPr="000B1622">
        <w:rPr>
          <w:rFonts w:ascii="Segoe UI Emoji" w:hAnsi="Segoe UI Emoji" w:cs="Segoe UI Emoji"/>
          <w:b/>
          <w:bCs/>
        </w:rPr>
        <w:t>📈</w:t>
      </w:r>
      <w:r w:rsidRPr="000B1622">
        <w:rPr>
          <w:b/>
          <w:bCs/>
        </w:rPr>
        <w:t xml:space="preserve"> Análisis Costo-Beneficio</w:t>
      </w:r>
    </w:p>
    <w:p w14:paraId="3631241F" w14:textId="77777777" w:rsidR="000B1622" w:rsidRPr="000B1622" w:rsidRDefault="000B1622" w:rsidP="000B1622">
      <w:r w:rsidRPr="000B1622">
        <w:rPr>
          <w:b/>
          <w:bCs/>
        </w:rPr>
        <w:t>Costo total de implementar todas las estrategias:</w:t>
      </w:r>
      <w:r w:rsidRPr="000B1622">
        <w:br/>
        <w:t xml:space="preserve">$10,000 + $6,000 + $9,500 = </w:t>
      </w:r>
      <w:r w:rsidRPr="000B1622">
        <w:rPr>
          <w:b/>
          <w:bCs/>
        </w:rPr>
        <w:t>$25,500 MXN</w:t>
      </w:r>
    </w:p>
    <w:p w14:paraId="16438B16" w14:textId="77777777" w:rsidR="000B1622" w:rsidRPr="000B1622" w:rsidRDefault="000B1622" w:rsidP="000B1622">
      <w:r w:rsidRPr="000B1622">
        <w:rPr>
          <w:b/>
          <w:bCs/>
        </w:rPr>
        <w:t>Ahorro potencial si se previene o controla el riesgo:</w:t>
      </w:r>
      <w:r w:rsidRPr="000B1622">
        <w:br/>
        <w:t xml:space="preserve">$74,000 – $25,500 = </w:t>
      </w:r>
      <w:r w:rsidRPr="000B1622">
        <w:rPr>
          <w:b/>
          <w:bCs/>
        </w:rPr>
        <w:t>$48,500 MXN</w:t>
      </w:r>
    </w:p>
    <w:p w14:paraId="383B8BF5" w14:textId="77777777" w:rsidR="000B1622" w:rsidRPr="000B1622" w:rsidRDefault="000B1622" w:rsidP="000B1622">
      <w:r w:rsidRPr="000B1622">
        <w:rPr>
          <w:b/>
          <w:bCs/>
        </w:rPr>
        <w:t>(≈ 190% de retorno sobre inversión en arquitectura desacoplada)</w:t>
      </w:r>
    </w:p>
    <w:p w14:paraId="651D3C52" w14:textId="77777777" w:rsidR="00F13640" w:rsidRDefault="00F13640"/>
    <w:sectPr w:rsidR="00F13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C7810"/>
    <w:multiLevelType w:val="multilevel"/>
    <w:tmpl w:val="87BE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0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40"/>
    <w:rsid w:val="000B1622"/>
    <w:rsid w:val="00A4562D"/>
    <w:rsid w:val="00D00F29"/>
    <w:rsid w:val="00DB291F"/>
    <w:rsid w:val="00F1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8AAF1-60AC-445B-AEB1-56B22F40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64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DB29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26B94-1FC1-4340-9976-DDA86DE7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724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2025-06-30T01:25:00Z</dcterms:created>
  <dcterms:modified xsi:type="dcterms:W3CDTF">2025-06-30T01:26:00Z</dcterms:modified>
</cp:coreProperties>
</file>