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B88D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RIESGO 2: Incompatibilidad con el entorno de producción</w:t>
      </w:r>
    </w:p>
    <w:p w14:paraId="1734EB91" w14:textId="77777777" w:rsidR="00EE47D8" w:rsidRPr="00EE47D8" w:rsidRDefault="00EE47D8" w:rsidP="00EE47D8">
      <w:pPr>
        <w:numPr>
          <w:ilvl w:val="0"/>
          <w:numId w:val="1"/>
        </w:numPr>
      </w:pPr>
      <w:r w:rsidRPr="00EE47D8">
        <w:rPr>
          <w:b/>
          <w:bCs/>
        </w:rPr>
        <w:t>Tipo de riesgo:</w:t>
      </w:r>
      <w:r w:rsidRPr="00EE47D8">
        <w:t xml:space="preserve"> Técnico / Infraestructura</w:t>
      </w:r>
    </w:p>
    <w:p w14:paraId="643DD431" w14:textId="77777777" w:rsidR="00EE47D8" w:rsidRPr="00EE47D8" w:rsidRDefault="00EE47D8" w:rsidP="00EE47D8">
      <w:pPr>
        <w:numPr>
          <w:ilvl w:val="0"/>
          <w:numId w:val="1"/>
        </w:numPr>
      </w:pPr>
      <w:r w:rsidRPr="00EE47D8">
        <w:rPr>
          <w:b/>
          <w:bCs/>
        </w:rPr>
        <w:t>Categoría:</w:t>
      </w:r>
      <w:r w:rsidRPr="00EE47D8">
        <w:t xml:space="preserve"> Configuración / Integración / Entrega</w:t>
      </w:r>
    </w:p>
    <w:p w14:paraId="330256AF" w14:textId="77777777" w:rsidR="00EE47D8" w:rsidRPr="00EE47D8" w:rsidRDefault="00EE47D8" w:rsidP="00EE47D8">
      <w:pPr>
        <w:numPr>
          <w:ilvl w:val="0"/>
          <w:numId w:val="1"/>
        </w:numPr>
      </w:pPr>
      <w:r w:rsidRPr="00EE47D8">
        <w:rPr>
          <w:b/>
          <w:bCs/>
        </w:rPr>
        <w:t>Descripción:</w:t>
      </w:r>
      <w:r w:rsidRPr="00EE47D8">
        <w:t xml:space="preserve"> Este riesgo ocurre cuando el software que ha sido probado y validado en ambientes de desarrollo o </w:t>
      </w:r>
      <w:proofErr w:type="spellStart"/>
      <w:r w:rsidRPr="00EE47D8">
        <w:t>staging</w:t>
      </w:r>
      <w:proofErr w:type="spellEnd"/>
      <w:r w:rsidRPr="00EE47D8">
        <w:t xml:space="preserve"> no se comporta de manera consistente en el entorno de producción, debido a diferencias de configuración, versiones de dependencias, variables de entorno o infraestructura.</w:t>
      </w:r>
    </w:p>
    <w:p w14:paraId="7BC44D37" w14:textId="2C7E4253" w:rsidR="00EE47D8" w:rsidRPr="00EE47D8" w:rsidRDefault="00EE47D8" w:rsidP="00EE47D8"/>
    <w:p w14:paraId="34D3286C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8"/>
        <w:gridCol w:w="6800"/>
      </w:tblGrid>
      <w:tr w:rsidR="00EE47D8" w:rsidRPr="00EE47D8" w14:paraId="63FA235A" w14:textId="77777777" w:rsidTr="00E9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29160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Elemento</w:t>
            </w:r>
          </w:p>
        </w:tc>
        <w:tc>
          <w:tcPr>
            <w:tcW w:w="0" w:type="auto"/>
            <w:hideMark/>
          </w:tcPr>
          <w:p w14:paraId="7A4FD70E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Detalle</w:t>
            </w:r>
          </w:p>
        </w:tc>
      </w:tr>
      <w:tr w:rsidR="00EE47D8" w:rsidRPr="00EE47D8" w14:paraId="58CFAD1C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B29DC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Nombre del riesgo</w:t>
            </w:r>
          </w:p>
        </w:tc>
        <w:tc>
          <w:tcPr>
            <w:tcW w:w="0" w:type="auto"/>
            <w:hideMark/>
          </w:tcPr>
          <w:p w14:paraId="28F1A18F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Incompatibilidad con el entorno de producción</w:t>
            </w:r>
          </w:p>
        </w:tc>
      </w:tr>
      <w:tr w:rsidR="00EE47D8" w:rsidRPr="00EE47D8" w14:paraId="7C44E378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0F3EC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Categoría</w:t>
            </w:r>
          </w:p>
        </w:tc>
        <w:tc>
          <w:tcPr>
            <w:tcW w:w="0" w:type="auto"/>
            <w:hideMark/>
          </w:tcPr>
          <w:p w14:paraId="1B0A7C07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Infraestructura / Entrega / DevOps</w:t>
            </w:r>
          </w:p>
        </w:tc>
      </w:tr>
      <w:tr w:rsidR="00EE47D8" w:rsidRPr="00EE47D8" w14:paraId="6F590F1B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76502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Causas probables</w:t>
            </w:r>
          </w:p>
        </w:tc>
        <w:tc>
          <w:tcPr>
            <w:tcW w:w="0" w:type="auto"/>
            <w:hideMark/>
          </w:tcPr>
          <w:p w14:paraId="574AE5A7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Ambientes inconsistentes, configuración manual, dependencias desalineadas, infraestructura no replicable.</w:t>
            </w:r>
          </w:p>
        </w:tc>
      </w:tr>
      <w:tr w:rsidR="00EE47D8" w:rsidRPr="00EE47D8" w14:paraId="3539DC65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57E09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Consecuencias</w:t>
            </w:r>
          </w:p>
        </w:tc>
        <w:tc>
          <w:tcPr>
            <w:tcW w:w="0" w:type="auto"/>
            <w:hideMark/>
          </w:tcPr>
          <w:p w14:paraId="55E10997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Fallos en ejecución de la aplicación, errores en tiempo de ejecución, tiempos de recuperación prolongados, interrupciones del servicio.</w:t>
            </w:r>
          </w:p>
        </w:tc>
      </w:tr>
      <w:tr w:rsidR="00EE47D8" w:rsidRPr="00EE47D8" w14:paraId="44F307BC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8CFCF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Fuente</w:t>
            </w:r>
          </w:p>
        </w:tc>
        <w:tc>
          <w:tcPr>
            <w:tcW w:w="0" w:type="auto"/>
            <w:hideMark/>
          </w:tcPr>
          <w:p w14:paraId="3DD8E5C2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 xml:space="preserve">Entornos de </w:t>
            </w:r>
            <w:proofErr w:type="spellStart"/>
            <w:r w:rsidRPr="00EE47D8">
              <w:t>staging</w:t>
            </w:r>
            <w:proofErr w:type="spellEnd"/>
            <w:r w:rsidRPr="00EE47D8">
              <w:t xml:space="preserve"> distintos al productivo, gestión deficiente de variables y versiones, pruebas poco realistas.</w:t>
            </w:r>
          </w:p>
        </w:tc>
      </w:tr>
    </w:tbl>
    <w:p w14:paraId="3A7CA358" w14:textId="39C3ED95" w:rsidR="00EE47D8" w:rsidRPr="00EE47D8" w:rsidRDefault="00EE47D8" w:rsidP="00EE47D8"/>
    <w:p w14:paraId="5A933DF6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42"/>
        <w:gridCol w:w="6586"/>
      </w:tblGrid>
      <w:tr w:rsidR="00EE47D8" w:rsidRPr="00EE47D8" w14:paraId="46F84FF0" w14:textId="77777777" w:rsidTr="00E9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CDBC9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Criterio</w:t>
            </w:r>
          </w:p>
        </w:tc>
        <w:tc>
          <w:tcPr>
            <w:tcW w:w="0" w:type="auto"/>
            <w:hideMark/>
          </w:tcPr>
          <w:p w14:paraId="31488A8F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Valoración</w:t>
            </w:r>
          </w:p>
        </w:tc>
      </w:tr>
      <w:tr w:rsidR="00EE47D8" w:rsidRPr="00EE47D8" w14:paraId="03530698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F88AC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Probabilidad de ocurrencia</w:t>
            </w:r>
          </w:p>
        </w:tc>
        <w:tc>
          <w:tcPr>
            <w:tcW w:w="0" w:type="auto"/>
            <w:hideMark/>
          </w:tcPr>
          <w:p w14:paraId="37CB0A33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Alta</w:t>
            </w:r>
          </w:p>
        </w:tc>
      </w:tr>
      <w:tr w:rsidR="00EE47D8" w:rsidRPr="00EE47D8" w14:paraId="7F049EAF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0B44F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Impacto potencial</w:t>
            </w:r>
          </w:p>
        </w:tc>
        <w:tc>
          <w:tcPr>
            <w:tcW w:w="0" w:type="auto"/>
            <w:hideMark/>
          </w:tcPr>
          <w:p w14:paraId="1E82124C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 xml:space="preserve">Alto (puede provocar fallas críticas no previstas en </w:t>
            </w:r>
            <w:proofErr w:type="spellStart"/>
            <w:r w:rsidRPr="00EE47D8">
              <w:t>staging</w:t>
            </w:r>
            <w:proofErr w:type="spellEnd"/>
            <w:r w:rsidRPr="00EE47D8">
              <w:t>)</w:t>
            </w:r>
          </w:p>
        </w:tc>
      </w:tr>
      <w:tr w:rsidR="00EE47D8" w:rsidRPr="00EE47D8" w14:paraId="52BB4A5B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89ECD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Nivel de riesgo</w:t>
            </w:r>
          </w:p>
        </w:tc>
        <w:tc>
          <w:tcPr>
            <w:tcW w:w="0" w:type="auto"/>
            <w:hideMark/>
          </w:tcPr>
          <w:p w14:paraId="500108CC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Alto</w:t>
            </w:r>
          </w:p>
        </w:tc>
      </w:tr>
      <w:tr w:rsidR="00EE47D8" w:rsidRPr="00EE47D8" w14:paraId="3C8C9D78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07380" w14:textId="77777777" w:rsidR="00EE47D8" w:rsidRPr="00EE47D8" w:rsidRDefault="00EE47D8" w:rsidP="00EE47D8">
            <w:pPr>
              <w:spacing w:after="160" w:line="278" w:lineRule="auto"/>
            </w:pPr>
            <w:r w:rsidRPr="00EE47D8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55FBEBA9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 xml:space="preserve">Fallos que no ocurren en </w:t>
            </w:r>
            <w:proofErr w:type="gramStart"/>
            <w:r w:rsidRPr="00EE47D8">
              <w:t>QA</w:t>
            </w:r>
            <w:proofErr w:type="gramEnd"/>
            <w:r w:rsidRPr="00EE47D8">
              <w:t xml:space="preserve"> pero sí en producción, errores de configuración en </w:t>
            </w:r>
            <w:proofErr w:type="spellStart"/>
            <w:r w:rsidRPr="00EE47D8">
              <w:t>deploys</w:t>
            </w:r>
            <w:proofErr w:type="spellEnd"/>
            <w:r w:rsidRPr="00EE47D8">
              <w:t>, diferencias en sistema operativo o librerías.</w:t>
            </w:r>
          </w:p>
        </w:tc>
      </w:tr>
    </w:tbl>
    <w:p w14:paraId="03BE16D7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3. DEFINICIÓN DE MEDIDAS DE CONTROL</w:t>
      </w:r>
    </w:p>
    <w:p w14:paraId="2E7EE77C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63"/>
        <w:gridCol w:w="1939"/>
        <w:gridCol w:w="2826"/>
      </w:tblGrid>
      <w:tr w:rsidR="00EE47D8" w:rsidRPr="00EE47D8" w14:paraId="61746602" w14:textId="77777777" w:rsidTr="00E9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34E6C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Acción</w:t>
            </w:r>
          </w:p>
        </w:tc>
        <w:tc>
          <w:tcPr>
            <w:tcW w:w="0" w:type="auto"/>
            <w:hideMark/>
          </w:tcPr>
          <w:p w14:paraId="29645EED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Responsable</w:t>
            </w:r>
          </w:p>
        </w:tc>
        <w:tc>
          <w:tcPr>
            <w:tcW w:w="0" w:type="auto"/>
            <w:hideMark/>
          </w:tcPr>
          <w:p w14:paraId="0A9A6DD6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Herramientas / Recursos</w:t>
            </w:r>
          </w:p>
        </w:tc>
      </w:tr>
      <w:tr w:rsidR="00EE47D8" w:rsidRPr="00EE47D8" w14:paraId="569540CB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A4E91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Estandarizar ambientes con infraestructura como código.</w:t>
            </w:r>
          </w:p>
        </w:tc>
        <w:tc>
          <w:tcPr>
            <w:tcW w:w="0" w:type="auto"/>
            <w:hideMark/>
          </w:tcPr>
          <w:p w14:paraId="7424E378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DevOps</w:t>
            </w:r>
          </w:p>
        </w:tc>
        <w:tc>
          <w:tcPr>
            <w:tcW w:w="0" w:type="auto"/>
            <w:hideMark/>
          </w:tcPr>
          <w:p w14:paraId="463767C8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 xml:space="preserve">Docker, </w:t>
            </w:r>
            <w:proofErr w:type="spellStart"/>
            <w:r w:rsidRPr="00EE47D8">
              <w:t>Terraform</w:t>
            </w:r>
            <w:proofErr w:type="spellEnd"/>
            <w:r w:rsidRPr="00EE47D8">
              <w:t>, Ansible</w:t>
            </w:r>
          </w:p>
        </w:tc>
      </w:tr>
      <w:tr w:rsidR="00EE47D8" w:rsidRPr="00EE47D8" w14:paraId="56EEA09E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37D1E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 xml:space="preserve">Validar imágenes y configuraciones con </w:t>
            </w:r>
            <w:proofErr w:type="spellStart"/>
            <w:r w:rsidRPr="00EE47D8">
              <w:t>staging</w:t>
            </w:r>
            <w:proofErr w:type="spellEnd"/>
            <w:r w:rsidRPr="00EE47D8">
              <w:t xml:space="preserve"> idéntico a producción.</w:t>
            </w:r>
          </w:p>
        </w:tc>
        <w:tc>
          <w:tcPr>
            <w:tcW w:w="0" w:type="auto"/>
            <w:hideMark/>
          </w:tcPr>
          <w:p w14:paraId="5043CBC7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QA / DevOps</w:t>
            </w:r>
          </w:p>
        </w:tc>
        <w:tc>
          <w:tcPr>
            <w:tcW w:w="0" w:type="auto"/>
            <w:hideMark/>
          </w:tcPr>
          <w:p w14:paraId="53ED7000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 xml:space="preserve">Docker </w:t>
            </w:r>
            <w:proofErr w:type="spellStart"/>
            <w:r w:rsidRPr="00EE47D8">
              <w:t>Compose</w:t>
            </w:r>
            <w:proofErr w:type="spellEnd"/>
            <w:r w:rsidRPr="00EE47D8">
              <w:t xml:space="preserve">, </w:t>
            </w:r>
            <w:proofErr w:type="spellStart"/>
            <w:r w:rsidRPr="00EE47D8">
              <w:t>Kubernetes</w:t>
            </w:r>
            <w:proofErr w:type="spellEnd"/>
            <w:r w:rsidRPr="00EE47D8">
              <w:t>, entornos espejo</w:t>
            </w:r>
          </w:p>
        </w:tc>
      </w:tr>
      <w:tr w:rsidR="00EE47D8" w:rsidRPr="00EE47D8" w14:paraId="3FE81866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4A777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Gestionar versiones de dependencias y variables de entorno por ambiente.</w:t>
            </w:r>
          </w:p>
        </w:tc>
        <w:tc>
          <w:tcPr>
            <w:tcW w:w="0" w:type="auto"/>
            <w:hideMark/>
          </w:tcPr>
          <w:p w14:paraId="30E94072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Desarrolladores</w:t>
            </w:r>
          </w:p>
        </w:tc>
        <w:tc>
          <w:tcPr>
            <w:tcW w:w="0" w:type="auto"/>
            <w:hideMark/>
          </w:tcPr>
          <w:p w14:paraId="7F5A2270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E47D8">
              <w:t>.</w:t>
            </w:r>
            <w:proofErr w:type="spellStart"/>
            <w:r w:rsidRPr="00EE47D8">
              <w:t>env</w:t>
            </w:r>
            <w:proofErr w:type="spellEnd"/>
            <w:proofErr w:type="gramEnd"/>
            <w:r w:rsidRPr="00EE47D8">
              <w:t>, Helm Charts, archivos de configuración</w:t>
            </w:r>
          </w:p>
        </w:tc>
      </w:tr>
      <w:tr w:rsidR="00EE47D8" w:rsidRPr="00EE47D8" w14:paraId="44B90F62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CE8AE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 xml:space="preserve">Establecer procesos de validación cruzada de entorno antes del </w:t>
            </w:r>
            <w:proofErr w:type="spellStart"/>
            <w:r w:rsidRPr="00EE47D8">
              <w:t>deploy</w:t>
            </w:r>
            <w:proofErr w:type="spellEnd"/>
            <w:r w:rsidRPr="00EE47D8">
              <w:t>.</w:t>
            </w:r>
          </w:p>
        </w:tc>
        <w:tc>
          <w:tcPr>
            <w:tcW w:w="0" w:type="auto"/>
            <w:hideMark/>
          </w:tcPr>
          <w:p w14:paraId="12773D12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QA / Líder Técnico</w:t>
            </w:r>
          </w:p>
        </w:tc>
        <w:tc>
          <w:tcPr>
            <w:tcW w:w="0" w:type="auto"/>
            <w:hideMark/>
          </w:tcPr>
          <w:p w14:paraId="036E9790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 xml:space="preserve">Scripts de validación, </w:t>
            </w:r>
            <w:proofErr w:type="spellStart"/>
            <w:r w:rsidRPr="00EE47D8">
              <w:t>checklist</w:t>
            </w:r>
            <w:proofErr w:type="spellEnd"/>
            <w:r w:rsidRPr="00EE47D8">
              <w:t xml:space="preserve"> de entorno</w:t>
            </w:r>
          </w:p>
        </w:tc>
      </w:tr>
    </w:tbl>
    <w:p w14:paraId="0A8FF28E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11"/>
        <w:gridCol w:w="1641"/>
        <w:gridCol w:w="2976"/>
      </w:tblGrid>
      <w:tr w:rsidR="00EE47D8" w:rsidRPr="00EE47D8" w14:paraId="2223D13F" w14:textId="77777777" w:rsidTr="00E9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8DDCB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Acción</w:t>
            </w:r>
          </w:p>
        </w:tc>
        <w:tc>
          <w:tcPr>
            <w:tcW w:w="0" w:type="auto"/>
            <w:hideMark/>
          </w:tcPr>
          <w:p w14:paraId="1F419508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Responsable</w:t>
            </w:r>
          </w:p>
        </w:tc>
        <w:tc>
          <w:tcPr>
            <w:tcW w:w="0" w:type="auto"/>
            <w:hideMark/>
          </w:tcPr>
          <w:p w14:paraId="31FF170B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Herramientas / Recursos</w:t>
            </w:r>
          </w:p>
        </w:tc>
      </w:tr>
      <w:tr w:rsidR="00EE47D8" w:rsidRPr="00EE47D8" w14:paraId="71FA622D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F25F8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 xml:space="preserve">Activar mecanismos de </w:t>
            </w:r>
            <w:proofErr w:type="spellStart"/>
            <w:r w:rsidRPr="00EE47D8">
              <w:t>rollback</w:t>
            </w:r>
            <w:proofErr w:type="spellEnd"/>
            <w:r w:rsidRPr="00EE47D8">
              <w:t xml:space="preserve"> o reintento controlado.</w:t>
            </w:r>
          </w:p>
        </w:tc>
        <w:tc>
          <w:tcPr>
            <w:tcW w:w="0" w:type="auto"/>
            <w:hideMark/>
          </w:tcPr>
          <w:p w14:paraId="6D006AE4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DevOps</w:t>
            </w:r>
          </w:p>
        </w:tc>
        <w:tc>
          <w:tcPr>
            <w:tcW w:w="0" w:type="auto"/>
            <w:hideMark/>
          </w:tcPr>
          <w:p w14:paraId="441197D3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E47D8">
              <w:t>Backups</w:t>
            </w:r>
            <w:proofErr w:type="spellEnd"/>
            <w:r w:rsidRPr="00EE47D8">
              <w:t xml:space="preserve">, versiones previas, </w:t>
            </w:r>
            <w:proofErr w:type="spellStart"/>
            <w:r w:rsidRPr="00EE47D8">
              <w:t>snapshots</w:t>
            </w:r>
            <w:proofErr w:type="spellEnd"/>
          </w:p>
        </w:tc>
      </w:tr>
      <w:tr w:rsidR="00EE47D8" w:rsidRPr="00EE47D8" w14:paraId="53BBE2AB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54119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Identificar y aislar módulos o servicios con fallos.</w:t>
            </w:r>
          </w:p>
        </w:tc>
        <w:tc>
          <w:tcPr>
            <w:tcW w:w="0" w:type="auto"/>
            <w:hideMark/>
          </w:tcPr>
          <w:p w14:paraId="51EF3386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QA / Dev</w:t>
            </w:r>
          </w:p>
        </w:tc>
        <w:tc>
          <w:tcPr>
            <w:tcW w:w="0" w:type="auto"/>
            <w:hideMark/>
          </w:tcPr>
          <w:p w14:paraId="6098748B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 xml:space="preserve">Logs, monitoreo, </w:t>
            </w:r>
            <w:proofErr w:type="spellStart"/>
            <w:r w:rsidRPr="00EE47D8">
              <w:t>observabilidad</w:t>
            </w:r>
            <w:proofErr w:type="spellEnd"/>
          </w:p>
        </w:tc>
      </w:tr>
      <w:tr w:rsidR="00EE47D8" w:rsidRPr="00EE47D8" w14:paraId="3903075A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3A2B8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Cambiar configuración en caliente si la plataforma lo permite.</w:t>
            </w:r>
          </w:p>
        </w:tc>
        <w:tc>
          <w:tcPr>
            <w:tcW w:w="0" w:type="auto"/>
            <w:hideMark/>
          </w:tcPr>
          <w:p w14:paraId="42B65C90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DevOps</w:t>
            </w:r>
          </w:p>
        </w:tc>
        <w:tc>
          <w:tcPr>
            <w:tcW w:w="0" w:type="auto"/>
            <w:hideMark/>
          </w:tcPr>
          <w:p w14:paraId="6909D37B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E47D8">
              <w:t>Feature</w:t>
            </w:r>
            <w:proofErr w:type="spellEnd"/>
            <w:r w:rsidRPr="00EE47D8">
              <w:t xml:space="preserve"> </w:t>
            </w:r>
            <w:proofErr w:type="spellStart"/>
            <w:r w:rsidRPr="00EE47D8">
              <w:t>flags</w:t>
            </w:r>
            <w:proofErr w:type="spellEnd"/>
            <w:r w:rsidRPr="00EE47D8">
              <w:t>, gestores de configuración</w:t>
            </w:r>
          </w:p>
        </w:tc>
      </w:tr>
    </w:tbl>
    <w:p w14:paraId="443DD03A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27"/>
        <w:gridCol w:w="1801"/>
        <w:gridCol w:w="2700"/>
      </w:tblGrid>
      <w:tr w:rsidR="00EE47D8" w:rsidRPr="00EE47D8" w14:paraId="0F153850" w14:textId="77777777" w:rsidTr="00E9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A1452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Acción</w:t>
            </w:r>
          </w:p>
        </w:tc>
        <w:tc>
          <w:tcPr>
            <w:tcW w:w="0" w:type="auto"/>
            <w:hideMark/>
          </w:tcPr>
          <w:p w14:paraId="0A9A39B3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Responsable</w:t>
            </w:r>
          </w:p>
        </w:tc>
        <w:tc>
          <w:tcPr>
            <w:tcW w:w="0" w:type="auto"/>
            <w:hideMark/>
          </w:tcPr>
          <w:p w14:paraId="59A44C70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Herramientas / Recursos</w:t>
            </w:r>
          </w:p>
        </w:tc>
      </w:tr>
      <w:tr w:rsidR="00EE47D8" w:rsidRPr="00EE47D8" w14:paraId="130ED84A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DFD73" w14:textId="77777777" w:rsidR="00EE47D8" w:rsidRPr="00EE47D8" w:rsidRDefault="00EE47D8" w:rsidP="00EE47D8">
            <w:pPr>
              <w:spacing w:after="160" w:line="278" w:lineRule="auto"/>
            </w:pPr>
            <w:r w:rsidRPr="00EE47D8">
              <w:lastRenderedPageBreak/>
              <w:t>Documentar causas y ajustar los entornos de preproducción.</w:t>
            </w:r>
          </w:p>
        </w:tc>
        <w:tc>
          <w:tcPr>
            <w:tcW w:w="0" w:type="auto"/>
            <w:hideMark/>
          </w:tcPr>
          <w:p w14:paraId="6590FAF1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QA / Líder Técnico</w:t>
            </w:r>
          </w:p>
        </w:tc>
        <w:tc>
          <w:tcPr>
            <w:tcW w:w="0" w:type="auto"/>
            <w:hideMark/>
          </w:tcPr>
          <w:p w14:paraId="05F7EB69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E47D8">
              <w:t>Postmortem</w:t>
            </w:r>
            <w:proofErr w:type="spellEnd"/>
            <w:r w:rsidRPr="00EE47D8">
              <w:t>, revisión de infraestructura</w:t>
            </w:r>
          </w:p>
        </w:tc>
      </w:tr>
      <w:tr w:rsidR="00EE47D8" w:rsidRPr="00EE47D8" w14:paraId="06F97E1C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C4AC0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Ajustar versiones, librerías o configuraciones detectadas.</w:t>
            </w:r>
          </w:p>
        </w:tc>
        <w:tc>
          <w:tcPr>
            <w:tcW w:w="0" w:type="auto"/>
            <w:hideMark/>
          </w:tcPr>
          <w:p w14:paraId="101C869D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Dev / DevOps</w:t>
            </w:r>
          </w:p>
        </w:tc>
        <w:tc>
          <w:tcPr>
            <w:tcW w:w="0" w:type="auto"/>
            <w:hideMark/>
          </w:tcPr>
          <w:p w14:paraId="3164E6DD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E47D8">
              <w:t>ConfigMaps</w:t>
            </w:r>
            <w:proofErr w:type="spellEnd"/>
            <w:r w:rsidRPr="00EE47D8">
              <w:t>, control de dependencias</w:t>
            </w:r>
          </w:p>
        </w:tc>
      </w:tr>
      <w:tr w:rsidR="00EE47D8" w:rsidRPr="00EE47D8" w14:paraId="45C7AA57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7B923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Implementar pruebas automatizadas que validen entorno y dependencias.</w:t>
            </w:r>
          </w:p>
        </w:tc>
        <w:tc>
          <w:tcPr>
            <w:tcW w:w="0" w:type="auto"/>
            <w:hideMark/>
          </w:tcPr>
          <w:p w14:paraId="223639B3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QA / Dev</w:t>
            </w:r>
          </w:p>
        </w:tc>
        <w:tc>
          <w:tcPr>
            <w:tcW w:w="0" w:type="auto"/>
            <w:hideMark/>
          </w:tcPr>
          <w:p w14:paraId="15505488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Test de integración, test de ambiente</w:t>
            </w:r>
          </w:p>
        </w:tc>
      </w:tr>
    </w:tbl>
    <w:p w14:paraId="17DEA9A5" w14:textId="002DDCD4" w:rsidR="00EE47D8" w:rsidRPr="00EE47D8" w:rsidRDefault="00EE47D8" w:rsidP="00EE47D8"/>
    <w:p w14:paraId="541ED0D8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79"/>
        <w:gridCol w:w="3208"/>
        <w:gridCol w:w="1841"/>
      </w:tblGrid>
      <w:tr w:rsidR="00EE47D8" w:rsidRPr="00EE47D8" w14:paraId="33D57A4E" w14:textId="77777777" w:rsidTr="00E9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EC742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Escenario de materialización</w:t>
            </w:r>
          </w:p>
        </w:tc>
        <w:tc>
          <w:tcPr>
            <w:tcW w:w="0" w:type="auto"/>
            <w:hideMark/>
          </w:tcPr>
          <w:p w14:paraId="2C6F122F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Impacto directo</w:t>
            </w:r>
          </w:p>
        </w:tc>
        <w:tc>
          <w:tcPr>
            <w:tcW w:w="0" w:type="auto"/>
            <w:hideMark/>
          </w:tcPr>
          <w:p w14:paraId="3C195B6F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Costo estimado (MXN)</w:t>
            </w:r>
          </w:p>
        </w:tc>
      </w:tr>
      <w:tr w:rsidR="00EE47D8" w:rsidRPr="00EE47D8" w14:paraId="738B87F6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1D908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Fallo de servicios por incompatibilidad en producción</w:t>
            </w:r>
          </w:p>
        </w:tc>
        <w:tc>
          <w:tcPr>
            <w:tcW w:w="0" w:type="auto"/>
            <w:hideMark/>
          </w:tcPr>
          <w:p w14:paraId="6AAFC173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Soporte de emergencia, pérdida de funcionalidad</w:t>
            </w:r>
          </w:p>
        </w:tc>
        <w:tc>
          <w:tcPr>
            <w:tcW w:w="0" w:type="auto"/>
            <w:hideMark/>
          </w:tcPr>
          <w:p w14:paraId="739D45CC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$40,000 MXN</w:t>
            </w:r>
          </w:p>
        </w:tc>
      </w:tr>
      <w:tr w:rsidR="00EE47D8" w:rsidRPr="00EE47D8" w14:paraId="3795CBA0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BD516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Reversión y reprocesamiento de datos</w:t>
            </w:r>
          </w:p>
        </w:tc>
        <w:tc>
          <w:tcPr>
            <w:tcW w:w="0" w:type="auto"/>
            <w:hideMark/>
          </w:tcPr>
          <w:p w14:paraId="545A9C69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Tiempos operativos adicionales, horas hombre</w:t>
            </w:r>
          </w:p>
        </w:tc>
        <w:tc>
          <w:tcPr>
            <w:tcW w:w="0" w:type="auto"/>
            <w:hideMark/>
          </w:tcPr>
          <w:p w14:paraId="332F45CE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$25,000 MXN</w:t>
            </w:r>
          </w:p>
        </w:tc>
      </w:tr>
      <w:tr w:rsidR="00EE47D8" w:rsidRPr="00EE47D8" w14:paraId="36386F88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18029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Afectación a usuarios y reputación</w:t>
            </w:r>
          </w:p>
        </w:tc>
        <w:tc>
          <w:tcPr>
            <w:tcW w:w="0" w:type="auto"/>
            <w:hideMark/>
          </w:tcPr>
          <w:p w14:paraId="1C8E5FDE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Soporte adicional, pérdida de confianza</w:t>
            </w:r>
          </w:p>
        </w:tc>
        <w:tc>
          <w:tcPr>
            <w:tcW w:w="0" w:type="auto"/>
            <w:hideMark/>
          </w:tcPr>
          <w:p w14:paraId="1D007941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$15,000 MXN</w:t>
            </w:r>
          </w:p>
        </w:tc>
      </w:tr>
      <w:tr w:rsidR="00EE47D8" w:rsidRPr="00EE47D8" w14:paraId="4EFCE91E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B81BC" w14:textId="77777777" w:rsidR="00EE47D8" w:rsidRPr="00EE47D8" w:rsidRDefault="00EE47D8" w:rsidP="00EE47D8">
            <w:pPr>
              <w:spacing w:after="160" w:line="278" w:lineRule="auto"/>
            </w:pPr>
            <w:proofErr w:type="gramStart"/>
            <w:r w:rsidRPr="00EE47D8">
              <w:t>Total</w:t>
            </w:r>
            <w:proofErr w:type="gramEnd"/>
            <w:r w:rsidRPr="00EE47D8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04CCE27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D8DAB99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 xml:space="preserve">→ </w:t>
            </w:r>
            <w:r w:rsidRPr="00EE47D8">
              <w:rPr>
                <w:b/>
                <w:bCs/>
              </w:rPr>
              <w:t>$80,000 MXN</w:t>
            </w:r>
          </w:p>
        </w:tc>
      </w:tr>
    </w:tbl>
    <w:p w14:paraId="57880A40" w14:textId="0D4737A1" w:rsidR="00EE47D8" w:rsidRPr="00EE47D8" w:rsidRDefault="00EE47D8" w:rsidP="00EE47D8"/>
    <w:p w14:paraId="18FE17BD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2. Costo de Implementación de Estrategias de Control</w:t>
      </w:r>
    </w:p>
    <w:p w14:paraId="66E16302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51"/>
        <w:gridCol w:w="1942"/>
      </w:tblGrid>
      <w:tr w:rsidR="00EE47D8" w:rsidRPr="00EE47D8" w14:paraId="72C44E80" w14:textId="77777777" w:rsidTr="00E9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02A27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Acción</w:t>
            </w:r>
          </w:p>
        </w:tc>
        <w:tc>
          <w:tcPr>
            <w:tcW w:w="0" w:type="auto"/>
            <w:hideMark/>
          </w:tcPr>
          <w:p w14:paraId="6E7DFF9E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Costo estimado</w:t>
            </w:r>
          </w:p>
        </w:tc>
      </w:tr>
      <w:tr w:rsidR="00EE47D8" w:rsidRPr="00EE47D8" w14:paraId="2BD9A2C5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47950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Estándar de ambientes y uso de Docker/</w:t>
            </w:r>
            <w:proofErr w:type="spellStart"/>
            <w:r w:rsidRPr="00EE47D8">
              <w:t>Kubernetes</w:t>
            </w:r>
            <w:proofErr w:type="spellEnd"/>
          </w:p>
        </w:tc>
        <w:tc>
          <w:tcPr>
            <w:tcW w:w="0" w:type="auto"/>
            <w:hideMark/>
          </w:tcPr>
          <w:p w14:paraId="76AED2CB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$6,500 MXN</w:t>
            </w:r>
          </w:p>
        </w:tc>
      </w:tr>
      <w:tr w:rsidR="00EE47D8" w:rsidRPr="00EE47D8" w14:paraId="44D2D754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61E21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 xml:space="preserve">Validación cruzada de </w:t>
            </w:r>
            <w:proofErr w:type="spellStart"/>
            <w:r w:rsidRPr="00EE47D8">
              <w:t>staging</w:t>
            </w:r>
            <w:proofErr w:type="spellEnd"/>
            <w:r w:rsidRPr="00EE47D8">
              <w:t xml:space="preserve"> y producción</w:t>
            </w:r>
          </w:p>
        </w:tc>
        <w:tc>
          <w:tcPr>
            <w:tcW w:w="0" w:type="auto"/>
            <w:hideMark/>
          </w:tcPr>
          <w:p w14:paraId="37FECB87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$4,000 MXN</w:t>
            </w:r>
          </w:p>
        </w:tc>
      </w:tr>
      <w:tr w:rsidR="00EE47D8" w:rsidRPr="00EE47D8" w14:paraId="36D05858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B90D3" w14:textId="77777777" w:rsidR="00EE47D8" w:rsidRPr="00EE47D8" w:rsidRDefault="00EE47D8" w:rsidP="00E935F6">
            <w:pPr>
              <w:tabs>
                <w:tab w:val="left" w:pos="913"/>
              </w:tabs>
              <w:spacing w:after="160" w:line="278" w:lineRule="auto"/>
            </w:pPr>
            <w:r w:rsidRPr="00EE47D8">
              <w:t>Gestión de versiones y configuración automática</w:t>
            </w:r>
          </w:p>
        </w:tc>
        <w:tc>
          <w:tcPr>
            <w:tcW w:w="0" w:type="auto"/>
            <w:hideMark/>
          </w:tcPr>
          <w:p w14:paraId="560FCA4A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$3,000 MXN</w:t>
            </w:r>
          </w:p>
        </w:tc>
      </w:tr>
      <w:tr w:rsidR="00EE47D8" w:rsidRPr="00EE47D8" w14:paraId="7AB5E06B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9EB2D" w14:textId="77777777" w:rsidR="00EE47D8" w:rsidRPr="00EE47D8" w:rsidRDefault="00EE47D8" w:rsidP="00EE47D8">
            <w:pPr>
              <w:spacing w:after="160" w:line="278" w:lineRule="auto"/>
            </w:pPr>
            <w:r w:rsidRPr="00EE47D8">
              <w:rPr>
                <w:rFonts w:ascii="Segoe UI Emoji" w:hAnsi="Segoe UI Emoji" w:cs="Segoe UI Emoji"/>
              </w:rPr>
              <w:t>🛡️</w:t>
            </w:r>
            <w:r w:rsidRPr="00EE47D8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0201AED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rPr>
                <w:b/>
                <w:bCs/>
              </w:rPr>
              <w:t>$13,500 MXN</w:t>
            </w:r>
          </w:p>
        </w:tc>
      </w:tr>
    </w:tbl>
    <w:p w14:paraId="2E6F5F69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99"/>
        <w:gridCol w:w="1942"/>
      </w:tblGrid>
      <w:tr w:rsidR="00EE47D8" w:rsidRPr="00EE47D8" w14:paraId="7A328A98" w14:textId="77777777" w:rsidTr="00E9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C0069" w14:textId="77777777" w:rsidR="00EE47D8" w:rsidRPr="00EE47D8" w:rsidRDefault="00EE47D8" w:rsidP="00EE47D8">
            <w:pPr>
              <w:spacing w:after="160" w:line="278" w:lineRule="auto"/>
            </w:pPr>
            <w:r w:rsidRPr="00EE47D8">
              <w:lastRenderedPageBreak/>
              <w:t>Acción</w:t>
            </w:r>
          </w:p>
        </w:tc>
        <w:tc>
          <w:tcPr>
            <w:tcW w:w="0" w:type="auto"/>
            <w:hideMark/>
          </w:tcPr>
          <w:p w14:paraId="3E9877A3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Costo estimado</w:t>
            </w:r>
          </w:p>
        </w:tc>
      </w:tr>
      <w:tr w:rsidR="00EE47D8" w:rsidRPr="00EE47D8" w14:paraId="3EBE495E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BED04" w14:textId="77777777" w:rsidR="00EE47D8" w:rsidRPr="00EE47D8" w:rsidRDefault="00EE47D8" w:rsidP="00EE47D8">
            <w:pPr>
              <w:spacing w:after="160" w:line="278" w:lineRule="auto"/>
            </w:pPr>
            <w:proofErr w:type="spellStart"/>
            <w:r w:rsidRPr="00EE47D8">
              <w:t>Rollback</w:t>
            </w:r>
            <w:proofErr w:type="spellEnd"/>
            <w:r w:rsidRPr="00EE47D8">
              <w:t xml:space="preserve"> o redirección de tráfico</w:t>
            </w:r>
          </w:p>
        </w:tc>
        <w:tc>
          <w:tcPr>
            <w:tcW w:w="0" w:type="auto"/>
            <w:hideMark/>
          </w:tcPr>
          <w:p w14:paraId="7EC09FC5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$3,500 MXN</w:t>
            </w:r>
          </w:p>
        </w:tc>
      </w:tr>
      <w:tr w:rsidR="00EE47D8" w:rsidRPr="00EE47D8" w14:paraId="77C67AF5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17E48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 xml:space="preserve">Diagnóstico de entorno y ajustes </w:t>
            </w:r>
            <w:proofErr w:type="spellStart"/>
            <w:r w:rsidRPr="00EE47D8">
              <w:t>live</w:t>
            </w:r>
            <w:proofErr w:type="spellEnd"/>
          </w:p>
        </w:tc>
        <w:tc>
          <w:tcPr>
            <w:tcW w:w="0" w:type="auto"/>
            <w:hideMark/>
          </w:tcPr>
          <w:p w14:paraId="2B264F8C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$2,000 MXN</w:t>
            </w:r>
          </w:p>
        </w:tc>
      </w:tr>
      <w:tr w:rsidR="00EE47D8" w:rsidRPr="00EE47D8" w14:paraId="52ED77A0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805B0" w14:textId="77777777" w:rsidR="00EE47D8" w:rsidRPr="00EE47D8" w:rsidRDefault="00EE47D8" w:rsidP="00EE47D8">
            <w:pPr>
              <w:spacing w:after="160" w:line="278" w:lineRule="auto"/>
            </w:pPr>
            <w:r w:rsidRPr="00EE47D8">
              <w:rPr>
                <w:rFonts w:ascii="Segoe UI Emoji" w:hAnsi="Segoe UI Emoji" w:cs="Segoe UI Emoji"/>
              </w:rPr>
              <w:t>🚨</w:t>
            </w:r>
            <w:r w:rsidRPr="00EE47D8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5AEEE00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rPr>
                <w:b/>
                <w:bCs/>
              </w:rPr>
              <w:t>$5,500 MXN</w:t>
            </w:r>
          </w:p>
        </w:tc>
      </w:tr>
    </w:tbl>
    <w:p w14:paraId="7B131840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94"/>
        <w:gridCol w:w="1942"/>
      </w:tblGrid>
      <w:tr w:rsidR="00EE47D8" w:rsidRPr="00EE47D8" w14:paraId="23CF1750" w14:textId="77777777" w:rsidTr="00E9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65B5E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Acción</w:t>
            </w:r>
          </w:p>
        </w:tc>
        <w:tc>
          <w:tcPr>
            <w:tcW w:w="0" w:type="auto"/>
            <w:hideMark/>
          </w:tcPr>
          <w:p w14:paraId="713BF266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Costo estimado</w:t>
            </w:r>
          </w:p>
        </w:tc>
      </w:tr>
      <w:tr w:rsidR="00EE47D8" w:rsidRPr="00EE47D8" w14:paraId="4F06C40A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E0D09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Análisis de causas y ajuste de ambientes</w:t>
            </w:r>
          </w:p>
        </w:tc>
        <w:tc>
          <w:tcPr>
            <w:tcW w:w="0" w:type="auto"/>
            <w:hideMark/>
          </w:tcPr>
          <w:p w14:paraId="4806FC38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$3,000 MXN</w:t>
            </w:r>
          </w:p>
        </w:tc>
      </w:tr>
      <w:tr w:rsidR="00EE47D8" w:rsidRPr="00EE47D8" w14:paraId="798F35E3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B895A" w14:textId="77777777" w:rsidR="00EE47D8" w:rsidRPr="00EE47D8" w:rsidRDefault="00EE47D8" w:rsidP="00EE47D8">
            <w:pPr>
              <w:spacing w:after="160" w:line="278" w:lineRule="auto"/>
            </w:pPr>
            <w:proofErr w:type="spellStart"/>
            <w:r w:rsidRPr="00EE47D8">
              <w:t>Refactor</w:t>
            </w:r>
            <w:proofErr w:type="spellEnd"/>
            <w:r w:rsidRPr="00EE47D8">
              <w:t xml:space="preserve"> de configuración y dependencias</w:t>
            </w:r>
          </w:p>
        </w:tc>
        <w:tc>
          <w:tcPr>
            <w:tcW w:w="0" w:type="auto"/>
            <w:hideMark/>
          </w:tcPr>
          <w:p w14:paraId="56F113BE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$4,000 MXN</w:t>
            </w:r>
          </w:p>
        </w:tc>
      </w:tr>
      <w:tr w:rsidR="00EE47D8" w:rsidRPr="00EE47D8" w14:paraId="798B4A0A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34BD1" w14:textId="77777777" w:rsidR="00EE47D8" w:rsidRPr="00EE47D8" w:rsidRDefault="00EE47D8" w:rsidP="00EE47D8">
            <w:pPr>
              <w:spacing w:after="160" w:line="278" w:lineRule="auto"/>
            </w:pPr>
            <w:r w:rsidRPr="00EE47D8">
              <w:rPr>
                <w:rFonts w:ascii="Segoe UI Emoji" w:hAnsi="Segoe UI Emoji" w:cs="Segoe UI Emoji"/>
              </w:rPr>
              <w:t>🔄</w:t>
            </w:r>
            <w:r w:rsidRPr="00EE47D8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D503844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rPr>
                <w:b/>
                <w:bCs/>
              </w:rPr>
              <w:t>$7,000 MXN</w:t>
            </w:r>
          </w:p>
        </w:tc>
      </w:tr>
    </w:tbl>
    <w:p w14:paraId="6FA44A74" w14:textId="2FA5F8D1" w:rsidR="00EE47D8" w:rsidRPr="00EE47D8" w:rsidRDefault="00EE47D8" w:rsidP="00EE47D8"/>
    <w:p w14:paraId="0CC948D8" w14:textId="77777777" w:rsidR="00EE47D8" w:rsidRPr="00EE47D8" w:rsidRDefault="00EE47D8" w:rsidP="00EE47D8">
      <w:pPr>
        <w:rPr>
          <w:b/>
          <w:bCs/>
        </w:rPr>
      </w:pPr>
      <w:r w:rsidRPr="00EE47D8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EE47D8" w:rsidRPr="00EE47D8" w14:paraId="7C31875F" w14:textId="77777777" w:rsidTr="00E9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C2DF5" w14:textId="77777777" w:rsidR="00EE47D8" w:rsidRPr="00EE47D8" w:rsidRDefault="00EE47D8" w:rsidP="00EE47D8">
            <w:pPr>
              <w:spacing w:after="160" w:line="278" w:lineRule="auto"/>
            </w:pPr>
            <w:r w:rsidRPr="00EE47D8">
              <w:t>Categoría</w:t>
            </w:r>
          </w:p>
        </w:tc>
        <w:tc>
          <w:tcPr>
            <w:tcW w:w="0" w:type="auto"/>
            <w:hideMark/>
          </w:tcPr>
          <w:p w14:paraId="057BDF48" w14:textId="77777777" w:rsidR="00EE47D8" w:rsidRPr="00EE47D8" w:rsidRDefault="00EE47D8" w:rsidP="00EE47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Costo estimado</w:t>
            </w:r>
          </w:p>
        </w:tc>
      </w:tr>
      <w:tr w:rsidR="00EE47D8" w:rsidRPr="00EE47D8" w14:paraId="35FD8104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34CE3" w14:textId="77777777" w:rsidR="00EE47D8" w:rsidRPr="00EE47D8" w:rsidRDefault="00EE47D8" w:rsidP="00EE47D8">
            <w:pPr>
              <w:spacing w:after="160" w:line="278" w:lineRule="auto"/>
            </w:pPr>
            <w:r w:rsidRPr="00EE47D8">
              <w:rPr>
                <w:rFonts w:ascii="Segoe UI Emoji" w:hAnsi="Segoe UI Emoji" w:cs="Segoe UI Emoji"/>
              </w:rPr>
              <w:t>🛡️</w:t>
            </w:r>
            <w:r w:rsidRPr="00EE47D8">
              <w:t xml:space="preserve"> Prevención</w:t>
            </w:r>
          </w:p>
        </w:tc>
        <w:tc>
          <w:tcPr>
            <w:tcW w:w="0" w:type="auto"/>
            <w:hideMark/>
          </w:tcPr>
          <w:p w14:paraId="4C49603A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$13,500 MXN</w:t>
            </w:r>
          </w:p>
        </w:tc>
      </w:tr>
      <w:tr w:rsidR="00EE47D8" w:rsidRPr="00EE47D8" w14:paraId="36A1C5F8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B382A" w14:textId="77777777" w:rsidR="00EE47D8" w:rsidRPr="00EE47D8" w:rsidRDefault="00EE47D8" w:rsidP="00EE47D8">
            <w:pPr>
              <w:spacing w:after="160" w:line="278" w:lineRule="auto"/>
            </w:pPr>
            <w:r w:rsidRPr="00EE47D8">
              <w:rPr>
                <w:rFonts w:ascii="Segoe UI Emoji" w:hAnsi="Segoe UI Emoji" w:cs="Segoe UI Emoji"/>
              </w:rPr>
              <w:t>🚨</w:t>
            </w:r>
            <w:r w:rsidRPr="00EE47D8">
              <w:t xml:space="preserve"> Mitigación</w:t>
            </w:r>
          </w:p>
        </w:tc>
        <w:tc>
          <w:tcPr>
            <w:tcW w:w="0" w:type="auto"/>
            <w:hideMark/>
          </w:tcPr>
          <w:p w14:paraId="35B68890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$5,500 MXN</w:t>
            </w:r>
          </w:p>
        </w:tc>
      </w:tr>
      <w:tr w:rsidR="00EE47D8" w:rsidRPr="00EE47D8" w14:paraId="646636A3" w14:textId="77777777" w:rsidTr="00E9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483C5" w14:textId="77777777" w:rsidR="00EE47D8" w:rsidRPr="00EE47D8" w:rsidRDefault="00EE47D8" w:rsidP="00EE47D8">
            <w:pPr>
              <w:spacing w:after="160" w:line="278" w:lineRule="auto"/>
            </w:pPr>
            <w:r w:rsidRPr="00EE47D8">
              <w:rPr>
                <w:rFonts w:ascii="Segoe UI Emoji" w:hAnsi="Segoe UI Emoji" w:cs="Segoe UI Emoji"/>
              </w:rPr>
              <w:t>🔄</w:t>
            </w:r>
            <w:r w:rsidRPr="00EE47D8">
              <w:t xml:space="preserve"> Recuperación</w:t>
            </w:r>
          </w:p>
        </w:tc>
        <w:tc>
          <w:tcPr>
            <w:tcW w:w="0" w:type="auto"/>
            <w:hideMark/>
          </w:tcPr>
          <w:p w14:paraId="34B0241D" w14:textId="77777777" w:rsidR="00EE47D8" w:rsidRPr="00EE47D8" w:rsidRDefault="00EE47D8" w:rsidP="00EE47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7D8">
              <w:t>$7,000 MXN</w:t>
            </w:r>
          </w:p>
        </w:tc>
      </w:tr>
      <w:tr w:rsidR="00EE47D8" w:rsidRPr="00EE47D8" w14:paraId="7FADD0E4" w14:textId="77777777" w:rsidTr="00E9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AFDB5" w14:textId="77777777" w:rsidR="00EE47D8" w:rsidRPr="00EE47D8" w:rsidRDefault="00EE47D8" w:rsidP="00EE47D8">
            <w:pPr>
              <w:spacing w:after="160" w:line="278" w:lineRule="auto"/>
            </w:pPr>
            <w:r w:rsidRPr="00EE47D8">
              <w:rPr>
                <w:rFonts w:ascii="Segoe UI Emoji" w:hAnsi="Segoe UI Emoji" w:cs="Segoe UI Emoji"/>
              </w:rPr>
              <w:t>💥</w:t>
            </w:r>
            <w:r w:rsidRPr="00EE47D8">
              <w:t xml:space="preserve"> Costo de no hacer nada</w:t>
            </w:r>
          </w:p>
        </w:tc>
        <w:tc>
          <w:tcPr>
            <w:tcW w:w="0" w:type="auto"/>
            <w:hideMark/>
          </w:tcPr>
          <w:p w14:paraId="17F3D136" w14:textId="77777777" w:rsidR="00EE47D8" w:rsidRPr="00EE47D8" w:rsidRDefault="00EE47D8" w:rsidP="00EE47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D8">
              <w:t>$80,000 MXN</w:t>
            </w:r>
          </w:p>
        </w:tc>
      </w:tr>
    </w:tbl>
    <w:p w14:paraId="4A33B795" w14:textId="665395C8" w:rsidR="00EE47D8" w:rsidRPr="00EE47D8" w:rsidRDefault="00EE47D8" w:rsidP="00EE47D8"/>
    <w:p w14:paraId="3D16B99A" w14:textId="77777777" w:rsidR="00EE47D8" w:rsidRPr="00EE47D8" w:rsidRDefault="00EE47D8" w:rsidP="00EE47D8">
      <w:pPr>
        <w:rPr>
          <w:b/>
          <w:bCs/>
        </w:rPr>
      </w:pPr>
      <w:r w:rsidRPr="00EE47D8">
        <w:rPr>
          <w:rFonts w:ascii="Segoe UI Emoji" w:hAnsi="Segoe UI Emoji" w:cs="Segoe UI Emoji"/>
          <w:b/>
          <w:bCs/>
        </w:rPr>
        <w:t>📈</w:t>
      </w:r>
      <w:r w:rsidRPr="00EE47D8">
        <w:rPr>
          <w:b/>
          <w:bCs/>
        </w:rPr>
        <w:t xml:space="preserve"> Análisis Costo-Beneficio</w:t>
      </w:r>
    </w:p>
    <w:p w14:paraId="2BDB270F" w14:textId="77777777" w:rsidR="00EE47D8" w:rsidRPr="00EE47D8" w:rsidRDefault="00EE47D8" w:rsidP="00EE47D8">
      <w:r w:rsidRPr="00EE47D8">
        <w:rPr>
          <w:b/>
          <w:bCs/>
        </w:rPr>
        <w:t>Costo total de implementar todas las estrategias:</w:t>
      </w:r>
      <w:r w:rsidRPr="00EE47D8">
        <w:br/>
        <w:t xml:space="preserve">$13,500 + $5,500 + $7,000 = </w:t>
      </w:r>
      <w:r w:rsidRPr="00EE47D8">
        <w:rPr>
          <w:b/>
          <w:bCs/>
        </w:rPr>
        <w:t>$26,000 MXN</w:t>
      </w:r>
    </w:p>
    <w:p w14:paraId="11762353" w14:textId="77777777" w:rsidR="00EE47D8" w:rsidRPr="00EE47D8" w:rsidRDefault="00EE47D8" w:rsidP="00EE47D8">
      <w:r w:rsidRPr="00EE47D8">
        <w:rPr>
          <w:b/>
          <w:bCs/>
        </w:rPr>
        <w:t>Ahorro potencial si se previene o controla el riesgo:</w:t>
      </w:r>
      <w:r w:rsidRPr="00EE47D8">
        <w:br/>
        <w:t xml:space="preserve">$80,000 – $26,000 = </w:t>
      </w:r>
      <w:r w:rsidRPr="00EE47D8">
        <w:rPr>
          <w:b/>
          <w:bCs/>
        </w:rPr>
        <w:t>$54,000 MXN</w:t>
      </w:r>
    </w:p>
    <w:p w14:paraId="7C35D574" w14:textId="77777777" w:rsidR="00EE47D8" w:rsidRPr="00EE47D8" w:rsidRDefault="00EE47D8" w:rsidP="00EE47D8">
      <w:r w:rsidRPr="00EE47D8">
        <w:rPr>
          <w:b/>
          <w:bCs/>
        </w:rPr>
        <w:t>(≈ 208% de retorno sobre inversión en homologación de entornos y pruebas previas)</w:t>
      </w:r>
    </w:p>
    <w:p w14:paraId="12F32BF0" w14:textId="77777777" w:rsidR="003C0095" w:rsidRDefault="003C0095"/>
    <w:sectPr w:rsidR="003C0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31117"/>
    <w:multiLevelType w:val="multilevel"/>
    <w:tmpl w:val="8958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47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95"/>
    <w:rsid w:val="003C0095"/>
    <w:rsid w:val="00D00F29"/>
    <w:rsid w:val="00E935F6"/>
    <w:rsid w:val="00E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E2F15-2CD3-4E90-A04C-D5818BC8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09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935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696</Words>
  <Characters>3833</Characters>
  <Application>Microsoft Office Word</Application>
  <DocSecurity>0</DocSecurity>
  <Lines>31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2025-06-30T01:53:00Z</dcterms:created>
  <dcterms:modified xsi:type="dcterms:W3CDTF">2025-06-30T01:55:00Z</dcterms:modified>
</cp:coreProperties>
</file>