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0A25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 xml:space="preserve">RIESGO 11: No comunicar despliegues a usuarios o </w:t>
      </w:r>
      <w:proofErr w:type="spellStart"/>
      <w:r w:rsidRPr="00045613">
        <w:rPr>
          <w:b/>
          <w:bCs/>
        </w:rPr>
        <w:t>stakeholders</w:t>
      </w:r>
      <w:proofErr w:type="spellEnd"/>
    </w:p>
    <w:p w14:paraId="32C1EABC" w14:textId="77777777" w:rsidR="00045613" w:rsidRPr="00045613" w:rsidRDefault="00045613" w:rsidP="00045613">
      <w:pPr>
        <w:numPr>
          <w:ilvl w:val="0"/>
          <w:numId w:val="1"/>
        </w:numPr>
      </w:pPr>
      <w:r w:rsidRPr="00045613">
        <w:rPr>
          <w:b/>
          <w:bCs/>
        </w:rPr>
        <w:t>Tipo de riesgo:</w:t>
      </w:r>
      <w:r w:rsidRPr="00045613">
        <w:t xml:space="preserve"> Organizacional / Comunicación / Gestión de cambio</w:t>
      </w:r>
    </w:p>
    <w:p w14:paraId="5456F81A" w14:textId="77777777" w:rsidR="00045613" w:rsidRPr="00045613" w:rsidRDefault="00045613" w:rsidP="00045613">
      <w:pPr>
        <w:numPr>
          <w:ilvl w:val="0"/>
          <w:numId w:val="1"/>
        </w:numPr>
      </w:pPr>
      <w:r w:rsidRPr="00045613">
        <w:rPr>
          <w:b/>
          <w:bCs/>
        </w:rPr>
        <w:t>Categoría:</w:t>
      </w:r>
      <w:r w:rsidRPr="00045613">
        <w:t xml:space="preserve"> Comunicación / Gestión de proyectos / Soporte</w:t>
      </w:r>
    </w:p>
    <w:p w14:paraId="2778D410" w14:textId="77777777" w:rsidR="00045613" w:rsidRPr="00045613" w:rsidRDefault="00045613" w:rsidP="00045613">
      <w:pPr>
        <w:numPr>
          <w:ilvl w:val="0"/>
          <w:numId w:val="1"/>
        </w:numPr>
      </w:pPr>
      <w:r w:rsidRPr="00045613">
        <w:rPr>
          <w:b/>
          <w:bCs/>
        </w:rPr>
        <w:t>Descripción:</w:t>
      </w:r>
      <w:r w:rsidRPr="00045613">
        <w:t xml:space="preserve"> Este riesgo ocurre cuando los despliegues de nuevas versiones, actualizaciones o mantenimientos no son comunicados adecuadamente a los usuarios finales o </w:t>
      </w:r>
      <w:proofErr w:type="spellStart"/>
      <w:r w:rsidRPr="00045613">
        <w:t>stakeholders</w:t>
      </w:r>
      <w:proofErr w:type="spellEnd"/>
      <w:r w:rsidRPr="00045613">
        <w:t>, generando desinformación, confusión, y potencial rechazo o mal uso de los sistemas.</w:t>
      </w:r>
    </w:p>
    <w:p w14:paraId="616C42C0" w14:textId="731F578B" w:rsidR="00045613" w:rsidRPr="00045613" w:rsidRDefault="00045613" w:rsidP="00045613"/>
    <w:p w14:paraId="1149B0E5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045613" w:rsidRPr="00045613" w14:paraId="59C5A29C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3FF4E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Elemento</w:t>
            </w:r>
          </w:p>
        </w:tc>
        <w:tc>
          <w:tcPr>
            <w:tcW w:w="0" w:type="auto"/>
            <w:hideMark/>
          </w:tcPr>
          <w:p w14:paraId="4136436E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Detalle</w:t>
            </w:r>
          </w:p>
        </w:tc>
      </w:tr>
      <w:tr w:rsidR="00045613" w:rsidRPr="00045613" w14:paraId="4E762807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C17BC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Nombre del riesgo</w:t>
            </w:r>
          </w:p>
        </w:tc>
        <w:tc>
          <w:tcPr>
            <w:tcW w:w="0" w:type="auto"/>
            <w:hideMark/>
          </w:tcPr>
          <w:p w14:paraId="1B2751B4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 xml:space="preserve">No comunicar despliegues a usuarios o </w:t>
            </w:r>
            <w:proofErr w:type="spellStart"/>
            <w:r w:rsidRPr="00045613">
              <w:t>stakeholders</w:t>
            </w:r>
            <w:proofErr w:type="spellEnd"/>
          </w:p>
        </w:tc>
      </w:tr>
      <w:tr w:rsidR="00045613" w:rsidRPr="00045613" w14:paraId="4C026342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A72E1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Categoría</w:t>
            </w:r>
          </w:p>
        </w:tc>
        <w:tc>
          <w:tcPr>
            <w:tcW w:w="0" w:type="auto"/>
            <w:hideMark/>
          </w:tcPr>
          <w:p w14:paraId="2E45EF84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Comunicación / Gestión de proyectos / Soporte</w:t>
            </w:r>
          </w:p>
        </w:tc>
      </w:tr>
      <w:tr w:rsidR="00045613" w:rsidRPr="00045613" w14:paraId="0107CC1F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6BFAF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Causas probables</w:t>
            </w:r>
          </w:p>
        </w:tc>
        <w:tc>
          <w:tcPr>
            <w:tcW w:w="0" w:type="auto"/>
            <w:hideMark/>
          </w:tcPr>
          <w:p w14:paraId="221454D9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Falta de procesos definidos, comunicación reactiva o informal, ausencia de roles claros.</w:t>
            </w:r>
          </w:p>
        </w:tc>
      </w:tr>
      <w:tr w:rsidR="00045613" w:rsidRPr="00045613" w14:paraId="0774C76F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E7916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Consecuencias</w:t>
            </w:r>
          </w:p>
        </w:tc>
        <w:tc>
          <w:tcPr>
            <w:tcW w:w="0" w:type="auto"/>
            <w:hideMark/>
          </w:tcPr>
          <w:p w14:paraId="48E800D5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 xml:space="preserve">Usuarios desinformados, aumento de </w:t>
            </w:r>
            <w:proofErr w:type="gramStart"/>
            <w:r w:rsidRPr="00045613">
              <w:t>tickets</w:t>
            </w:r>
            <w:proofErr w:type="gramEnd"/>
            <w:r w:rsidRPr="00045613">
              <w:t xml:space="preserve"> de soporte, pérdida de confianza, resistencia a cambios.</w:t>
            </w:r>
          </w:p>
        </w:tc>
      </w:tr>
      <w:tr w:rsidR="00045613" w:rsidRPr="00045613" w14:paraId="3B1F489F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3933D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Fuente</w:t>
            </w:r>
          </w:p>
        </w:tc>
        <w:tc>
          <w:tcPr>
            <w:tcW w:w="0" w:type="auto"/>
            <w:hideMark/>
          </w:tcPr>
          <w:p w14:paraId="5804618D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Procesos de gestión de cambio insuficientes, falta de canales y calendarios de comunicación.</w:t>
            </w:r>
          </w:p>
        </w:tc>
      </w:tr>
    </w:tbl>
    <w:p w14:paraId="3A31D2E7" w14:textId="46F654C8" w:rsidR="00045613" w:rsidRPr="00045613" w:rsidRDefault="00045613" w:rsidP="00045613"/>
    <w:p w14:paraId="2474CB46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93"/>
        <w:gridCol w:w="6035"/>
      </w:tblGrid>
      <w:tr w:rsidR="00045613" w:rsidRPr="00045613" w14:paraId="31965E24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710BA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Criterio</w:t>
            </w:r>
          </w:p>
        </w:tc>
        <w:tc>
          <w:tcPr>
            <w:tcW w:w="0" w:type="auto"/>
            <w:hideMark/>
          </w:tcPr>
          <w:p w14:paraId="3739704F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Valoración</w:t>
            </w:r>
          </w:p>
        </w:tc>
      </w:tr>
      <w:tr w:rsidR="00045613" w:rsidRPr="00045613" w14:paraId="69BCE7E1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663F1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Probabilidad de ocurrencia</w:t>
            </w:r>
          </w:p>
        </w:tc>
        <w:tc>
          <w:tcPr>
            <w:tcW w:w="0" w:type="auto"/>
            <w:hideMark/>
          </w:tcPr>
          <w:p w14:paraId="3A54FEBA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Media</w:t>
            </w:r>
          </w:p>
        </w:tc>
      </w:tr>
      <w:tr w:rsidR="00045613" w:rsidRPr="00045613" w14:paraId="7258E0FB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8996E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Impacto potencial</w:t>
            </w:r>
          </w:p>
        </w:tc>
        <w:tc>
          <w:tcPr>
            <w:tcW w:w="0" w:type="auto"/>
            <w:hideMark/>
          </w:tcPr>
          <w:p w14:paraId="3DC2B9A6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Moderado a alto (afecta experiencia y percepción del servicio)</w:t>
            </w:r>
          </w:p>
        </w:tc>
      </w:tr>
      <w:tr w:rsidR="00045613" w:rsidRPr="00045613" w14:paraId="74E978DE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E88E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Nivel de riesgo</w:t>
            </w:r>
          </w:p>
        </w:tc>
        <w:tc>
          <w:tcPr>
            <w:tcW w:w="0" w:type="auto"/>
            <w:hideMark/>
          </w:tcPr>
          <w:p w14:paraId="01D574AB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Medio</w:t>
            </w:r>
          </w:p>
        </w:tc>
      </w:tr>
      <w:tr w:rsidR="00045613" w:rsidRPr="00045613" w14:paraId="7ECAE554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ED80F" w14:textId="77777777" w:rsidR="00045613" w:rsidRPr="00045613" w:rsidRDefault="00045613" w:rsidP="00045613">
            <w:pPr>
              <w:spacing w:after="160" w:line="278" w:lineRule="auto"/>
            </w:pPr>
            <w:r w:rsidRPr="00045613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9438827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 xml:space="preserve">Incremento en </w:t>
            </w:r>
            <w:proofErr w:type="gramStart"/>
            <w:r w:rsidRPr="00045613">
              <w:t>tickets</w:t>
            </w:r>
            <w:proofErr w:type="gramEnd"/>
            <w:r w:rsidRPr="00045613">
              <w:t xml:space="preserve"> de soporte </w:t>
            </w:r>
            <w:proofErr w:type="spellStart"/>
            <w:r w:rsidRPr="00045613">
              <w:t>post-despliegue</w:t>
            </w:r>
            <w:proofErr w:type="spellEnd"/>
            <w:r w:rsidRPr="00045613">
              <w:t>, quejas o confusión.</w:t>
            </w:r>
          </w:p>
        </w:tc>
      </w:tr>
    </w:tbl>
    <w:p w14:paraId="73A0A961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3. DEFINICIÓN DE MEDIDAS DE CONTROL</w:t>
      </w:r>
    </w:p>
    <w:p w14:paraId="758EEEF6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0"/>
        <w:gridCol w:w="1948"/>
        <w:gridCol w:w="2890"/>
      </w:tblGrid>
      <w:tr w:rsidR="00045613" w:rsidRPr="00045613" w14:paraId="5DD95DD4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255F9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Acción</w:t>
            </w:r>
          </w:p>
        </w:tc>
        <w:tc>
          <w:tcPr>
            <w:tcW w:w="0" w:type="auto"/>
            <w:hideMark/>
          </w:tcPr>
          <w:p w14:paraId="4858D5A6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Responsable</w:t>
            </w:r>
          </w:p>
        </w:tc>
        <w:tc>
          <w:tcPr>
            <w:tcW w:w="0" w:type="auto"/>
            <w:hideMark/>
          </w:tcPr>
          <w:p w14:paraId="130910E2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Herramientas / Recursos</w:t>
            </w:r>
          </w:p>
        </w:tc>
      </w:tr>
      <w:tr w:rsidR="00045613" w:rsidRPr="00045613" w14:paraId="462853F2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182E7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Definir y documentar un plan de comunicación para despliegues.</w:t>
            </w:r>
          </w:p>
        </w:tc>
        <w:tc>
          <w:tcPr>
            <w:tcW w:w="0" w:type="auto"/>
            <w:hideMark/>
          </w:tcPr>
          <w:p w14:paraId="2A37BF8C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PM / Comunicación</w:t>
            </w:r>
          </w:p>
        </w:tc>
        <w:tc>
          <w:tcPr>
            <w:tcW w:w="0" w:type="auto"/>
            <w:hideMark/>
          </w:tcPr>
          <w:p w14:paraId="37BC196E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Plantillas, calendarios, políticas</w:t>
            </w:r>
          </w:p>
        </w:tc>
      </w:tr>
      <w:tr w:rsidR="00045613" w:rsidRPr="00045613" w14:paraId="3CCB6385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95398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Establecer canales formales para informar despliegues.</w:t>
            </w:r>
          </w:p>
        </w:tc>
        <w:tc>
          <w:tcPr>
            <w:tcW w:w="0" w:type="auto"/>
            <w:hideMark/>
          </w:tcPr>
          <w:p w14:paraId="1078982F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Comunicación</w:t>
            </w:r>
          </w:p>
        </w:tc>
        <w:tc>
          <w:tcPr>
            <w:tcW w:w="0" w:type="auto"/>
            <w:hideMark/>
          </w:tcPr>
          <w:p w14:paraId="7D72EBC2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5613">
              <w:rPr>
                <w:lang w:val="en-US"/>
              </w:rPr>
              <w:t xml:space="preserve">Emails, intranet, Slack, </w:t>
            </w:r>
            <w:proofErr w:type="spellStart"/>
            <w:r w:rsidRPr="00045613">
              <w:rPr>
                <w:lang w:val="en-US"/>
              </w:rPr>
              <w:t>sistemas</w:t>
            </w:r>
            <w:proofErr w:type="spellEnd"/>
            <w:r w:rsidRPr="00045613">
              <w:rPr>
                <w:lang w:val="en-US"/>
              </w:rPr>
              <w:t xml:space="preserve"> de tickets</w:t>
            </w:r>
          </w:p>
        </w:tc>
      </w:tr>
      <w:tr w:rsidR="00045613" w:rsidRPr="00045613" w14:paraId="1BC2BF6C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5AA79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Incluir comunicación como parte del ciclo de despliegue.</w:t>
            </w:r>
          </w:p>
        </w:tc>
        <w:tc>
          <w:tcPr>
            <w:tcW w:w="0" w:type="auto"/>
            <w:hideMark/>
          </w:tcPr>
          <w:p w14:paraId="1159D6E6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DevOps / PM</w:t>
            </w:r>
          </w:p>
        </w:tc>
        <w:tc>
          <w:tcPr>
            <w:tcW w:w="0" w:type="auto"/>
            <w:hideMark/>
          </w:tcPr>
          <w:p w14:paraId="3E960175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5613">
              <w:t>Checklists</w:t>
            </w:r>
            <w:proofErr w:type="spellEnd"/>
            <w:r w:rsidRPr="00045613">
              <w:t>, pipelines CI/CD</w:t>
            </w:r>
          </w:p>
        </w:tc>
      </w:tr>
      <w:tr w:rsidR="00045613" w:rsidRPr="00045613" w14:paraId="02EFC4EA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64484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Capacitar al equipo en gestión y comunicación de cambios.</w:t>
            </w:r>
          </w:p>
        </w:tc>
        <w:tc>
          <w:tcPr>
            <w:tcW w:w="0" w:type="auto"/>
            <w:hideMark/>
          </w:tcPr>
          <w:p w14:paraId="51EF2ADC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RRHH / PM</w:t>
            </w:r>
          </w:p>
        </w:tc>
        <w:tc>
          <w:tcPr>
            <w:tcW w:w="0" w:type="auto"/>
            <w:hideMark/>
          </w:tcPr>
          <w:p w14:paraId="5F4C0885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Talleres, manuales, guías</w:t>
            </w:r>
          </w:p>
        </w:tc>
      </w:tr>
    </w:tbl>
    <w:p w14:paraId="4361FC61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0"/>
        <w:gridCol w:w="1744"/>
        <w:gridCol w:w="2984"/>
      </w:tblGrid>
      <w:tr w:rsidR="00045613" w:rsidRPr="00045613" w14:paraId="12E6CB8F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BF800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Acción</w:t>
            </w:r>
          </w:p>
        </w:tc>
        <w:tc>
          <w:tcPr>
            <w:tcW w:w="0" w:type="auto"/>
            <w:hideMark/>
          </w:tcPr>
          <w:p w14:paraId="4905CB8D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Responsable</w:t>
            </w:r>
          </w:p>
        </w:tc>
        <w:tc>
          <w:tcPr>
            <w:tcW w:w="0" w:type="auto"/>
            <w:hideMark/>
          </w:tcPr>
          <w:p w14:paraId="7E5EB8DC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Herramientas / Recursos</w:t>
            </w:r>
          </w:p>
        </w:tc>
      </w:tr>
      <w:tr w:rsidR="00045613" w:rsidRPr="00045613" w14:paraId="72C667B8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BD556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Emitir comunicados inmediatos para aclarar dudas.</w:t>
            </w:r>
          </w:p>
        </w:tc>
        <w:tc>
          <w:tcPr>
            <w:tcW w:w="0" w:type="auto"/>
            <w:hideMark/>
          </w:tcPr>
          <w:p w14:paraId="35D41A69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Comunicación</w:t>
            </w:r>
          </w:p>
        </w:tc>
        <w:tc>
          <w:tcPr>
            <w:tcW w:w="0" w:type="auto"/>
            <w:hideMark/>
          </w:tcPr>
          <w:p w14:paraId="250603A4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Correos urgentes, mensajes directos</w:t>
            </w:r>
          </w:p>
        </w:tc>
      </w:tr>
      <w:tr w:rsidR="00045613" w:rsidRPr="00045613" w14:paraId="0231AAC6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5E013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 xml:space="preserve">Atender y responder </w:t>
            </w:r>
            <w:proofErr w:type="gramStart"/>
            <w:r w:rsidRPr="00045613">
              <w:t>tickets</w:t>
            </w:r>
            <w:proofErr w:type="gramEnd"/>
            <w:r w:rsidRPr="00045613">
              <w:t xml:space="preserve"> o consultas rápidamente.</w:t>
            </w:r>
          </w:p>
        </w:tc>
        <w:tc>
          <w:tcPr>
            <w:tcW w:w="0" w:type="auto"/>
            <w:hideMark/>
          </w:tcPr>
          <w:p w14:paraId="6AF217D6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Soporte</w:t>
            </w:r>
          </w:p>
        </w:tc>
        <w:tc>
          <w:tcPr>
            <w:tcW w:w="0" w:type="auto"/>
            <w:hideMark/>
          </w:tcPr>
          <w:p w14:paraId="64894BE6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Sistemas de soporte y CRM</w:t>
            </w:r>
          </w:p>
        </w:tc>
      </w:tr>
    </w:tbl>
    <w:p w14:paraId="467116D7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85"/>
        <w:gridCol w:w="1990"/>
        <w:gridCol w:w="2753"/>
      </w:tblGrid>
      <w:tr w:rsidR="00045613" w:rsidRPr="00045613" w14:paraId="5FFEA9E1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616B0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Acción</w:t>
            </w:r>
          </w:p>
        </w:tc>
        <w:tc>
          <w:tcPr>
            <w:tcW w:w="0" w:type="auto"/>
            <w:hideMark/>
          </w:tcPr>
          <w:p w14:paraId="622153F3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Responsable</w:t>
            </w:r>
          </w:p>
        </w:tc>
        <w:tc>
          <w:tcPr>
            <w:tcW w:w="0" w:type="auto"/>
            <w:hideMark/>
          </w:tcPr>
          <w:p w14:paraId="339E6E6A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Herramientas / Recursos</w:t>
            </w:r>
          </w:p>
        </w:tc>
      </w:tr>
      <w:tr w:rsidR="00045613" w:rsidRPr="00045613" w14:paraId="5BA6A7A9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8009E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Evaluar el impacto y causas del fallo de comunicación.</w:t>
            </w:r>
          </w:p>
        </w:tc>
        <w:tc>
          <w:tcPr>
            <w:tcW w:w="0" w:type="auto"/>
            <w:hideMark/>
          </w:tcPr>
          <w:p w14:paraId="5ECC8C1B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PM / Líder Técnico</w:t>
            </w:r>
          </w:p>
        </w:tc>
        <w:tc>
          <w:tcPr>
            <w:tcW w:w="0" w:type="auto"/>
            <w:hideMark/>
          </w:tcPr>
          <w:p w14:paraId="6827D86C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Revisión de reportes, encuestas</w:t>
            </w:r>
          </w:p>
        </w:tc>
      </w:tr>
      <w:tr w:rsidR="00045613" w:rsidRPr="00045613" w14:paraId="3AA3973E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AE4F9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Actualizar procesos y reforzar políticas de comunicación.</w:t>
            </w:r>
          </w:p>
        </w:tc>
        <w:tc>
          <w:tcPr>
            <w:tcW w:w="0" w:type="auto"/>
            <w:hideMark/>
          </w:tcPr>
          <w:p w14:paraId="3CAEF17C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PM / Comunicación</w:t>
            </w:r>
          </w:p>
        </w:tc>
        <w:tc>
          <w:tcPr>
            <w:tcW w:w="0" w:type="auto"/>
            <w:hideMark/>
          </w:tcPr>
          <w:p w14:paraId="1E72F166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Documentación, capacitaciones</w:t>
            </w:r>
          </w:p>
        </w:tc>
      </w:tr>
      <w:tr w:rsidR="00045613" w:rsidRPr="00045613" w14:paraId="3E274341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E006A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Implementar seguimiento y mejora continua del plan.</w:t>
            </w:r>
          </w:p>
        </w:tc>
        <w:tc>
          <w:tcPr>
            <w:tcW w:w="0" w:type="auto"/>
            <w:hideMark/>
          </w:tcPr>
          <w:p w14:paraId="3592A2A6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PM / QA</w:t>
            </w:r>
          </w:p>
        </w:tc>
        <w:tc>
          <w:tcPr>
            <w:tcW w:w="0" w:type="auto"/>
            <w:hideMark/>
          </w:tcPr>
          <w:p w14:paraId="5576805D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5613">
              <w:t>KPIs</w:t>
            </w:r>
            <w:proofErr w:type="spellEnd"/>
            <w:r w:rsidRPr="00045613">
              <w:t>, auditorías internas</w:t>
            </w:r>
          </w:p>
        </w:tc>
      </w:tr>
    </w:tbl>
    <w:p w14:paraId="034BFBCB" w14:textId="5C89BFB5" w:rsidR="00045613" w:rsidRPr="00045613" w:rsidRDefault="00045613" w:rsidP="00045613"/>
    <w:p w14:paraId="150752CC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73"/>
        <w:gridCol w:w="3335"/>
        <w:gridCol w:w="1920"/>
      </w:tblGrid>
      <w:tr w:rsidR="00045613" w:rsidRPr="00045613" w14:paraId="4A28682D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00A7E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Escenario de materialización</w:t>
            </w:r>
          </w:p>
        </w:tc>
        <w:tc>
          <w:tcPr>
            <w:tcW w:w="0" w:type="auto"/>
            <w:hideMark/>
          </w:tcPr>
          <w:p w14:paraId="7D9F5EF5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Impacto directo</w:t>
            </w:r>
          </w:p>
        </w:tc>
        <w:tc>
          <w:tcPr>
            <w:tcW w:w="0" w:type="auto"/>
            <w:hideMark/>
          </w:tcPr>
          <w:p w14:paraId="660ADF61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Costo estimado (MXN)</w:t>
            </w:r>
          </w:p>
        </w:tc>
      </w:tr>
      <w:tr w:rsidR="00045613" w:rsidRPr="00045613" w14:paraId="52793F5B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15B52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 xml:space="preserve">Aumento en </w:t>
            </w:r>
            <w:proofErr w:type="gramStart"/>
            <w:r w:rsidRPr="00045613">
              <w:t>tickets</w:t>
            </w:r>
            <w:proofErr w:type="gramEnd"/>
            <w:r w:rsidRPr="00045613">
              <w:t xml:space="preserve"> y soporte</w:t>
            </w:r>
          </w:p>
        </w:tc>
        <w:tc>
          <w:tcPr>
            <w:tcW w:w="0" w:type="auto"/>
            <w:hideMark/>
          </w:tcPr>
          <w:p w14:paraId="7F890B83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Costos adicionales de atención y resolución</w:t>
            </w:r>
          </w:p>
        </w:tc>
        <w:tc>
          <w:tcPr>
            <w:tcW w:w="0" w:type="auto"/>
            <w:hideMark/>
          </w:tcPr>
          <w:p w14:paraId="478B9FAB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$15,000 MXN</w:t>
            </w:r>
          </w:p>
        </w:tc>
      </w:tr>
      <w:tr w:rsidR="00045613" w:rsidRPr="00045613" w14:paraId="3AB0F958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076E7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Pérdida de confianza y reputación</w:t>
            </w:r>
          </w:p>
        </w:tc>
        <w:tc>
          <w:tcPr>
            <w:tcW w:w="0" w:type="auto"/>
            <w:hideMark/>
          </w:tcPr>
          <w:p w14:paraId="2B5E4486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Impacto en satisfacción y retención de usuarios</w:t>
            </w:r>
          </w:p>
        </w:tc>
        <w:tc>
          <w:tcPr>
            <w:tcW w:w="0" w:type="auto"/>
            <w:hideMark/>
          </w:tcPr>
          <w:p w14:paraId="5A77A2E4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$20,000 MXN</w:t>
            </w:r>
          </w:p>
        </w:tc>
      </w:tr>
      <w:tr w:rsidR="00045613" w:rsidRPr="00045613" w14:paraId="1EDC64AB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A69C1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 xml:space="preserve">Retrasos por mal uso o errores </w:t>
            </w:r>
            <w:proofErr w:type="spellStart"/>
            <w:r w:rsidRPr="00045613">
              <w:t>post-despliegue</w:t>
            </w:r>
            <w:proofErr w:type="spellEnd"/>
          </w:p>
        </w:tc>
        <w:tc>
          <w:tcPr>
            <w:tcW w:w="0" w:type="auto"/>
            <w:hideMark/>
          </w:tcPr>
          <w:p w14:paraId="5197E136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Impacto en productividad y corrección</w:t>
            </w:r>
          </w:p>
        </w:tc>
        <w:tc>
          <w:tcPr>
            <w:tcW w:w="0" w:type="auto"/>
            <w:hideMark/>
          </w:tcPr>
          <w:p w14:paraId="4AA7B520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$10,000 MXN</w:t>
            </w:r>
          </w:p>
        </w:tc>
      </w:tr>
      <w:tr w:rsidR="00045613" w:rsidRPr="00045613" w14:paraId="12C9A5FF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EB803" w14:textId="77777777" w:rsidR="00045613" w:rsidRPr="00045613" w:rsidRDefault="00045613" w:rsidP="00045613">
            <w:pPr>
              <w:spacing w:after="160" w:line="278" w:lineRule="auto"/>
            </w:pPr>
            <w:proofErr w:type="gramStart"/>
            <w:r w:rsidRPr="00045613">
              <w:t>Total</w:t>
            </w:r>
            <w:proofErr w:type="gramEnd"/>
            <w:r w:rsidRPr="0004561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7B5EDEF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975AF0F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 xml:space="preserve">→ </w:t>
            </w:r>
            <w:r w:rsidRPr="00045613">
              <w:rPr>
                <w:b/>
                <w:bCs/>
              </w:rPr>
              <w:t>$45,000 MXN</w:t>
            </w:r>
          </w:p>
        </w:tc>
      </w:tr>
    </w:tbl>
    <w:p w14:paraId="5CF1EF6B" w14:textId="6FBA638B" w:rsidR="00045613" w:rsidRPr="00045613" w:rsidRDefault="00045613" w:rsidP="00045613"/>
    <w:p w14:paraId="487AB629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2. Costo de Implementación de Estrategias de Control</w:t>
      </w:r>
    </w:p>
    <w:p w14:paraId="26AB1804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70"/>
        <w:gridCol w:w="1942"/>
      </w:tblGrid>
      <w:tr w:rsidR="00045613" w:rsidRPr="00045613" w14:paraId="7523EE7F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5121F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Acción</w:t>
            </w:r>
          </w:p>
        </w:tc>
        <w:tc>
          <w:tcPr>
            <w:tcW w:w="0" w:type="auto"/>
            <w:hideMark/>
          </w:tcPr>
          <w:p w14:paraId="7F54D95E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Costo estimado</w:t>
            </w:r>
          </w:p>
        </w:tc>
      </w:tr>
      <w:tr w:rsidR="00045613" w:rsidRPr="00045613" w14:paraId="5BBB96B6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16802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Documentación y definición de plan de comunicación</w:t>
            </w:r>
          </w:p>
        </w:tc>
        <w:tc>
          <w:tcPr>
            <w:tcW w:w="0" w:type="auto"/>
            <w:hideMark/>
          </w:tcPr>
          <w:p w14:paraId="458007E4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$2,500 MXN</w:t>
            </w:r>
          </w:p>
        </w:tc>
      </w:tr>
      <w:tr w:rsidR="00045613" w:rsidRPr="00045613" w14:paraId="4D0B1500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198A3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Establecimiento de canales formales</w:t>
            </w:r>
          </w:p>
        </w:tc>
        <w:tc>
          <w:tcPr>
            <w:tcW w:w="0" w:type="auto"/>
            <w:hideMark/>
          </w:tcPr>
          <w:p w14:paraId="5A997ADB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$2,000 MXN</w:t>
            </w:r>
          </w:p>
        </w:tc>
      </w:tr>
      <w:tr w:rsidR="00045613" w:rsidRPr="00045613" w14:paraId="1F548E77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17AFD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Capacitación en gestión de cambios</w:t>
            </w:r>
          </w:p>
        </w:tc>
        <w:tc>
          <w:tcPr>
            <w:tcW w:w="0" w:type="auto"/>
            <w:hideMark/>
          </w:tcPr>
          <w:p w14:paraId="2E481B85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$2,500 MXN</w:t>
            </w:r>
          </w:p>
        </w:tc>
      </w:tr>
      <w:tr w:rsidR="00045613" w:rsidRPr="00045613" w14:paraId="004F17DD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A3A35" w14:textId="77777777" w:rsidR="00045613" w:rsidRPr="00045613" w:rsidRDefault="00045613" w:rsidP="00045613">
            <w:pPr>
              <w:spacing w:after="160" w:line="278" w:lineRule="auto"/>
            </w:pPr>
            <w:r w:rsidRPr="00045613">
              <w:rPr>
                <w:rFonts w:ascii="Segoe UI Emoji" w:hAnsi="Segoe UI Emoji" w:cs="Segoe UI Emoji"/>
              </w:rPr>
              <w:t>🛡️</w:t>
            </w:r>
            <w:r w:rsidRPr="00045613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9C7C7F6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rPr>
                <w:b/>
                <w:bCs/>
              </w:rPr>
              <w:t>$7,000 MXN</w:t>
            </w:r>
          </w:p>
        </w:tc>
      </w:tr>
    </w:tbl>
    <w:p w14:paraId="7553378C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24"/>
        <w:gridCol w:w="1942"/>
      </w:tblGrid>
      <w:tr w:rsidR="00045613" w:rsidRPr="00045613" w14:paraId="019377C8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6F3E5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Acción</w:t>
            </w:r>
          </w:p>
        </w:tc>
        <w:tc>
          <w:tcPr>
            <w:tcW w:w="0" w:type="auto"/>
            <w:hideMark/>
          </w:tcPr>
          <w:p w14:paraId="184747A0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Costo estimado</w:t>
            </w:r>
          </w:p>
        </w:tc>
      </w:tr>
      <w:tr w:rsidR="00045613" w:rsidRPr="00045613" w14:paraId="0EED7FE2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6DF0B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Comunicados urgentes y atención</w:t>
            </w:r>
          </w:p>
        </w:tc>
        <w:tc>
          <w:tcPr>
            <w:tcW w:w="0" w:type="auto"/>
            <w:hideMark/>
          </w:tcPr>
          <w:p w14:paraId="328762FE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$1,500 MXN</w:t>
            </w:r>
          </w:p>
        </w:tc>
      </w:tr>
      <w:tr w:rsidR="00045613" w:rsidRPr="00045613" w14:paraId="7596C4BF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FB584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Soporte y resolución rápida</w:t>
            </w:r>
          </w:p>
        </w:tc>
        <w:tc>
          <w:tcPr>
            <w:tcW w:w="0" w:type="auto"/>
            <w:hideMark/>
          </w:tcPr>
          <w:p w14:paraId="34F351D2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$1,500 MXN</w:t>
            </w:r>
          </w:p>
        </w:tc>
      </w:tr>
      <w:tr w:rsidR="00045613" w:rsidRPr="00045613" w14:paraId="73021E52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6BCF6" w14:textId="77777777" w:rsidR="00045613" w:rsidRPr="00045613" w:rsidRDefault="00045613" w:rsidP="00045613">
            <w:pPr>
              <w:spacing w:after="160" w:line="278" w:lineRule="auto"/>
            </w:pPr>
            <w:r w:rsidRPr="00045613">
              <w:rPr>
                <w:rFonts w:ascii="Segoe UI Emoji" w:hAnsi="Segoe UI Emoji" w:cs="Segoe UI Emoji"/>
              </w:rPr>
              <w:t>🚨</w:t>
            </w:r>
            <w:r w:rsidRPr="00045613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018C00AA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rPr>
                <w:b/>
                <w:bCs/>
              </w:rPr>
              <w:t>$3,000 MXN</w:t>
            </w:r>
          </w:p>
        </w:tc>
      </w:tr>
    </w:tbl>
    <w:p w14:paraId="33522235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7"/>
        <w:gridCol w:w="1942"/>
      </w:tblGrid>
      <w:tr w:rsidR="00045613" w:rsidRPr="00045613" w14:paraId="6869134D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7185A" w14:textId="77777777" w:rsidR="00045613" w:rsidRPr="00045613" w:rsidRDefault="00045613" w:rsidP="00045613">
            <w:pPr>
              <w:spacing w:after="160" w:line="278" w:lineRule="auto"/>
            </w:pPr>
            <w:r w:rsidRPr="00045613">
              <w:lastRenderedPageBreak/>
              <w:t>Acción</w:t>
            </w:r>
          </w:p>
        </w:tc>
        <w:tc>
          <w:tcPr>
            <w:tcW w:w="0" w:type="auto"/>
            <w:hideMark/>
          </w:tcPr>
          <w:p w14:paraId="526E3160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Costo estimado</w:t>
            </w:r>
          </w:p>
        </w:tc>
      </w:tr>
      <w:tr w:rsidR="00045613" w:rsidRPr="00045613" w14:paraId="2BCE7E21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729A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Evaluación y actualización de procesos</w:t>
            </w:r>
          </w:p>
        </w:tc>
        <w:tc>
          <w:tcPr>
            <w:tcW w:w="0" w:type="auto"/>
            <w:hideMark/>
          </w:tcPr>
          <w:p w14:paraId="52373A90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$2,000 MXN</w:t>
            </w:r>
          </w:p>
        </w:tc>
      </w:tr>
      <w:tr w:rsidR="00045613" w:rsidRPr="00045613" w14:paraId="206CBEE4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98D55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Capacitación y seguimiento continuo</w:t>
            </w:r>
          </w:p>
        </w:tc>
        <w:tc>
          <w:tcPr>
            <w:tcW w:w="0" w:type="auto"/>
            <w:hideMark/>
          </w:tcPr>
          <w:p w14:paraId="6E3FCB72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$2,000 MXN</w:t>
            </w:r>
          </w:p>
        </w:tc>
      </w:tr>
      <w:tr w:rsidR="00045613" w:rsidRPr="00045613" w14:paraId="567661C6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3E8A7" w14:textId="77777777" w:rsidR="00045613" w:rsidRPr="00045613" w:rsidRDefault="00045613" w:rsidP="00045613">
            <w:pPr>
              <w:spacing w:after="160" w:line="278" w:lineRule="auto"/>
            </w:pPr>
            <w:r w:rsidRPr="00045613">
              <w:rPr>
                <w:rFonts w:ascii="Segoe UI Emoji" w:hAnsi="Segoe UI Emoji" w:cs="Segoe UI Emoji"/>
              </w:rPr>
              <w:t>🔄</w:t>
            </w:r>
            <w:r w:rsidRPr="00045613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0610E81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rPr>
                <w:b/>
                <w:bCs/>
              </w:rPr>
              <w:t>$4,000 MXN</w:t>
            </w:r>
          </w:p>
        </w:tc>
      </w:tr>
    </w:tbl>
    <w:p w14:paraId="1691CCF6" w14:textId="6C861AAE" w:rsidR="00045613" w:rsidRPr="00045613" w:rsidRDefault="00045613" w:rsidP="00045613"/>
    <w:p w14:paraId="7270BFA6" w14:textId="77777777" w:rsidR="00045613" w:rsidRPr="00045613" w:rsidRDefault="00045613" w:rsidP="00045613">
      <w:pPr>
        <w:rPr>
          <w:b/>
          <w:bCs/>
        </w:rPr>
      </w:pPr>
      <w:r w:rsidRPr="00045613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45613" w:rsidRPr="00045613" w14:paraId="6B46DE95" w14:textId="77777777" w:rsidTr="00D5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52BAD" w14:textId="77777777" w:rsidR="00045613" w:rsidRPr="00045613" w:rsidRDefault="00045613" w:rsidP="00045613">
            <w:pPr>
              <w:spacing w:after="160" w:line="278" w:lineRule="auto"/>
            </w:pPr>
            <w:r w:rsidRPr="00045613">
              <w:t>Categoría</w:t>
            </w:r>
          </w:p>
        </w:tc>
        <w:tc>
          <w:tcPr>
            <w:tcW w:w="0" w:type="auto"/>
            <w:hideMark/>
          </w:tcPr>
          <w:p w14:paraId="2C198D1A" w14:textId="77777777" w:rsidR="00045613" w:rsidRPr="00045613" w:rsidRDefault="00045613" w:rsidP="00045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Costo estimado</w:t>
            </w:r>
          </w:p>
        </w:tc>
      </w:tr>
      <w:tr w:rsidR="00045613" w:rsidRPr="00045613" w14:paraId="0577875A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5E68E" w14:textId="77777777" w:rsidR="00045613" w:rsidRPr="00045613" w:rsidRDefault="00045613" w:rsidP="00045613">
            <w:pPr>
              <w:spacing w:after="160" w:line="278" w:lineRule="auto"/>
            </w:pPr>
            <w:r w:rsidRPr="00045613">
              <w:rPr>
                <w:rFonts w:ascii="Segoe UI Emoji" w:hAnsi="Segoe UI Emoji" w:cs="Segoe UI Emoji"/>
              </w:rPr>
              <w:t>🛡️</w:t>
            </w:r>
            <w:r w:rsidRPr="00045613">
              <w:t xml:space="preserve"> Prevención</w:t>
            </w:r>
          </w:p>
        </w:tc>
        <w:tc>
          <w:tcPr>
            <w:tcW w:w="0" w:type="auto"/>
            <w:hideMark/>
          </w:tcPr>
          <w:p w14:paraId="60FA82C4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$7,000 MXN</w:t>
            </w:r>
          </w:p>
        </w:tc>
      </w:tr>
      <w:tr w:rsidR="00045613" w:rsidRPr="00045613" w14:paraId="173CF9C4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3B9F" w14:textId="77777777" w:rsidR="00045613" w:rsidRPr="00045613" w:rsidRDefault="00045613" w:rsidP="00045613">
            <w:pPr>
              <w:spacing w:after="160" w:line="278" w:lineRule="auto"/>
            </w:pPr>
            <w:r w:rsidRPr="00045613">
              <w:rPr>
                <w:rFonts w:ascii="Segoe UI Emoji" w:hAnsi="Segoe UI Emoji" w:cs="Segoe UI Emoji"/>
              </w:rPr>
              <w:t>🚨</w:t>
            </w:r>
            <w:r w:rsidRPr="00045613">
              <w:t xml:space="preserve"> Mitigación</w:t>
            </w:r>
          </w:p>
        </w:tc>
        <w:tc>
          <w:tcPr>
            <w:tcW w:w="0" w:type="auto"/>
            <w:hideMark/>
          </w:tcPr>
          <w:p w14:paraId="194C17E2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$3,000 MXN</w:t>
            </w:r>
          </w:p>
        </w:tc>
      </w:tr>
      <w:tr w:rsidR="00045613" w:rsidRPr="00045613" w14:paraId="15A49E2E" w14:textId="77777777" w:rsidTr="00D5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6A4AE" w14:textId="77777777" w:rsidR="00045613" w:rsidRPr="00045613" w:rsidRDefault="00045613" w:rsidP="00045613">
            <w:pPr>
              <w:spacing w:after="160" w:line="278" w:lineRule="auto"/>
            </w:pPr>
            <w:r w:rsidRPr="00045613">
              <w:rPr>
                <w:rFonts w:ascii="Segoe UI Emoji" w:hAnsi="Segoe UI Emoji" w:cs="Segoe UI Emoji"/>
              </w:rPr>
              <w:t>🔄</w:t>
            </w:r>
            <w:r w:rsidRPr="00045613">
              <w:t xml:space="preserve"> Recuperación</w:t>
            </w:r>
          </w:p>
        </w:tc>
        <w:tc>
          <w:tcPr>
            <w:tcW w:w="0" w:type="auto"/>
            <w:hideMark/>
          </w:tcPr>
          <w:p w14:paraId="46285DD5" w14:textId="77777777" w:rsidR="00045613" w:rsidRPr="00045613" w:rsidRDefault="00045613" w:rsidP="00045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613">
              <w:t>$4,000 MXN</w:t>
            </w:r>
          </w:p>
        </w:tc>
      </w:tr>
      <w:tr w:rsidR="00045613" w:rsidRPr="00045613" w14:paraId="68267DE2" w14:textId="77777777" w:rsidTr="00D51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51078" w14:textId="77777777" w:rsidR="00045613" w:rsidRPr="00045613" w:rsidRDefault="00045613" w:rsidP="00045613">
            <w:pPr>
              <w:spacing w:after="160" w:line="278" w:lineRule="auto"/>
            </w:pPr>
            <w:r w:rsidRPr="00045613">
              <w:rPr>
                <w:rFonts w:ascii="Segoe UI Emoji" w:hAnsi="Segoe UI Emoji" w:cs="Segoe UI Emoji"/>
              </w:rPr>
              <w:t>💥</w:t>
            </w:r>
            <w:r w:rsidRPr="00045613">
              <w:t xml:space="preserve"> Costo de no hacer nada</w:t>
            </w:r>
          </w:p>
        </w:tc>
        <w:tc>
          <w:tcPr>
            <w:tcW w:w="0" w:type="auto"/>
            <w:hideMark/>
          </w:tcPr>
          <w:p w14:paraId="4565A98E" w14:textId="77777777" w:rsidR="00045613" w:rsidRPr="00045613" w:rsidRDefault="00045613" w:rsidP="00045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13">
              <w:t>$45,000 MXN</w:t>
            </w:r>
          </w:p>
        </w:tc>
      </w:tr>
    </w:tbl>
    <w:p w14:paraId="27B82404" w14:textId="6B81C597" w:rsidR="00045613" w:rsidRPr="00045613" w:rsidRDefault="00045613" w:rsidP="00045613"/>
    <w:p w14:paraId="5E4A69EB" w14:textId="77777777" w:rsidR="00045613" w:rsidRPr="00045613" w:rsidRDefault="00045613" w:rsidP="00045613">
      <w:pPr>
        <w:rPr>
          <w:b/>
          <w:bCs/>
        </w:rPr>
      </w:pPr>
      <w:r w:rsidRPr="00045613">
        <w:rPr>
          <w:rFonts w:ascii="Segoe UI Emoji" w:hAnsi="Segoe UI Emoji" w:cs="Segoe UI Emoji"/>
          <w:b/>
          <w:bCs/>
        </w:rPr>
        <w:t>📈</w:t>
      </w:r>
      <w:r w:rsidRPr="00045613">
        <w:rPr>
          <w:b/>
          <w:bCs/>
        </w:rPr>
        <w:t xml:space="preserve"> Análisis Costo-Beneficio</w:t>
      </w:r>
    </w:p>
    <w:p w14:paraId="67CE4C9D" w14:textId="77777777" w:rsidR="00045613" w:rsidRPr="00045613" w:rsidRDefault="00045613" w:rsidP="00045613">
      <w:r w:rsidRPr="00045613">
        <w:rPr>
          <w:b/>
          <w:bCs/>
        </w:rPr>
        <w:t>Costo total de implementar todas las estrategias:</w:t>
      </w:r>
      <w:r w:rsidRPr="00045613">
        <w:br/>
        <w:t xml:space="preserve">$7,000 + $3,000 + $4,000 = </w:t>
      </w:r>
      <w:r w:rsidRPr="00045613">
        <w:rPr>
          <w:b/>
          <w:bCs/>
        </w:rPr>
        <w:t>$14,000 MXN</w:t>
      </w:r>
    </w:p>
    <w:p w14:paraId="705E009E" w14:textId="77777777" w:rsidR="00045613" w:rsidRPr="00045613" w:rsidRDefault="00045613" w:rsidP="00045613">
      <w:r w:rsidRPr="00045613">
        <w:rPr>
          <w:b/>
          <w:bCs/>
        </w:rPr>
        <w:t>Ahorro potencial si se previene o controla el riesgo:</w:t>
      </w:r>
      <w:r w:rsidRPr="00045613">
        <w:br/>
        <w:t xml:space="preserve">$45,000 – $14,000 = </w:t>
      </w:r>
      <w:r w:rsidRPr="00045613">
        <w:rPr>
          <w:b/>
          <w:bCs/>
        </w:rPr>
        <w:t>$31,000 MXN</w:t>
      </w:r>
    </w:p>
    <w:p w14:paraId="614AA894" w14:textId="77777777" w:rsidR="00045613" w:rsidRPr="00045613" w:rsidRDefault="00045613" w:rsidP="00045613">
      <w:r w:rsidRPr="00045613">
        <w:rPr>
          <w:b/>
          <w:bCs/>
        </w:rPr>
        <w:t>(≈ 221% de retorno sobre inversión en comunicación efectiva de despliegues)</w:t>
      </w:r>
    </w:p>
    <w:p w14:paraId="3535077B" w14:textId="77777777" w:rsidR="00C17E01" w:rsidRDefault="00C17E01"/>
    <w:sectPr w:rsidR="00C17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653"/>
    <w:multiLevelType w:val="multilevel"/>
    <w:tmpl w:val="7D12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32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01"/>
    <w:rsid w:val="00045613"/>
    <w:rsid w:val="00C17E01"/>
    <w:rsid w:val="00D00F29"/>
    <w:rsid w:val="00D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0B162-9ED4-40F5-A2BA-11988CA8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E01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511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2025-06-30T02:07:00Z</dcterms:created>
  <dcterms:modified xsi:type="dcterms:W3CDTF">2025-06-30T02:09:00Z</dcterms:modified>
</cp:coreProperties>
</file>