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6864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RIESGO 2: Diseño no responsivo desde el inicio</w:t>
      </w:r>
    </w:p>
    <w:p w14:paraId="3137B459" w14:textId="77777777" w:rsidR="00DC5589" w:rsidRPr="00DC5589" w:rsidRDefault="00DC5589" w:rsidP="00DC5589">
      <w:pPr>
        <w:numPr>
          <w:ilvl w:val="0"/>
          <w:numId w:val="1"/>
        </w:numPr>
      </w:pPr>
      <w:r w:rsidRPr="00DC5589">
        <w:rPr>
          <w:b/>
          <w:bCs/>
        </w:rPr>
        <w:t>Tipo de riesgo:</w:t>
      </w:r>
      <w:r w:rsidRPr="00DC5589">
        <w:t xml:space="preserve"> Técnico / Operacional</w:t>
      </w:r>
    </w:p>
    <w:p w14:paraId="410E8316" w14:textId="77777777" w:rsidR="00DC5589" w:rsidRPr="00DC5589" w:rsidRDefault="00DC5589" w:rsidP="00DC5589">
      <w:pPr>
        <w:numPr>
          <w:ilvl w:val="0"/>
          <w:numId w:val="1"/>
        </w:numPr>
      </w:pPr>
      <w:r w:rsidRPr="00DC5589">
        <w:rPr>
          <w:b/>
          <w:bCs/>
        </w:rPr>
        <w:t>Categoría:</w:t>
      </w:r>
      <w:r w:rsidRPr="00DC5589">
        <w:t xml:space="preserve"> Desarrollo </w:t>
      </w:r>
      <w:proofErr w:type="spellStart"/>
      <w:r w:rsidRPr="00DC5589">
        <w:t>Frontend</w:t>
      </w:r>
      <w:proofErr w:type="spellEnd"/>
      <w:r w:rsidRPr="00DC5589">
        <w:t xml:space="preserve"> / Experiencia de usuario (UX) / Calidad del producto</w:t>
      </w:r>
    </w:p>
    <w:p w14:paraId="64C7CB24" w14:textId="77777777" w:rsidR="00DC5589" w:rsidRPr="00DC5589" w:rsidRDefault="00DC5589" w:rsidP="00DC5589">
      <w:pPr>
        <w:numPr>
          <w:ilvl w:val="0"/>
          <w:numId w:val="1"/>
        </w:numPr>
      </w:pPr>
      <w:r w:rsidRPr="00DC5589">
        <w:rPr>
          <w:b/>
          <w:bCs/>
        </w:rPr>
        <w:t>Descripción:</w:t>
      </w:r>
      <w:r w:rsidRPr="00DC5589">
        <w:br/>
        <w:t>El diseño no responsivo puede generar una experiencia deficiente en dispositivos móviles o con distintas resoluciones, lo que reduce la accesibilidad, genera frustración en los usuarios y limita el alcance del producto.</w:t>
      </w:r>
    </w:p>
    <w:p w14:paraId="5FC91059" w14:textId="419BD47E" w:rsidR="00DC5589" w:rsidRPr="00DC5589" w:rsidRDefault="00DC5589" w:rsidP="00DC5589"/>
    <w:p w14:paraId="3F85123B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30"/>
        <w:gridCol w:w="6798"/>
      </w:tblGrid>
      <w:tr w:rsidR="00DC5589" w:rsidRPr="00DC5589" w14:paraId="4B041D7A" w14:textId="77777777" w:rsidTr="00DC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92A7C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Elemento</w:t>
            </w:r>
          </w:p>
        </w:tc>
        <w:tc>
          <w:tcPr>
            <w:tcW w:w="0" w:type="auto"/>
            <w:hideMark/>
          </w:tcPr>
          <w:p w14:paraId="337FDB12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Detalle</w:t>
            </w:r>
          </w:p>
        </w:tc>
      </w:tr>
      <w:tr w:rsidR="00DC5589" w:rsidRPr="00DC5589" w14:paraId="7BF1523E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BA649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Nombre del riesgo</w:t>
            </w:r>
          </w:p>
        </w:tc>
        <w:tc>
          <w:tcPr>
            <w:tcW w:w="0" w:type="auto"/>
            <w:hideMark/>
          </w:tcPr>
          <w:p w14:paraId="26573DF9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Diseño no responsivo desde el inicio</w:t>
            </w:r>
          </w:p>
        </w:tc>
      </w:tr>
      <w:tr w:rsidR="00DC5589" w:rsidRPr="00DC5589" w14:paraId="546ED952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D1E17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Categoría</w:t>
            </w:r>
          </w:p>
        </w:tc>
        <w:tc>
          <w:tcPr>
            <w:tcW w:w="0" w:type="auto"/>
            <w:hideMark/>
          </w:tcPr>
          <w:p w14:paraId="6AA84513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 xml:space="preserve">Desarrollo </w:t>
            </w:r>
            <w:proofErr w:type="spellStart"/>
            <w:r w:rsidRPr="00DC5589">
              <w:t>frontend</w:t>
            </w:r>
            <w:proofErr w:type="spellEnd"/>
            <w:r w:rsidRPr="00DC5589">
              <w:t xml:space="preserve"> / UX / Calidad</w:t>
            </w:r>
          </w:p>
        </w:tc>
      </w:tr>
      <w:tr w:rsidR="00DC5589" w:rsidRPr="00DC5589" w14:paraId="78B7B8B4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3FC73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Causas probables</w:t>
            </w:r>
          </w:p>
        </w:tc>
        <w:tc>
          <w:tcPr>
            <w:tcW w:w="0" w:type="auto"/>
            <w:hideMark/>
          </w:tcPr>
          <w:p w14:paraId="3748A391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Falta de planificación, desconocimiento de técnicas responsivas, presión de tiempos, ausencia de pruebas en distintos dispositivos.</w:t>
            </w:r>
          </w:p>
        </w:tc>
      </w:tr>
      <w:tr w:rsidR="00DC5589" w:rsidRPr="00DC5589" w14:paraId="7ABF9227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5D916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Consecuencias</w:t>
            </w:r>
          </w:p>
        </w:tc>
        <w:tc>
          <w:tcPr>
            <w:tcW w:w="0" w:type="auto"/>
            <w:hideMark/>
          </w:tcPr>
          <w:p w14:paraId="1BD5F909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Pérdida de usuarios móviles, incremento en quejas, reducción de tráfico y conversión.</w:t>
            </w:r>
          </w:p>
        </w:tc>
      </w:tr>
      <w:tr w:rsidR="00DC5589" w:rsidRPr="00DC5589" w14:paraId="1000789C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6D1BD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Fuente</w:t>
            </w:r>
          </w:p>
        </w:tc>
        <w:tc>
          <w:tcPr>
            <w:tcW w:w="0" w:type="auto"/>
            <w:hideMark/>
          </w:tcPr>
          <w:p w14:paraId="77B904F7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Falta de estándares, poca revisión en QA, escasa comunicación con diseño.</w:t>
            </w:r>
          </w:p>
        </w:tc>
      </w:tr>
    </w:tbl>
    <w:p w14:paraId="7D1FBC54" w14:textId="75470BC7" w:rsidR="00DC5589" w:rsidRPr="00DC5589" w:rsidRDefault="00DC5589" w:rsidP="00DC5589"/>
    <w:p w14:paraId="4588E38B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C5589" w:rsidRPr="00DC5589" w14:paraId="2175AF35" w14:textId="77777777" w:rsidTr="00DC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E1D3F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Criterio</w:t>
            </w:r>
          </w:p>
        </w:tc>
        <w:tc>
          <w:tcPr>
            <w:tcW w:w="0" w:type="auto"/>
            <w:hideMark/>
          </w:tcPr>
          <w:p w14:paraId="7A04B3E1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Valoración</w:t>
            </w:r>
          </w:p>
        </w:tc>
      </w:tr>
      <w:tr w:rsidR="00DC5589" w:rsidRPr="00DC5589" w14:paraId="60F5DD9D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F5075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Probabilidad de ocurrencia</w:t>
            </w:r>
          </w:p>
        </w:tc>
        <w:tc>
          <w:tcPr>
            <w:tcW w:w="0" w:type="auto"/>
            <w:hideMark/>
          </w:tcPr>
          <w:p w14:paraId="3E4E67EE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Alta</w:t>
            </w:r>
          </w:p>
        </w:tc>
      </w:tr>
      <w:tr w:rsidR="00DC5589" w:rsidRPr="00DC5589" w14:paraId="2C0C2041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3CD2A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Impacto potencial</w:t>
            </w:r>
          </w:p>
        </w:tc>
        <w:tc>
          <w:tcPr>
            <w:tcW w:w="0" w:type="auto"/>
            <w:hideMark/>
          </w:tcPr>
          <w:p w14:paraId="6B22AB22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Alto (afecta directamente la experiencia y el alcance del producto)</w:t>
            </w:r>
          </w:p>
        </w:tc>
      </w:tr>
      <w:tr w:rsidR="00DC5589" w:rsidRPr="00DC5589" w14:paraId="2E25D251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E1C7A" w14:textId="77777777" w:rsidR="00DC5589" w:rsidRPr="00DC5589" w:rsidRDefault="00DC5589" w:rsidP="00DC5589">
            <w:pPr>
              <w:spacing w:after="160" w:line="278" w:lineRule="auto"/>
            </w:pPr>
            <w:r w:rsidRPr="00DC5589">
              <w:lastRenderedPageBreak/>
              <w:t>Nivel de riesgo</w:t>
            </w:r>
          </w:p>
        </w:tc>
        <w:tc>
          <w:tcPr>
            <w:tcW w:w="0" w:type="auto"/>
            <w:hideMark/>
          </w:tcPr>
          <w:p w14:paraId="31D75D5F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Alto</w:t>
            </w:r>
          </w:p>
        </w:tc>
      </w:tr>
      <w:tr w:rsidR="00DC5589" w:rsidRPr="00DC5589" w14:paraId="64B86526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227DE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Indicadores de riesgo</w:t>
            </w:r>
          </w:p>
        </w:tc>
        <w:tc>
          <w:tcPr>
            <w:tcW w:w="0" w:type="auto"/>
            <w:hideMark/>
          </w:tcPr>
          <w:p w14:paraId="79C0638F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 xml:space="preserve">Altas tasas de rebote móvil, </w:t>
            </w:r>
            <w:proofErr w:type="spellStart"/>
            <w:r w:rsidRPr="00DC5589">
              <w:t>feedback</w:t>
            </w:r>
            <w:proofErr w:type="spellEnd"/>
            <w:r w:rsidRPr="00DC5589">
              <w:t xml:space="preserve"> negativo sobre usabilidad en dispositivos variados.</w:t>
            </w:r>
          </w:p>
        </w:tc>
      </w:tr>
    </w:tbl>
    <w:p w14:paraId="110D5AEB" w14:textId="72DF22CD" w:rsidR="00DC5589" w:rsidRPr="00DC5589" w:rsidRDefault="00DC5589" w:rsidP="00DC5589"/>
    <w:p w14:paraId="4865A35E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3. DEFINICIÓN DE MEDIDAS DE CONTROL</w:t>
      </w:r>
    </w:p>
    <w:p w14:paraId="7E391740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40"/>
        <w:gridCol w:w="1798"/>
        <w:gridCol w:w="3390"/>
      </w:tblGrid>
      <w:tr w:rsidR="00DC5589" w:rsidRPr="00DC5589" w14:paraId="51DF22A1" w14:textId="77777777" w:rsidTr="00DC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DE4BD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Acción</w:t>
            </w:r>
          </w:p>
        </w:tc>
        <w:tc>
          <w:tcPr>
            <w:tcW w:w="0" w:type="auto"/>
            <w:hideMark/>
          </w:tcPr>
          <w:p w14:paraId="347D157B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Responsable</w:t>
            </w:r>
          </w:p>
        </w:tc>
        <w:tc>
          <w:tcPr>
            <w:tcW w:w="0" w:type="auto"/>
            <w:hideMark/>
          </w:tcPr>
          <w:p w14:paraId="3DADDC09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Herramientas / Recursos</w:t>
            </w:r>
          </w:p>
        </w:tc>
      </w:tr>
      <w:tr w:rsidR="00DC5589" w:rsidRPr="00DC5589" w14:paraId="060882E7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060C3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Definir estándares claros de diseño responsivo desde el inicio</w:t>
            </w:r>
          </w:p>
        </w:tc>
        <w:tc>
          <w:tcPr>
            <w:tcW w:w="0" w:type="auto"/>
            <w:hideMark/>
          </w:tcPr>
          <w:p w14:paraId="58CD16B8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Dirección / UX</w:t>
            </w:r>
          </w:p>
        </w:tc>
        <w:tc>
          <w:tcPr>
            <w:tcW w:w="0" w:type="auto"/>
            <w:hideMark/>
          </w:tcPr>
          <w:p w14:paraId="4EED70AD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 xml:space="preserve">Guías de estilo, librerías CSS responsivas (Bootstrap, </w:t>
            </w:r>
            <w:proofErr w:type="spellStart"/>
            <w:r w:rsidRPr="00DC5589">
              <w:t>Tailwind</w:t>
            </w:r>
            <w:proofErr w:type="spellEnd"/>
            <w:r w:rsidRPr="00DC5589">
              <w:t>)</w:t>
            </w:r>
          </w:p>
        </w:tc>
      </w:tr>
      <w:tr w:rsidR="00DC5589" w:rsidRPr="00DC5589" w14:paraId="5B672588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29A88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Capacitar al equipo de desarrollo en técnicas responsivas</w:t>
            </w:r>
          </w:p>
        </w:tc>
        <w:tc>
          <w:tcPr>
            <w:tcW w:w="0" w:type="auto"/>
            <w:hideMark/>
          </w:tcPr>
          <w:p w14:paraId="063F193E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RRHH / Desarrollo</w:t>
            </w:r>
          </w:p>
        </w:tc>
        <w:tc>
          <w:tcPr>
            <w:tcW w:w="0" w:type="auto"/>
            <w:hideMark/>
          </w:tcPr>
          <w:p w14:paraId="3DB81E17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 xml:space="preserve">Cursos, talleres, </w:t>
            </w:r>
            <w:proofErr w:type="spellStart"/>
            <w:r w:rsidRPr="00DC5589">
              <w:t>webinars</w:t>
            </w:r>
            <w:proofErr w:type="spellEnd"/>
          </w:p>
        </w:tc>
      </w:tr>
      <w:tr w:rsidR="00DC5589" w:rsidRPr="00DC5589" w14:paraId="73D83A28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7AFB2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Incorporar pruebas en dispositivos variados desde etapas tempranas</w:t>
            </w:r>
          </w:p>
        </w:tc>
        <w:tc>
          <w:tcPr>
            <w:tcW w:w="0" w:type="auto"/>
            <w:hideMark/>
          </w:tcPr>
          <w:p w14:paraId="6ABBF89B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QA / Desarrollo</w:t>
            </w:r>
          </w:p>
        </w:tc>
        <w:tc>
          <w:tcPr>
            <w:tcW w:w="0" w:type="auto"/>
            <w:hideMark/>
          </w:tcPr>
          <w:p w14:paraId="483D544F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 xml:space="preserve">Emuladores, dispositivos reales, </w:t>
            </w:r>
            <w:proofErr w:type="spellStart"/>
            <w:r w:rsidRPr="00DC5589">
              <w:t>BrowserStack</w:t>
            </w:r>
            <w:proofErr w:type="spellEnd"/>
          </w:p>
        </w:tc>
      </w:tr>
      <w:tr w:rsidR="00DC5589" w:rsidRPr="00DC5589" w14:paraId="56A03BED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BFA1B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Realizar revisiones de diseño y código periódicas</w:t>
            </w:r>
          </w:p>
        </w:tc>
        <w:tc>
          <w:tcPr>
            <w:tcW w:w="0" w:type="auto"/>
            <w:hideMark/>
          </w:tcPr>
          <w:p w14:paraId="1CF6B51A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Líder técnico</w:t>
            </w:r>
          </w:p>
        </w:tc>
        <w:tc>
          <w:tcPr>
            <w:tcW w:w="0" w:type="auto"/>
            <w:hideMark/>
          </w:tcPr>
          <w:p w14:paraId="3F8E7160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Herramientas de revisión de código, reuniones de sprint</w:t>
            </w:r>
          </w:p>
        </w:tc>
      </w:tr>
    </w:tbl>
    <w:p w14:paraId="5C27DAF2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02"/>
        <w:gridCol w:w="1770"/>
        <w:gridCol w:w="3156"/>
      </w:tblGrid>
      <w:tr w:rsidR="00DC5589" w:rsidRPr="00DC5589" w14:paraId="4DC48E46" w14:textId="77777777" w:rsidTr="00DC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76CAE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Acción</w:t>
            </w:r>
          </w:p>
        </w:tc>
        <w:tc>
          <w:tcPr>
            <w:tcW w:w="0" w:type="auto"/>
            <w:hideMark/>
          </w:tcPr>
          <w:p w14:paraId="37E0FEDE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Responsable</w:t>
            </w:r>
          </w:p>
        </w:tc>
        <w:tc>
          <w:tcPr>
            <w:tcW w:w="0" w:type="auto"/>
            <w:hideMark/>
          </w:tcPr>
          <w:p w14:paraId="4D9E5235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Herramientas / Recursos</w:t>
            </w:r>
          </w:p>
        </w:tc>
      </w:tr>
      <w:tr w:rsidR="00DC5589" w:rsidRPr="00DC5589" w14:paraId="49A220B6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2F72A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Detectar y corregir rápidamente elementos no responsivos</w:t>
            </w:r>
          </w:p>
        </w:tc>
        <w:tc>
          <w:tcPr>
            <w:tcW w:w="0" w:type="auto"/>
            <w:hideMark/>
          </w:tcPr>
          <w:p w14:paraId="0920B0AC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QA / Desarrollo</w:t>
            </w:r>
          </w:p>
        </w:tc>
        <w:tc>
          <w:tcPr>
            <w:tcW w:w="0" w:type="auto"/>
            <w:hideMark/>
          </w:tcPr>
          <w:p w14:paraId="4626629E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 xml:space="preserve">Herramientas de </w:t>
            </w:r>
            <w:proofErr w:type="spellStart"/>
            <w:r w:rsidRPr="00DC5589">
              <w:t>testing</w:t>
            </w:r>
            <w:proofErr w:type="spellEnd"/>
            <w:r w:rsidRPr="00DC5589">
              <w:t xml:space="preserve"> responsivo</w:t>
            </w:r>
          </w:p>
        </w:tc>
      </w:tr>
      <w:tr w:rsidR="00DC5589" w:rsidRPr="00DC5589" w14:paraId="48D0D8A8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DD3BC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Comunicar limitaciones temporales a usuarios afectados</w:t>
            </w:r>
          </w:p>
        </w:tc>
        <w:tc>
          <w:tcPr>
            <w:tcW w:w="0" w:type="auto"/>
            <w:hideMark/>
          </w:tcPr>
          <w:p w14:paraId="5240C988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Comunicación</w:t>
            </w:r>
          </w:p>
        </w:tc>
        <w:tc>
          <w:tcPr>
            <w:tcW w:w="0" w:type="auto"/>
            <w:hideMark/>
          </w:tcPr>
          <w:p w14:paraId="1A805886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 xml:space="preserve">Canales oficiales, notificaciones en </w:t>
            </w:r>
            <w:proofErr w:type="gramStart"/>
            <w:r w:rsidRPr="00DC5589">
              <w:t>app</w:t>
            </w:r>
            <w:proofErr w:type="gramEnd"/>
            <w:r w:rsidRPr="00DC5589">
              <w:t>/web</w:t>
            </w:r>
          </w:p>
        </w:tc>
      </w:tr>
      <w:tr w:rsidR="00DC5589" w:rsidRPr="00DC5589" w14:paraId="60846104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485EB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Priorizar corrección en próximas versiones</w:t>
            </w:r>
          </w:p>
        </w:tc>
        <w:tc>
          <w:tcPr>
            <w:tcW w:w="0" w:type="auto"/>
            <w:hideMark/>
          </w:tcPr>
          <w:p w14:paraId="21623687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PM / Desarrollo</w:t>
            </w:r>
          </w:p>
        </w:tc>
        <w:tc>
          <w:tcPr>
            <w:tcW w:w="0" w:type="auto"/>
            <w:hideMark/>
          </w:tcPr>
          <w:p w14:paraId="4FD2AEAF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Backlog, gestión ágil</w:t>
            </w:r>
          </w:p>
        </w:tc>
      </w:tr>
    </w:tbl>
    <w:p w14:paraId="518AB071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16"/>
        <w:gridCol w:w="1978"/>
        <w:gridCol w:w="2834"/>
      </w:tblGrid>
      <w:tr w:rsidR="00DC5589" w:rsidRPr="00DC5589" w14:paraId="439E17AB" w14:textId="77777777" w:rsidTr="00DC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FBEA9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Acción</w:t>
            </w:r>
          </w:p>
        </w:tc>
        <w:tc>
          <w:tcPr>
            <w:tcW w:w="0" w:type="auto"/>
            <w:hideMark/>
          </w:tcPr>
          <w:p w14:paraId="1B622A8B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Responsable</w:t>
            </w:r>
          </w:p>
        </w:tc>
        <w:tc>
          <w:tcPr>
            <w:tcW w:w="0" w:type="auto"/>
            <w:hideMark/>
          </w:tcPr>
          <w:p w14:paraId="2006E579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Herramientas / Recursos</w:t>
            </w:r>
          </w:p>
        </w:tc>
      </w:tr>
      <w:tr w:rsidR="00DC5589" w:rsidRPr="00DC5589" w14:paraId="4ACFB730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EC441" w14:textId="77777777" w:rsidR="00DC5589" w:rsidRPr="00DC5589" w:rsidRDefault="00DC5589" w:rsidP="00DC5589">
            <w:pPr>
              <w:spacing w:after="160" w:line="278" w:lineRule="auto"/>
            </w:pPr>
            <w:r w:rsidRPr="00DC5589">
              <w:lastRenderedPageBreak/>
              <w:t>Análisis de causas y documentación de aprendizajes</w:t>
            </w:r>
          </w:p>
        </w:tc>
        <w:tc>
          <w:tcPr>
            <w:tcW w:w="0" w:type="auto"/>
            <w:hideMark/>
          </w:tcPr>
          <w:p w14:paraId="22BBAFE1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QA / PM / Desarrollo</w:t>
            </w:r>
          </w:p>
        </w:tc>
        <w:tc>
          <w:tcPr>
            <w:tcW w:w="0" w:type="auto"/>
            <w:hideMark/>
          </w:tcPr>
          <w:p w14:paraId="15572268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 xml:space="preserve">Reportes, reuniones </w:t>
            </w:r>
            <w:proofErr w:type="spellStart"/>
            <w:r w:rsidRPr="00DC5589">
              <w:t>post-mortem</w:t>
            </w:r>
            <w:proofErr w:type="spellEnd"/>
          </w:p>
        </w:tc>
      </w:tr>
      <w:tr w:rsidR="00DC5589" w:rsidRPr="00DC5589" w14:paraId="5AE7EDBB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38A40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Actualización de estándares de diseño responsivo</w:t>
            </w:r>
          </w:p>
        </w:tc>
        <w:tc>
          <w:tcPr>
            <w:tcW w:w="0" w:type="auto"/>
            <w:hideMark/>
          </w:tcPr>
          <w:p w14:paraId="0BCB7C9D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UX Lead / Dirección</w:t>
            </w:r>
          </w:p>
        </w:tc>
        <w:tc>
          <w:tcPr>
            <w:tcW w:w="0" w:type="auto"/>
            <w:hideMark/>
          </w:tcPr>
          <w:p w14:paraId="187851D4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Documentación interna</w:t>
            </w:r>
          </w:p>
        </w:tc>
      </w:tr>
      <w:tr w:rsidR="00DC5589" w:rsidRPr="00DC5589" w14:paraId="3CD8E74E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81639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 xml:space="preserve">Planificación de </w:t>
            </w:r>
            <w:proofErr w:type="spellStart"/>
            <w:r w:rsidRPr="00DC5589">
              <w:t>roadmap</w:t>
            </w:r>
            <w:proofErr w:type="spellEnd"/>
            <w:r w:rsidRPr="00DC5589">
              <w:t xml:space="preserve"> para mejoras responsivas</w:t>
            </w:r>
          </w:p>
        </w:tc>
        <w:tc>
          <w:tcPr>
            <w:tcW w:w="0" w:type="auto"/>
            <w:hideMark/>
          </w:tcPr>
          <w:p w14:paraId="7B9942C6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PM / Desarrollo</w:t>
            </w:r>
          </w:p>
        </w:tc>
        <w:tc>
          <w:tcPr>
            <w:tcW w:w="0" w:type="auto"/>
            <w:hideMark/>
          </w:tcPr>
          <w:p w14:paraId="41A39D5E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Herramientas de gestión ágil</w:t>
            </w:r>
          </w:p>
        </w:tc>
      </w:tr>
      <w:tr w:rsidR="00DC5589" w:rsidRPr="00DC5589" w14:paraId="537ED52A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E721A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Capacitación continua</w:t>
            </w:r>
          </w:p>
        </w:tc>
        <w:tc>
          <w:tcPr>
            <w:tcW w:w="0" w:type="auto"/>
            <w:hideMark/>
          </w:tcPr>
          <w:p w14:paraId="58DC3652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RRHH / Desarrollo</w:t>
            </w:r>
          </w:p>
        </w:tc>
        <w:tc>
          <w:tcPr>
            <w:tcW w:w="0" w:type="auto"/>
            <w:hideMark/>
          </w:tcPr>
          <w:p w14:paraId="131CD0B1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Talleres, cursos</w:t>
            </w:r>
          </w:p>
        </w:tc>
      </w:tr>
    </w:tbl>
    <w:p w14:paraId="43C4954F" w14:textId="7DF31E52" w:rsidR="00DC5589" w:rsidRPr="00DC5589" w:rsidRDefault="00DC5589" w:rsidP="00DC5589"/>
    <w:p w14:paraId="67A0C480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47"/>
        <w:gridCol w:w="3402"/>
        <w:gridCol w:w="1879"/>
      </w:tblGrid>
      <w:tr w:rsidR="00DC5589" w:rsidRPr="00DC5589" w14:paraId="53DB8428" w14:textId="77777777" w:rsidTr="00DC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F434F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Escenario de materialización</w:t>
            </w:r>
          </w:p>
        </w:tc>
        <w:tc>
          <w:tcPr>
            <w:tcW w:w="0" w:type="auto"/>
            <w:hideMark/>
          </w:tcPr>
          <w:p w14:paraId="01E5FB41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Impacto directo</w:t>
            </w:r>
          </w:p>
        </w:tc>
        <w:tc>
          <w:tcPr>
            <w:tcW w:w="0" w:type="auto"/>
            <w:hideMark/>
          </w:tcPr>
          <w:p w14:paraId="6EE4A003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Costo estimado (MXN)</w:t>
            </w:r>
          </w:p>
        </w:tc>
      </w:tr>
      <w:tr w:rsidR="00DC5589" w:rsidRPr="00DC5589" w14:paraId="3F54F9A4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9E70C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Pérdida de usuarios y reducción en conversiones</w:t>
            </w:r>
          </w:p>
        </w:tc>
        <w:tc>
          <w:tcPr>
            <w:tcW w:w="0" w:type="auto"/>
            <w:hideMark/>
          </w:tcPr>
          <w:p w14:paraId="24D17C25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Menor tráfico y ventas en dispositivos móviles</w:t>
            </w:r>
          </w:p>
        </w:tc>
        <w:tc>
          <w:tcPr>
            <w:tcW w:w="0" w:type="auto"/>
            <w:hideMark/>
          </w:tcPr>
          <w:p w14:paraId="1394678B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$75,000 MXN</w:t>
            </w:r>
          </w:p>
        </w:tc>
      </w:tr>
      <w:tr w:rsidR="00DC5589" w:rsidRPr="00DC5589" w14:paraId="03FBBAD4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9E09F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Incremento en soporte por quejas y problemas</w:t>
            </w:r>
          </w:p>
        </w:tc>
        <w:tc>
          <w:tcPr>
            <w:tcW w:w="0" w:type="auto"/>
            <w:hideMark/>
          </w:tcPr>
          <w:p w14:paraId="422AF7A6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Costos adicionales en atención al cliente</w:t>
            </w:r>
          </w:p>
        </w:tc>
        <w:tc>
          <w:tcPr>
            <w:tcW w:w="0" w:type="auto"/>
            <w:hideMark/>
          </w:tcPr>
          <w:p w14:paraId="056B6483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$35,000 MXN</w:t>
            </w:r>
          </w:p>
        </w:tc>
      </w:tr>
      <w:tr w:rsidR="00DC5589" w:rsidRPr="00DC5589" w14:paraId="075C4EC6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B0432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Impacto reputacional negativo</w:t>
            </w:r>
          </w:p>
        </w:tc>
        <w:tc>
          <w:tcPr>
            <w:tcW w:w="0" w:type="auto"/>
            <w:hideMark/>
          </w:tcPr>
          <w:p w14:paraId="521CE04F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Disminución en confianza y recomendaciones</w:t>
            </w:r>
          </w:p>
        </w:tc>
        <w:tc>
          <w:tcPr>
            <w:tcW w:w="0" w:type="auto"/>
            <w:hideMark/>
          </w:tcPr>
          <w:p w14:paraId="38D61123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$30,000 MXN</w:t>
            </w:r>
          </w:p>
        </w:tc>
      </w:tr>
      <w:tr w:rsidR="00DC5589" w:rsidRPr="00DC5589" w14:paraId="3AACB404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6BA59" w14:textId="77777777" w:rsidR="00DC5589" w:rsidRPr="00DC5589" w:rsidRDefault="00DC5589" w:rsidP="00DC5589">
            <w:pPr>
              <w:spacing w:after="160" w:line="278" w:lineRule="auto"/>
            </w:pPr>
            <w:proofErr w:type="gramStart"/>
            <w:r w:rsidRPr="00DC5589">
              <w:t>Total</w:t>
            </w:r>
            <w:proofErr w:type="gramEnd"/>
            <w:r w:rsidRPr="00DC5589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367DFEA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3061051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 xml:space="preserve">→ </w:t>
            </w:r>
            <w:r w:rsidRPr="00DC5589">
              <w:rPr>
                <w:b/>
                <w:bCs/>
              </w:rPr>
              <w:t>$140,000 MXN</w:t>
            </w:r>
          </w:p>
        </w:tc>
      </w:tr>
    </w:tbl>
    <w:p w14:paraId="0E82C6F6" w14:textId="7D569731" w:rsidR="00DC5589" w:rsidRPr="00DC5589" w:rsidRDefault="00DC5589" w:rsidP="00DC5589"/>
    <w:p w14:paraId="4A17861C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5. Costo de Implementación de Estrategias de Control</w:t>
      </w:r>
    </w:p>
    <w:p w14:paraId="0380C99A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249"/>
        <w:gridCol w:w="1942"/>
      </w:tblGrid>
      <w:tr w:rsidR="00DC5589" w:rsidRPr="00DC5589" w14:paraId="1B7D5FE9" w14:textId="77777777" w:rsidTr="00DC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2BBDC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Acción</w:t>
            </w:r>
          </w:p>
        </w:tc>
        <w:tc>
          <w:tcPr>
            <w:tcW w:w="0" w:type="auto"/>
            <w:hideMark/>
          </w:tcPr>
          <w:p w14:paraId="0FADD97E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Costo estimado</w:t>
            </w:r>
          </w:p>
        </w:tc>
      </w:tr>
      <w:tr w:rsidR="00DC5589" w:rsidRPr="00DC5589" w14:paraId="263F12DF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53CC5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Definición y documentación de estándares responsivos</w:t>
            </w:r>
          </w:p>
        </w:tc>
        <w:tc>
          <w:tcPr>
            <w:tcW w:w="0" w:type="auto"/>
            <w:hideMark/>
          </w:tcPr>
          <w:p w14:paraId="16892437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$5,000 MXN</w:t>
            </w:r>
          </w:p>
        </w:tc>
      </w:tr>
      <w:tr w:rsidR="00DC5589" w:rsidRPr="00DC5589" w14:paraId="1B76D32F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3B406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Capacitación en técnicas de diseño responsivo</w:t>
            </w:r>
          </w:p>
        </w:tc>
        <w:tc>
          <w:tcPr>
            <w:tcW w:w="0" w:type="auto"/>
            <w:hideMark/>
          </w:tcPr>
          <w:p w14:paraId="5ADE412A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$6,000 MXN</w:t>
            </w:r>
          </w:p>
        </w:tc>
      </w:tr>
      <w:tr w:rsidR="00DC5589" w:rsidRPr="00DC5589" w14:paraId="3DB4FC52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06D45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Pruebas en múltiples dispositivos y emuladores</w:t>
            </w:r>
          </w:p>
        </w:tc>
        <w:tc>
          <w:tcPr>
            <w:tcW w:w="0" w:type="auto"/>
            <w:hideMark/>
          </w:tcPr>
          <w:p w14:paraId="17BCB694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$7,000 MXN</w:t>
            </w:r>
          </w:p>
        </w:tc>
      </w:tr>
      <w:tr w:rsidR="00DC5589" w:rsidRPr="00DC5589" w14:paraId="39986FE7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0A43D" w14:textId="77777777" w:rsidR="00DC5589" w:rsidRPr="00DC5589" w:rsidRDefault="00DC5589" w:rsidP="00DC5589">
            <w:pPr>
              <w:spacing w:after="160" w:line="278" w:lineRule="auto"/>
            </w:pPr>
            <w:r w:rsidRPr="00DC5589">
              <w:lastRenderedPageBreak/>
              <w:t>Revisiones periódicas de diseño y código</w:t>
            </w:r>
          </w:p>
        </w:tc>
        <w:tc>
          <w:tcPr>
            <w:tcW w:w="0" w:type="auto"/>
            <w:hideMark/>
          </w:tcPr>
          <w:p w14:paraId="41E998D1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$3,000 MXN</w:t>
            </w:r>
          </w:p>
        </w:tc>
      </w:tr>
      <w:tr w:rsidR="00DC5589" w:rsidRPr="00DC5589" w14:paraId="04EF0F48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9D2ED" w14:textId="77777777" w:rsidR="00DC5589" w:rsidRPr="00DC5589" w:rsidRDefault="00DC5589" w:rsidP="00DC5589">
            <w:pPr>
              <w:spacing w:after="160" w:line="278" w:lineRule="auto"/>
            </w:pPr>
            <w:r w:rsidRPr="00DC5589">
              <w:rPr>
                <w:rFonts w:ascii="Segoe UI Emoji" w:hAnsi="Segoe UI Emoji" w:cs="Segoe UI Emoji"/>
              </w:rPr>
              <w:t>🛡️</w:t>
            </w:r>
            <w:r w:rsidRPr="00DC5589">
              <w:t xml:space="preserve"> Total medidas preventivas:</w:t>
            </w:r>
          </w:p>
        </w:tc>
        <w:tc>
          <w:tcPr>
            <w:tcW w:w="0" w:type="auto"/>
            <w:hideMark/>
          </w:tcPr>
          <w:p w14:paraId="1BED980E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rPr>
                <w:b/>
                <w:bCs/>
              </w:rPr>
              <w:t>$21,000 MXN</w:t>
            </w:r>
          </w:p>
        </w:tc>
      </w:tr>
    </w:tbl>
    <w:p w14:paraId="6229E77D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99"/>
        <w:gridCol w:w="1942"/>
      </w:tblGrid>
      <w:tr w:rsidR="00DC5589" w:rsidRPr="00DC5589" w14:paraId="6025461A" w14:textId="77777777" w:rsidTr="00DC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2984C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Acción</w:t>
            </w:r>
          </w:p>
        </w:tc>
        <w:tc>
          <w:tcPr>
            <w:tcW w:w="0" w:type="auto"/>
            <w:hideMark/>
          </w:tcPr>
          <w:p w14:paraId="04B99F6A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Costo estimado</w:t>
            </w:r>
          </w:p>
        </w:tc>
      </w:tr>
      <w:tr w:rsidR="00DC5589" w:rsidRPr="00DC5589" w14:paraId="4D01E56D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F2DD0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Corrección rápida de problemas responsivos</w:t>
            </w:r>
          </w:p>
        </w:tc>
        <w:tc>
          <w:tcPr>
            <w:tcW w:w="0" w:type="auto"/>
            <w:hideMark/>
          </w:tcPr>
          <w:p w14:paraId="288D3A4A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$6,000 MXN</w:t>
            </w:r>
          </w:p>
        </w:tc>
      </w:tr>
      <w:tr w:rsidR="00DC5589" w:rsidRPr="00DC5589" w14:paraId="4A4451EE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B5772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Comunicación con usuarios afectados</w:t>
            </w:r>
          </w:p>
        </w:tc>
        <w:tc>
          <w:tcPr>
            <w:tcW w:w="0" w:type="auto"/>
            <w:hideMark/>
          </w:tcPr>
          <w:p w14:paraId="7FE689E0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$2,500 MXN</w:t>
            </w:r>
          </w:p>
        </w:tc>
      </w:tr>
      <w:tr w:rsidR="00DC5589" w:rsidRPr="00DC5589" w14:paraId="1AED89D0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80588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Priorización en backlog</w:t>
            </w:r>
          </w:p>
        </w:tc>
        <w:tc>
          <w:tcPr>
            <w:tcW w:w="0" w:type="auto"/>
            <w:hideMark/>
          </w:tcPr>
          <w:p w14:paraId="60C905BA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$1,500 MXN</w:t>
            </w:r>
          </w:p>
        </w:tc>
      </w:tr>
      <w:tr w:rsidR="00DC5589" w:rsidRPr="00DC5589" w14:paraId="571B7607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CB0DA" w14:textId="77777777" w:rsidR="00DC5589" w:rsidRPr="00DC5589" w:rsidRDefault="00DC5589" w:rsidP="00DC5589">
            <w:pPr>
              <w:spacing w:after="160" w:line="278" w:lineRule="auto"/>
            </w:pPr>
            <w:r w:rsidRPr="00DC5589">
              <w:rPr>
                <w:rFonts w:ascii="Segoe UI Emoji" w:hAnsi="Segoe UI Emoji" w:cs="Segoe UI Emoji"/>
              </w:rPr>
              <w:t>🚨</w:t>
            </w:r>
            <w:r w:rsidRPr="00DC5589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38A96F31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rPr>
                <w:b/>
                <w:bCs/>
              </w:rPr>
              <w:t>$10,000 MXN</w:t>
            </w:r>
          </w:p>
        </w:tc>
      </w:tr>
    </w:tbl>
    <w:p w14:paraId="538BD278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69"/>
        <w:gridCol w:w="1942"/>
      </w:tblGrid>
      <w:tr w:rsidR="00DC5589" w:rsidRPr="00DC5589" w14:paraId="0A2587A3" w14:textId="77777777" w:rsidTr="00DC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61CF6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Acción</w:t>
            </w:r>
          </w:p>
        </w:tc>
        <w:tc>
          <w:tcPr>
            <w:tcW w:w="0" w:type="auto"/>
            <w:hideMark/>
          </w:tcPr>
          <w:p w14:paraId="0961DB44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Costo estimado</w:t>
            </w:r>
          </w:p>
        </w:tc>
      </w:tr>
      <w:tr w:rsidR="00DC5589" w:rsidRPr="00DC5589" w14:paraId="662FF2DA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13A13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 xml:space="preserve">Análisis y documentación </w:t>
            </w:r>
            <w:proofErr w:type="spellStart"/>
            <w:r w:rsidRPr="00DC5589">
              <w:t>post-incidente</w:t>
            </w:r>
            <w:proofErr w:type="spellEnd"/>
          </w:p>
        </w:tc>
        <w:tc>
          <w:tcPr>
            <w:tcW w:w="0" w:type="auto"/>
            <w:hideMark/>
          </w:tcPr>
          <w:p w14:paraId="61ADDE24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$3,500 MXN</w:t>
            </w:r>
          </w:p>
        </w:tc>
      </w:tr>
      <w:tr w:rsidR="00DC5589" w:rsidRPr="00DC5589" w14:paraId="571791E7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484FD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 xml:space="preserve">Actualización de estándares y </w:t>
            </w:r>
            <w:proofErr w:type="spellStart"/>
            <w:r w:rsidRPr="00DC5589">
              <w:t>roadmap</w:t>
            </w:r>
            <w:proofErr w:type="spellEnd"/>
          </w:p>
        </w:tc>
        <w:tc>
          <w:tcPr>
            <w:tcW w:w="0" w:type="auto"/>
            <w:hideMark/>
          </w:tcPr>
          <w:p w14:paraId="6EEEB80C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$3,000 MXN</w:t>
            </w:r>
          </w:p>
        </w:tc>
      </w:tr>
      <w:tr w:rsidR="00DC5589" w:rsidRPr="00DC5589" w14:paraId="0C36C3B5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53A56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Capacitación continua</w:t>
            </w:r>
          </w:p>
        </w:tc>
        <w:tc>
          <w:tcPr>
            <w:tcW w:w="0" w:type="auto"/>
            <w:hideMark/>
          </w:tcPr>
          <w:p w14:paraId="00DBD2E8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$2,500 MXN</w:t>
            </w:r>
          </w:p>
        </w:tc>
      </w:tr>
      <w:tr w:rsidR="00DC5589" w:rsidRPr="00DC5589" w14:paraId="7CFDF5CE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EBDCA" w14:textId="77777777" w:rsidR="00DC5589" w:rsidRPr="00DC5589" w:rsidRDefault="00DC5589" w:rsidP="00DC5589">
            <w:pPr>
              <w:spacing w:after="160" w:line="278" w:lineRule="auto"/>
            </w:pPr>
            <w:r w:rsidRPr="00DC5589">
              <w:rPr>
                <w:rFonts w:ascii="Segoe UI Emoji" w:hAnsi="Segoe UI Emoji" w:cs="Segoe UI Emoji"/>
              </w:rPr>
              <w:t>🔄</w:t>
            </w:r>
            <w:r w:rsidRPr="00DC5589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6C3B4DA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rPr>
                <w:b/>
                <w:bCs/>
              </w:rPr>
              <w:t>$9,000 MXN</w:t>
            </w:r>
          </w:p>
        </w:tc>
      </w:tr>
    </w:tbl>
    <w:p w14:paraId="35CBE9DB" w14:textId="36A89B32" w:rsidR="00DC5589" w:rsidRPr="00DC5589" w:rsidRDefault="00DC5589" w:rsidP="00DC5589"/>
    <w:p w14:paraId="6AD74083" w14:textId="77777777" w:rsidR="00DC5589" w:rsidRPr="00DC5589" w:rsidRDefault="00DC5589" w:rsidP="00DC5589">
      <w:pPr>
        <w:rPr>
          <w:b/>
          <w:bCs/>
        </w:rPr>
      </w:pPr>
      <w:r w:rsidRPr="00DC5589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DC5589" w:rsidRPr="00DC5589" w14:paraId="7416D258" w14:textId="77777777" w:rsidTr="00DC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2C624" w14:textId="77777777" w:rsidR="00DC5589" w:rsidRPr="00DC5589" w:rsidRDefault="00DC5589" w:rsidP="00DC5589">
            <w:pPr>
              <w:spacing w:after="160" w:line="278" w:lineRule="auto"/>
            </w:pPr>
            <w:r w:rsidRPr="00DC5589">
              <w:t>Categoría</w:t>
            </w:r>
          </w:p>
        </w:tc>
        <w:tc>
          <w:tcPr>
            <w:tcW w:w="0" w:type="auto"/>
            <w:hideMark/>
          </w:tcPr>
          <w:p w14:paraId="57084A4A" w14:textId="77777777" w:rsidR="00DC5589" w:rsidRPr="00DC5589" w:rsidRDefault="00DC5589" w:rsidP="00DC55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Costo estimado</w:t>
            </w:r>
          </w:p>
        </w:tc>
      </w:tr>
      <w:tr w:rsidR="00DC5589" w:rsidRPr="00DC5589" w14:paraId="39403012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07587" w14:textId="77777777" w:rsidR="00DC5589" w:rsidRPr="00DC5589" w:rsidRDefault="00DC5589" w:rsidP="00DC5589">
            <w:pPr>
              <w:spacing w:after="160" w:line="278" w:lineRule="auto"/>
            </w:pPr>
            <w:r w:rsidRPr="00DC5589">
              <w:rPr>
                <w:rFonts w:ascii="Segoe UI Emoji" w:hAnsi="Segoe UI Emoji" w:cs="Segoe UI Emoji"/>
              </w:rPr>
              <w:t>🛡️</w:t>
            </w:r>
            <w:r w:rsidRPr="00DC5589">
              <w:t xml:space="preserve"> Prevención</w:t>
            </w:r>
          </w:p>
        </w:tc>
        <w:tc>
          <w:tcPr>
            <w:tcW w:w="0" w:type="auto"/>
            <w:hideMark/>
          </w:tcPr>
          <w:p w14:paraId="02F983C1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$21,000 MXN</w:t>
            </w:r>
          </w:p>
        </w:tc>
      </w:tr>
      <w:tr w:rsidR="00DC5589" w:rsidRPr="00DC5589" w14:paraId="160C7B49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0FBC7" w14:textId="77777777" w:rsidR="00DC5589" w:rsidRPr="00DC5589" w:rsidRDefault="00DC5589" w:rsidP="00DC5589">
            <w:pPr>
              <w:spacing w:after="160" w:line="278" w:lineRule="auto"/>
            </w:pPr>
            <w:r w:rsidRPr="00DC5589">
              <w:rPr>
                <w:rFonts w:ascii="Segoe UI Emoji" w:hAnsi="Segoe UI Emoji" w:cs="Segoe UI Emoji"/>
              </w:rPr>
              <w:t>🚨</w:t>
            </w:r>
            <w:r w:rsidRPr="00DC5589">
              <w:t xml:space="preserve"> Mitigación</w:t>
            </w:r>
          </w:p>
        </w:tc>
        <w:tc>
          <w:tcPr>
            <w:tcW w:w="0" w:type="auto"/>
            <w:hideMark/>
          </w:tcPr>
          <w:p w14:paraId="6547FEF2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$10,000 MXN</w:t>
            </w:r>
          </w:p>
        </w:tc>
      </w:tr>
      <w:tr w:rsidR="00DC5589" w:rsidRPr="00DC5589" w14:paraId="4207561D" w14:textId="77777777" w:rsidTr="00D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24C2C" w14:textId="77777777" w:rsidR="00DC5589" w:rsidRPr="00DC5589" w:rsidRDefault="00DC5589" w:rsidP="00DC5589">
            <w:pPr>
              <w:spacing w:after="160" w:line="278" w:lineRule="auto"/>
            </w:pPr>
            <w:r w:rsidRPr="00DC5589">
              <w:rPr>
                <w:rFonts w:ascii="Segoe UI Emoji" w:hAnsi="Segoe UI Emoji" w:cs="Segoe UI Emoji"/>
              </w:rPr>
              <w:t>🔄</w:t>
            </w:r>
            <w:r w:rsidRPr="00DC5589">
              <w:t xml:space="preserve"> Recuperación</w:t>
            </w:r>
          </w:p>
        </w:tc>
        <w:tc>
          <w:tcPr>
            <w:tcW w:w="0" w:type="auto"/>
            <w:hideMark/>
          </w:tcPr>
          <w:p w14:paraId="3F913E14" w14:textId="77777777" w:rsidR="00DC5589" w:rsidRPr="00DC5589" w:rsidRDefault="00DC5589" w:rsidP="00DC55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589">
              <w:t>$9,000 MXN</w:t>
            </w:r>
          </w:p>
        </w:tc>
      </w:tr>
      <w:tr w:rsidR="00DC5589" w:rsidRPr="00DC5589" w14:paraId="7E1A96CB" w14:textId="77777777" w:rsidTr="00DC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F7000" w14:textId="77777777" w:rsidR="00DC5589" w:rsidRPr="00DC5589" w:rsidRDefault="00DC5589" w:rsidP="00DC5589">
            <w:pPr>
              <w:spacing w:after="160" w:line="278" w:lineRule="auto"/>
            </w:pPr>
            <w:r w:rsidRPr="00DC5589">
              <w:rPr>
                <w:rFonts w:ascii="Segoe UI Emoji" w:hAnsi="Segoe UI Emoji" w:cs="Segoe UI Emoji"/>
              </w:rPr>
              <w:t>💥</w:t>
            </w:r>
            <w:r w:rsidRPr="00DC5589">
              <w:t xml:space="preserve"> Costo de no hacer nada</w:t>
            </w:r>
          </w:p>
        </w:tc>
        <w:tc>
          <w:tcPr>
            <w:tcW w:w="0" w:type="auto"/>
            <w:hideMark/>
          </w:tcPr>
          <w:p w14:paraId="69F88531" w14:textId="77777777" w:rsidR="00DC5589" w:rsidRPr="00DC5589" w:rsidRDefault="00DC5589" w:rsidP="00DC55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589">
              <w:t>$140,000 MXN</w:t>
            </w:r>
          </w:p>
        </w:tc>
      </w:tr>
    </w:tbl>
    <w:p w14:paraId="5D17DC76" w14:textId="51409BDF" w:rsidR="00DC5589" w:rsidRPr="00DC5589" w:rsidRDefault="00DC5589" w:rsidP="00DC5589"/>
    <w:p w14:paraId="7771784D" w14:textId="77777777" w:rsidR="00DC5589" w:rsidRPr="00DC5589" w:rsidRDefault="00DC5589" w:rsidP="00DC5589">
      <w:pPr>
        <w:rPr>
          <w:b/>
          <w:bCs/>
        </w:rPr>
      </w:pPr>
      <w:r w:rsidRPr="00DC5589">
        <w:rPr>
          <w:rFonts w:ascii="Segoe UI Emoji" w:hAnsi="Segoe UI Emoji" w:cs="Segoe UI Emoji"/>
          <w:b/>
          <w:bCs/>
        </w:rPr>
        <w:t>📈</w:t>
      </w:r>
      <w:r w:rsidRPr="00DC5589">
        <w:rPr>
          <w:b/>
          <w:bCs/>
        </w:rPr>
        <w:t xml:space="preserve"> Análisis Costo-Beneficio</w:t>
      </w:r>
    </w:p>
    <w:p w14:paraId="57210F38" w14:textId="77777777" w:rsidR="00DC5589" w:rsidRPr="00DC5589" w:rsidRDefault="00DC5589" w:rsidP="00DC5589">
      <w:r w:rsidRPr="00DC5589">
        <w:rPr>
          <w:b/>
          <w:bCs/>
        </w:rPr>
        <w:t>Costo total de implementar todas las estrategias:</w:t>
      </w:r>
      <w:r w:rsidRPr="00DC5589">
        <w:br/>
        <w:t xml:space="preserve">$21,000 + $10,000 + $9,000 = </w:t>
      </w:r>
      <w:r w:rsidRPr="00DC5589">
        <w:rPr>
          <w:b/>
          <w:bCs/>
        </w:rPr>
        <w:t>$40,000 MXN</w:t>
      </w:r>
    </w:p>
    <w:p w14:paraId="2A51AAE4" w14:textId="77777777" w:rsidR="00DC5589" w:rsidRPr="00DC5589" w:rsidRDefault="00DC5589" w:rsidP="00DC5589">
      <w:r w:rsidRPr="00DC5589">
        <w:rPr>
          <w:b/>
          <w:bCs/>
        </w:rPr>
        <w:lastRenderedPageBreak/>
        <w:t>Ahorro potencial si se previene o controla el riesgo:</w:t>
      </w:r>
      <w:r w:rsidRPr="00DC5589">
        <w:br/>
        <w:t xml:space="preserve">$140,000 – $40,000 = </w:t>
      </w:r>
      <w:r w:rsidRPr="00DC5589">
        <w:rPr>
          <w:b/>
          <w:bCs/>
        </w:rPr>
        <w:t>$100,000 MXN</w:t>
      </w:r>
    </w:p>
    <w:p w14:paraId="1A15B49D" w14:textId="77777777" w:rsidR="00DC5589" w:rsidRPr="00DC5589" w:rsidRDefault="00DC5589" w:rsidP="00DC5589">
      <w:r w:rsidRPr="00DC5589">
        <w:rPr>
          <w:b/>
          <w:bCs/>
        </w:rPr>
        <w:t>(≈ 250% de retorno sobre inversión en implementación y mejora de diseño responsivo)</w:t>
      </w:r>
    </w:p>
    <w:p w14:paraId="12538C96" w14:textId="77777777" w:rsidR="00940BE5" w:rsidRDefault="00940BE5"/>
    <w:sectPr w:rsidR="00940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02643"/>
    <w:multiLevelType w:val="multilevel"/>
    <w:tmpl w:val="065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25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E5"/>
    <w:rsid w:val="00940BE5"/>
    <w:rsid w:val="00D00F29"/>
    <w:rsid w:val="00DC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4DCEE-AD6A-4CE6-B690-5644B2C7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BE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DC55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697</Words>
  <Characters>3836</Characters>
  <Application>Microsoft Office Word</Application>
  <DocSecurity>0</DocSecurity>
  <Lines>31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2025-06-30T02:38:00Z</dcterms:created>
  <dcterms:modified xsi:type="dcterms:W3CDTF">2025-06-30T02:39:00Z</dcterms:modified>
</cp:coreProperties>
</file>