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9D4C2" w14:textId="77777777" w:rsidR="00A80F91" w:rsidRPr="00A80F91" w:rsidRDefault="00A80F91" w:rsidP="00A80F91">
      <w:pPr>
        <w:rPr>
          <w:b/>
          <w:bCs/>
        </w:rPr>
      </w:pPr>
      <w:r w:rsidRPr="00A80F91">
        <w:rPr>
          <w:b/>
          <w:bCs/>
        </w:rPr>
        <w:t>RIESGO 1: Interfaces no intuitivas para usuarios</w:t>
      </w:r>
    </w:p>
    <w:p w14:paraId="3343D5A4" w14:textId="77777777" w:rsidR="00A80F91" w:rsidRPr="00A80F91" w:rsidRDefault="00A80F91" w:rsidP="00A80F91">
      <w:pPr>
        <w:numPr>
          <w:ilvl w:val="0"/>
          <w:numId w:val="1"/>
        </w:numPr>
      </w:pPr>
      <w:r w:rsidRPr="00A80F91">
        <w:rPr>
          <w:b/>
          <w:bCs/>
        </w:rPr>
        <w:t>Tipo de riesgo:</w:t>
      </w:r>
      <w:r w:rsidRPr="00A80F91">
        <w:t xml:space="preserve"> Operacional / Técnico</w:t>
      </w:r>
    </w:p>
    <w:p w14:paraId="4C67D323" w14:textId="77777777" w:rsidR="00A80F91" w:rsidRPr="00A80F91" w:rsidRDefault="00A80F91" w:rsidP="00A80F91">
      <w:pPr>
        <w:numPr>
          <w:ilvl w:val="0"/>
          <w:numId w:val="1"/>
        </w:numPr>
      </w:pPr>
      <w:r w:rsidRPr="00A80F91">
        <w:rPr>
          <w:b/>
          <w:bCs/>
        </w:rPr>
        <w:t>Categoría:</w:t>
      </w:r>
      <w:r w:rsidRPr="00A80F91">
        <w:t xml:space="preserve"> Experiencia de usuario (UX) / Calidad del producto / Usabilidad</w:t>
      </w:r>
    </w:p>
    <w:p w14:paraId="461BC865" w14:textId="77777777" w:rsidR="00A80F91" w:rsidRPr="00A80F91" w:rsidRDefault="00A80F91" w:rsidP="00A80F91">
      <w:pPr>
        <w:numPr>
          <w:ilvl w:val="0"/>
          <w:numId w:val="1"/>
        </w:numPr>
      </w:pPr>
      <w:r w:rsidRPr="00A80F91">
        <w:rPr>
          <w:b/>
          <w:bCs/>
        </w:rPr>
        <w:t>Descripción:</w:t>
      </w:r>
      <w:r w:rsidRPr="00A80F91">
        <w:br/>
        <w:t>El diseño de interfaces que no resultan intuitivas para los usuarios puede provocar confusión, errores en la operación, insatisfacción, incremento en las solicitudes de soporte y, en última instancia, pérdida de usuarios o clientes.</w:t>
      </w:r>
    </w:p>
    <w:p w14:paraId="32E3AD00" w14:textId="7AD9658F" w:rsidR="00A80F91" w:rsidRPr="00A80F91" w:rsidRDefault="00A80F91" w:rsidP="00A80F91"/>
    <w:p w14:paraId="63709876" w14:textId="77777777" w:rsidR="00A80F91" w:rsidRPr="00A80F91" w:rsidRDefault="00A80F91" w:rsidP="00A80F91">
      <w:pPr>
        <w:rPr>
          <w:b/>
          <w:bCs/>
        </w:rPr>
      </w:pPr>
      <w:r w:rsidRPr="00A80F91">
        <w:rPr>
          <w:b/>
          <w:bCs/>
        </w:rPr>
        <w:t>1. IDENTIFICACIÓN DEL RIESGO</w:t>
      </w:r>
    </w:p>
    <w:tbl>
      <w:tblPr>
        <w:tblStyle w:val="GridTable4"/>
        <w:tblW w:w="0" w:type="auto"/>
        <w:tblLook w:val="04A0" w:firstRow="1" w:lastRow="0" w:firstColumn="1" w:lastColumn="0" w:noHBand="0" w:noVBand="1"/>
      </w:tblPr>
      <w:tblGrid>
        <w:gridCol w:w="2050"/>
        <w:gridCol w:w="6778"/>
      </w:tblGrid>
      <w:tr w:rsidR="00A80F91" w:rsidRPr="00A80F91" w14:paraId="455F6A80" w14:textId="77777777" w:rsidTr="00370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95E14C" w14:textId="77777777" w:rsidR="00A80F91" w:rsidRPr="00A80F91" w:rsidRDefault="00A80F91" w:rsidP="00A80F91">
            <w:pPr>
              <w:spacing w:after="160" w:line="278" w:lineRule="auto"/>
            </w:pPr>
            <w:r w:rsidRPr="00A80F91">
              <w:t>Elemento</w:t>
            </w:r>
          </w:p>
        </w:tc>
        <w:tc>
          <w:tcPr>
            <w:tcW w:w="0" w:type="auto"/>
            <w:hideMark/>
          </w:tcPr>
          <w:p w14:paraId="1DF1192C"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Detalle</w:t>
            </w:r>
          </w:p>
        </w:tc>
      </w:tr>
      <w:tr w:rsidR="00A80F91" w:rsidRPr="00A80F91" w14:paraId="779A4926"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858F35" w14:textId="77777777" w:rsidR="00A80F91" w:rsidRPr="00A80F91" w:rsidRDefault="00A80F91" w:rsidP="00A80F91">
            <w:pPr>
              <w:spacing w:after="160" w:line="278" w:lineRule="auto"/>
            </w:pPr>
            <w:r w:rsidRPr="00A80F91">
              <w:t>Nombre del riesgo</w:t>
            </w:r>
          </w:p>
        </w:tc>
        <w:tc>
          <w:tcPr>
            <w:tcW w:w="0" w:type="auto"/>
            <w:hideMark/>
          </w:tcPr>
          <w:p w14:paraId="36D3D4DF"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Interfaces no intuitivas para usuarios</w:t>
            </w:r>
          </w:p>
        </w:tc>
      </w:tr>
      <w:tr w:rsidR="00A80F91" w:rsidRPr="00A80F91" w14:paraId="05FFF87D"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74F52459" w14:textId="77777777" w:rsidR="00A80F91" w:rsidRPr="00A80F91" w:rsidRDefault="00A80F91" w:rsidP="00A80F91">
            <w:pPr>
              <w:spacing w:after="160" w:line="278" w:lineRule="auto"/>
            </w:pPr>
            <w:r w:rsidRPr="00A80F91">
              <w:t>Categoría</w:t>
            </w:r>
          </w:p>
        </w:tc>
        <w:tc>
          <w:tcPr>
            <w:tcW w:w="0" w:type="auto"/>
            <w:hideMark/>
          </w:tcPr>
          <w:p w14:paraId="7B8059BF"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Experiencia de usuario / Calidad / Usabilidad</w:t>
            </w:r>
          </w:p>
        </w:tc>
      </w:tr>
      <w:tr w:rsidR="00A80F91" w:rsidRPr="00A80F91" w14:paraId="317EAEFC"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EC8FE1" w14:textId="77777777" w:rsidR="00A80F91" w:rsidRPr="00A80F91" w:rsidRDefault="00A80F91" w:rsidP="00A80F91">
            <w:pPr>
              <w:spacing w:after="160" w:line="278" w:lineRule="auto"/>
            </w:pPr>
            <w:r w:rsidRPr="00A80F91">
              <w:t>Causas probables</w:t>
            </w:r>
          </w:p>
        </w:tc>
        <w:tc>
          <w:tcPr>
            <w:tcW w:w="0" w:type="auto"/>
            <w:hideMark/>
          </w:tcPr>
          <w:p w14:paraId="5958749E"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Falta de investigación de usuarios, diseño pobre, falta de pruebas de usabilidad, poca experiencia del equipo de UX/UI.</w:t>
            </w:r>
          </w:p>
        </w:tc>
      </w:tr>
      <w:tr w:rsidR="00A80F91" w:rsidRPr="00A80F91" w14:paraId="679CE5EE"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640BCE5D" w14:textId="77777777" w:rsidR="00A80F91" w:rsidRPr="00A80F91" w:rsidRDefault="00A80F91" w:rsidP="00A80F91">
            <w:pPr>
              <w:spacing w:after="160" w:line="278" w:lineRule="auto"/>
            </w:pPr>
            <w:r w:rsidRPr="00A80F91">
              <w:t>Consecuencias</w:t>
            </w:r>
          </w:p>
        </w:tc>
        <w:tc>
          <w:tcPr>
            <w:tcW w:w="0" w:type="auto"/>
            <w:hideMark/>
          </w:tcPr>
          <w:p w14:paraId="33F8B74D"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Frustración del usuario, aumento en costos de soporte, pérdida de clientes y mala reputación.</w:t>
            </w:r>
          </w:p>
        </w:tc>
      </w:tr>
      <w:tr w:rsidR="00A80F91" w:rsidRPr="00A80F91" w14:paraId="0911D8EE"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2DB6F4" w14:textId="77777777" w:rsidR="00A80F91" w:rsidRPr="00A80F91" w:rsidRDefault="00A80F91" w:rsidP="00A80F91">
            <w:pPr>
              <w:spacing w:after="160" w:line="278" w:lineRule="auto"/>
            </w:pPr>
            <w:r w:rsidRPr="00A80F91">
              <w:t>Fuente</w:t>
            </w:r>
          </w:p>
        </w:tc>
        <w:tc>
          <w:tcPr>
            <w:tcW w:w="0" w:type="auto"/>
            <w:hideMark/>
          </w:tcPr>
          <w:p w14:paraId="39D059CD"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 xml:space="preserve">Ausencia de metodología UX, presiones de tiempo, comunicación deficiente con </w:t>
            </w:r>
            <w:proofErr w:type="spellStart"/>
            <w:r w:rsidRPr="00A80F91">
              <w:t>stakeholders</w:t>
            </w:r>
            <w:proofErr w:type="spellEnd"/>
            <w:r w:rsidRPr="00A80F91">
              <w:t>.</w:t>
            </w:r>
          </w:p>
        </w:tc>
      </w:tr>
    </w:tbl>
    <w:p w14:paraId="0CBBD292" w14:textId="5EF512A6" w:rsidR="00A80F91" w:rsidRPr="00A80F91" w:rsidRDefault="00A80F91" w:rsidP="00A80F91"/>
    <w:p w14:paraId="1C89CFAE" w14:textId="77777777" w:rsidR="00A80F91" w:rsidRPr="00A80F91" w:rsidRDefault="00A80F91" w:rsidP="00A80F91">
      <w:pPr>
        <w:rPr>
          <w:b/>
          <w:bCs/>
        </w:rPr>
      </w:pPr>
      <w:r w:rsidRPr="00A80F91">
        <w:rPr>
          <w:b/>
          <w:bCs/>
        </w:rPr>
        <w:t>2. EVALUACIÓN DEL RIESGO</w:t>
      </w:r>
    </w:p>
    <w:tbl>
      <w:tblPr>
        <w:tblStyle w:val="GridTable4"/>
        <w:tblW w:w="0" w:type="auto"/>
        <w:tblLook w:val="04A0" w:firstRow="1" w:lastRow="0" w:firstColumn="1" w:lastColumn="0" w:noHBand="0" w:noVBand="1"/>
      </w:tblPr>
      <w:tblGrid>
        <w:gridCol w:w="2697"/>
        <w:gridCol w:w="6131"/>
      </w:tblGrid>
      <w:tr w:rsidR="00A80F91" w:rsidRPr="00A80F91" w14:paraId="247BAC1C" w14:textId="77777777" w:rsidTr="00370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F1193B" w14:textId="77777777" w:rsidR="00A80F91" w:rsidRPr="00A80F91" w:rsidRDefault="00A80F91" w:rsidP="00A80F91">
            <w:pPr>
              <w:spacing w:after="160" w:line="278" w:lineRule="auto"/>
            </w:pPr>
            <w:r w:rsidRPr="00A80F91">
              <w:t>Criterio</w:t>
            </w:r>
          </w:p>
        </w:tc>
        <w:tc>
          <w:tcPr>
            <w:tcW w:w="0" w:type="auto"/>
            <w:hideMark/>
          </w:tcPr>
          <w:p w14:paraId="5561D02A"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Valoración</w:t>
            </w:r>
          </w:p>
        </w:tc>
      </w:tr>
      <w:tr w:rsidR="00A80F91" w:rsidRPr="00A80F91" w14:paraId="15E8B4C2"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866146" w14:textId="77777777" w:rsidR="00A80F91" w:rsidRPr="00A80F91" w:rsidRDefault="00A80F91" w:rsidP="00A80F91">
            <w:pPr>
              <w:spacing w:after="160" w:line="278" w:lineRule="auto"/>
            </w:pPr>
            <w:r w:rsidRPr="00A80F91">
              <w:t>Probabilidad de ocurrencia</w:t>
            </w:r>
          </w:p>
        </w:tc>
        <w:tc>
          <w:tcPr>
            <w:tcW w:w="0" w:type="auto"/>
            <w:hideMark/>
          </w:tcPr>
          <w:p w14:paraId="394E8FA0"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Alta</w:t>
            </w:r>
          </w:p>
        </w:tc>
      </w:tr>
      <w:tr w:rsidR="00A80F91" w:rsidRPr="00A80F91" w14:paraId="0F4EF528"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1B6B42D5" w14:textId="77777777" w:rsidR="00A80F91" w:rsidRPr="00A80F91" w:rsidRDefault="00A80F91" w:rsidP="00A80F91">
            <w:pPr>
              <w:spacing w:after="160" w:line="278" w:lineRule="auto"/>
            </w:pPr>
            <w:r w:rsidRPr="00A80F91">
              <w:t>Impacto potencial</w:t>
            </w:r>
          </w:p>
        </w:tc>
        <w:tc>
          <w:tcPr>
            <w:tcW w:w="0" w:type="auto"/>
            <w:hideMark/>
          </w:tcPr>
          <w:p w14:paraId="7CEF9C5F"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Moderado a alto (afecta satisfacción y retención de usuarios)</w:t>
            </w:r>
          </w:p>
        </w:tc>
      </w:tr>
      <w:tr w:rsidR="00A80F91" w:rsidRPr="00A80F91" w14:paraId="3D1E2ABA"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1FB0C2" w14:textId="77777777" w:rsidR="00A80F91" w:rsidRPr="00A80F91" w:rsidRDefault="00A80F91" w:rsidP="00A80F91">
            <w:pPr>
              <w:spacing w:after="160" w:line="278" w:lineRule="auto"/>
            </w:pPr>
            <w:r w:rsidRPr="00A80F91">
              <w:t>Nivel de riesgo</w:t>
            </w:r>
          </w:p>
        </w:tc>
        <w:tc>
          <w:tcPr>
            <w:tcW w:w="0" w:type="auto"/>
            <w:hideMark/>
          </w:tcPr>
          <w:p w14:paraId="51CCE947"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Alto</w:t>
            </w:r>
          </w:p>
        </w:tc>
      </w:tr>
      <w:tr w:rsidR="00A80F91" w:rsidRPr="00A80F91" w14:paraId="1A8A4EAA"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4959E48E" w14:textId="77777777" w:rsidR="00A80F91" w:rsidRPr="00A80F91" w:rsidRDefault="00A80F91" w:rsidP="00A80F91">
            <w:pPr>
              <w:spacing w:after="160" w:line="278" w:lineRule="auto"/>
            </w:pPr>
            <w:r w:rsidRPr="00A80F91">
              <w:lastRenderedPageBreak/>
              <w:t>Indicadores de riesgo</w:t>
            </w:r>
          </w:p>
        </w:tc>
        <w:tc>
          <w:tcPr>
            <w:tcW w:w="0" w:type="auto"/>
            <w:hideMark/>
          </w:tcPr>
          <w:p w14:paraId="18A20443"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A80F91">
              <w:t>Feedback</w:t>
            </w:r>
            <w:proofErr w:type="spellEnd"/>
            <w:r w:rsidRPr="00A80F91">
              <w:t xml:space="preserve"> negativo, tasa alta de abandono, incremento en </w:t>
            </w:r>
            <w:proofErr w:type="gramStart"/>
            <w:r w:rsidRPr="00A80F91">
              <w:t>tickets</w:t>
            </w:r>
            <w:proofErr w:type="gramEnd"/>
            <w:r w:rsidRPr="00A80F91">
              <w:t xml:space="preserve"> de soporte.</w:t>
            </w:r>
          </w:p>
        </w:tc>
      </w:tr>
    </w:tbl>
    <w:p w14:paraId="46F89ECF" w14:textId="3D256734" w:rsidR="00A80F91" w:rsidRPr="00A80F91" w:rsidRDefault="00A80F91" w:rsidP="00A80F91"/>
    <w:p w14:paraId="4AF136E0" w14:textId="77777777" w:rsidR="00A80F91" w:rsidRPr="00A80F91" w:rsidRDefault="00A80F91" w:rsidP="00A80F91">
      <w:pPr>
        <w:rPr>
          <w:b/>
          <w:bCs/>
        </w:rPr>
      </w:pPr>
      <w:r w:rsidRPr="00A80F91">
        <w:rPr>
          <w:b/>
          <w:bCs/>
        </w:rPr>
        <w:t>3. DEFINICIÓN DE MEDIDAS DE CONTROL</w:t>
      </w:r>
    </w:p>
    <w:p w14:paraId="22D31AC0" w14:textId="77777777" w:rsidR="00A80F91" w:rsidRPr="00A80F91" w:rsidRDefault="00A80F91" w:rsidP="00A80F91">
      <w:pPr>
        <w:rPr>
          <w:b/>
          <w:bCs/>
        </w:rPr>
      </w:pPr>
      <w:r w:rsidRPr="00A80F91">
        <w:rPr>
          <w:b/>
          <w:bCs/>
        </w:rPr>
        <w:t>A. Medidas Preventivas (Antes del riesgo)</w:t>
      </w:r>
    </w:p>
    <w:tbl>
      <w:tblPr>
        <w:tblStyle w:val="GridTable4"/>
        <w:tblW w:w="0" w:type="auto"/>
        <w:tblLook w:val="04A0" w:firstRow="1" w:lastRow="0" w:firstColumn="1" w:lastColumn="0" w:noHBand="0" w:noVBand="1"/>
      </w:tblPr>
      <w:tblGrid>
        <w:gridCol w:w="3432"/>
        <w:gridCol w:w="1793"/>
        <w:gridCol w:w="3603"/>
      </w:tblGrid>
      <w:tr w:rsidR="00A80F91" w:rsidRPr="00A80F91" w14:paraId="70B8D1F1" w14:textId="77777777" w:rsidTr="00370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B5F665" w14:textId="77777777" w:rsidR="00A80F91" w:rsidRPr="00A80F91" w:rsidRDefault="00A80F91" w:rsidP="00A80F91">
            <w:pPr>
              <w:spacing w:after="160" w:line="278" w:lineRule="auto"/>
            </w:pPr>
            <w:r w:rsidRPr="00A80F91">
              <w:t>Acción</w:t>
            </w:r>
          </w:p>
        </w:tc>
        <w:tc>
          <w:tcPr>
            <w:tcW w:w="0" w:type="auto"/>
            <w:hideMark/>
          </w:tcPr>
          <w:p w14:paraId="3ABA2E79"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Responsable</w:t>
            </w:r>
          </w:p>
        </w:tc>
        <w:tc>
          <w:tcPr>
            <w:tcW w:w="0" w:type="auto"/>
            <w:hideMark/>
          </w:tcPr>
          <w:p w14:paraId="1395B120"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Herramientas / Recursos</w:t>
            </w:r>
          </w:p>
        </w:tc>
      </w:tr>
      <w:tr w:rsidR="00A80F91" w:rsidRPr="00A80F91" w14:paraId="0695E495"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5B0907" w14:textId="77777777" w:rsidR="00A80F91" w:rsidRPr="00A80F91" w:rsidRDefault="00A80F91" w:rsidP="00A80F91">
            <w:pPr>
              <w:spacing w:after="160" w:line="278" w:lineRule="auto"/>
            </w:pPr>
            <w:r w:rsidRPr="00A80F91">
              <w:t xml:space="preserve">Realizar estudios y análisis de usuarios (UX </w:t>
            </w:r>
            <w:proofErr w:type="spellStart"/>
            <w:r w:rsidRPr="00A80F91">
              <w:t>Research</w:t>
            </w:r>
            <w:proofErr w:type="spellEnd"/>
            <w:r w:rsidRPr="00A80F91">
              <w:t>)</w:t>
            </w:r>
          </w:p>
        </w:tc>
        <w:tc>
          <w:tcPr>
            <w:tcW w:w="0" w:type="auto"/>
            <w:hideMark/>
          </w:tcPr>
          <w:p w14:paraId="287642C3"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Equipo de UX</w:t>
            </w:r>
          </w:p>
        </w:tc>
        <w:tc>
          <w:tcPr>
            <w:tcW w:w="0" w:type="auto"/>
            <w:hideMark/>
          </w:tcPr>
          <w:p w14:paraId="5BEBF7FF"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Entrevistas, encuestas, herramientas de análisis de usuarios (</w:t>
            </w:r>
            <w:proofErr w:type="spellStart"/>
            <w:r w:rsidRPr="00A80F91">
              <w:t>Hotjar</w:t>
            </w:r>
            <w:proofErr w:type="spellEnd"/>
            <w:r w:rsidRPr="00A80F91">
              <w:t xml:space="preserve">, Google </w:t>
            </w:r>
            <w:proofErr w:type="spellStart"/>
            <w:r w:rsidRPr="00A80F91">
              <w:t>Analytics</w:t>
            </w:r>
            <w:proofErr w:type="spellEnd"/>
            <w:r w:rsidRPr="00A80F91">
              <w:t>).</w:t>
            </w:r>
          </w:p>
        </w:tc>
      </w:tr>
      <w:tr w:rsidR="00A80F91" w:rsidRPr="00A80F91" w14:paraId="0E3757EB"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3F6ECDAB" w14:textId="77777777" w:rsidR="00A80F91" w:rsidRPr="00A80F91" w:rsidRDefault="00A80F91" w:rsidP="00A80F91">
            <w:pPr>
              <w:spacing w:after="160" w:line="278" w:lineRule="auto"/>
            </w:pPr>
            <w:r w:rsidRPr="00A80F91">
              <w:t>Implementar prototipos y pruebas de usabilidad</w:t>
            </w:r>
          </w:p>
        </w:tc>
        <w:tc>
          <w:tcPr>
            <w:tcW w:w="0" w:type="auto"/>
            <w:hideMark/>
          </w:tcPr>
          <w:p w14:paraId="18D4F30A"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Equipo de Diseño</w:t>
            </w:r>
          </w:p>
        </w:tc>
        <w:tc>
          <w:tcPr>
            <w:tcW w:w="0" w:type="auto"/>
            <w:hideMark/>
          </w:tcPr>
          <w:p w14:paraId="3C7C78E9"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Prototipado (</w:t>
            </w:r>
            <w:proofErr w:type="spellStart"/>
            <w:r w:rsidRPr="00A80F91">
              <w:t>Figma</w:t>
            </w:r>
            <w:proofErr w:type="spellEnd"/>
            <w:r w:rsidRPr="00A80F91">
              <w:t>, Adobe XD), pruebas A/B</w:t>
            </w:r>
          </w:p>
        </w:tc>
      </w:tr>
      <w:tr w:rsidR="00A80F91" w:rsidRPr="00A80F91" w14:paraId="5AE9626C"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347A9B" w14:textId="77777777" w:rsidR="00A80F91" w:rsidRPr="00A80F91" w:rsidRDefault="00A80F91" w:rsidP="00A80F91">
            <w:pPr>
              <w:spacing w:after="160" w:line="278" w:lineRule="auto"/>
            </w:pPr>
            <w:r w:rsidRPr="00A80F91">
              <w:t>Capacitar al equipo en principios de usabilidad y diseño centrado en el usuario</w:t>
            </w:r>
          </w:p>
        </w:tc>
        <w:tc>
          <w:tcPr>
            <w:tcW w:w="0" w:type="auto"/>
            <w:hideMark/>
          </w:tcPr>
          <w:p w14:paraId="04507AE8"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RRHH / UX Lead</w:t>
            </w:r>
          </w:p>
        </w:tc>
        <w:tc>
          <w:tcPr>
            <w:tcW w:w="0" w:type="auto"/>
            <w:hideMark/>
          </w:tcPr>
          <w:p w14:paraId="1E87CDA8"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 xml:space="preserve">Cursos, talleres, </w:t>
            </w:r>
            <w:proofErr w:type="spellStart"/>
            <w:r w:rsidRPr="00A80F91">
              <w:t>webinars</w:t>
            </w:r>
            <w:proofErr w:type="spellEnd"/>
          </w:p>
        </w:tc>
      </w:tr>
      <w:tr w:rsidR="00A80F91" w:rsidRPr="00A80F91" w14:paraId="71DDCCBD"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4671B282" w14:textId="77777777" w:rsidR="00A80F91" w:rsidRPr="00A80F91" w:rsidRDefault="00A80F91" w:rsidP="00A80F91">
            <w:pPr>
              <w:spacing w:after="160" w:line="278" w:lineRule="auto"/>
            </w:pPr>
            <w:r w:rsidRPr="00A80F91">
              <w:t>Definir estándares y guías de diseño para interfaces</w:t>
            </w:r>
          </w:p>
        </w:tc>
        <w:tc>
          <w:tcPr>
            <w:tcW w:w="0" w:type="auto"/>
            <w:hideMark/>
          </w:tcPr>
          <w:p w14:paraId="12DA06F0"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Dirección / UX Lead</w:t>
            </w:r>
          </w:p>
        </w:tc>
        <w:tc>
          <w:tcPr>
            <w:tcW w:w="0" w:type="auto"/>
            <w:hideMark/>
          </w:tcPr>
          <w:p w14:paraId="5148D345"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Documentos internos, librerías de componentes</w:t>
            </w:r>
          </w:p>
        </w:tc>
      </w:tr>
    </w:tbl>
    <w:p w14:paraId="65046439" w14:textId="77777777" w:rsidR="00A80F91" w:rsidRPr="00A80F91" w:rsidRDefault="00A80F91" w:rsidP="00A80F91">
      <w:pPr>
        <w:rPr>
          <w:b/>
          <w:bCs/>
        </w:rPr>
      </w:pPr>
      <w:r w:rsidRPr="00A80F91">
        <w:rPr>
          <w:b/>
          <w:bCs/>
        </w:rPr>
        <w:t>B. Medidas de Mitigación (Durante el riesgo)</w:t>
      </w:r>
    </w:p>
    <w:tbl>
      <w:tblPr>
        <w:tblStyle w:val="GridTable4"/>
        <w:tblW w:w="0" w:type="auto"/>
        <w:tblLook w:val="04A0" w:firstRow="1" w:lastRow="0" w:firstColumn="1" w:lastColumn="0" w:noHBand="0" w:noVBand="1"/>
      </w:tblPr>
      <w:tblGrid>
        <w:gridCol w:w="3383"/>
        <w:gridCol w:w="2000"/>
        <w:gridCol w:w="3445"/>
      </w:tblGrid>
      <w:tr w:rsidR="00A80F91" w:rsidRPr="00A80F91" w14:paraId="39C295EE" w14:textId="77777777" w:rsidTr="00370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85B865" w14:textId="77777777" w:rsidR="00A80F91" w:rsidRPr="00A80F91" w:rsidRDefault="00A80F91" w:rsidP="00A80F91">
            <w:pPr>
              <w:spacing w:after="160" w:line="278" w:lineRule="auto"/>
            </w:pPr>
            <w:r w:rsidRPr="00A80F91">
              <w:t>Acción</w:t>
            </w:r>
          </w:p>
        </w:tc>
        <w:tc>
          <w:tcPr>
            <w:tcW w:w="0" w:type="auto"/>
            <w:hideMark/>
          </w:tcPr>
          <w:p w14:paraId="48FFE4CA"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Responsable</w:t>
            </w:r>
          </w:p>
        </w:tc>
        <w:tc>
          <w:tcPr>
            <w:tcW w:w="0" w:type="auto"/>
            <w:hideMark/>
          </w:tcPr>
          <w:p w14:paraId="1BF8FB04"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Herramientas / Recursos</w:t>
            </w:r>
          </w:p>
        </w:tc>
      </w:tr>
      <w:tr w:rsidR="00A80F91" w:rsidRPr="00A80F91" w14:paraId="48BC2B0B"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FE9E41" w14:textId="77777777" w:rsidR="00A80F91" w:rsidRPr="00A80F91" w:rsidRDefault="00A80F91" w:rsidP="00A80F91">
            <w:pPr>
              <w:spacing w:after="160" w:line="278" w:lineRule="auto"/>
            </w:pPr>
            <w:r w:rsidRPr="00A80F91">
              <w:t xml:space="preserve">Recopilar </w:t>
            </w:r>
            <w:proofErr w:type="spellStart"/>
            <w:r w:rsidRPr="00A80F91">
              <w:t>feedback</w:t>
            </w:r>
            <w:proofErr w:type="spellEnd"/>
            <w:r w:rsidRPr="00A80F91">
              <w:t xml:space="preserve"> inmediato de usuarios afectados</w:t>
            </w:r>
          </w:p>
        </w:tc>
        <w:tc>
          <w:tcPr>
            <w:tcW w:w="0" w:type="auto"/>
            <w:hideMark/>
          </w:tcPr>
          <w:p w14:paraId="5B0A18CD"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Soporte / UX</w:t>
            </w:r>
          </w:p>
        </w:tc>
        <w:tc>
          <w:tcPr>
            <w:tcW w:w="0" w:type="auto"/>
            <w:hideMark/>
          </w:tcPr>
          <w:p w14:paraId="2D664D9C"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Encuestas, chats en vivo, seguimiento en redes sociales</w:t>
            </w:r>
          </w:p>
        </w:tc>
      </w:tr>
      <w:tr w:rsidR="00A80F91" w:rsidRPr="00A80F91" w14:paraId="479500F3"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75CC28DF" w14:textId="77777777" w:rsidR="00A80F91" w:rsidRPr="00A80F91" w:rsidRDefault="00A80F91" w:rsidP="00A80F91">
            <w:pPr>
              <w:spacing w:after="160" w:line="278" w:lineRule="auto"/>
            </w:pPr>
            <w:r w:rsidRPr="00A80F91">
              <w:t>Implementar ajustes rápidos y parches en la interfaz</w:t>
            </w:r>
          </w:p>
        </w:tc>
        <w:tc>
          <w:tcPr>
            <w:tcW w:w="0" w:type="auto"/>
            <w:hideMark/>
          </w:tcPr>
          <w:p w14:paraId="3448F816"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Equipo de Desarrollo</w:t>
            </w:r>
          </w:p>
        </w:tc>
        <w:tc>
          <w:tcPr>
            <w:tcW w:w="0" w:type="auto"/>
            <w:hideMark/>
          </w:tcPr>
          <w:p w14:paraId="6E622E3E"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Sistemas de control de versiones, despliegue ágil</w:t>
            </w:r>
          </w:p>
        </w:tc>
      </w:tr>
      <w:tr w:rsidR="00A80F91" w:rsidRPr="00A80F91" w14:paraId="02FFE311"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25101" w14:textId="77777777" w:rsidR="00A80F91" w:rsidRPr="00A80F91" w:rsidRDefault="00A80F91" w:rsidP="00A80F91">
            <w:pPr>
              <w:spacing w:after="160" w:line="278" w:lineRule="auto"/>
            </w:pPr>
            <w:r w:rsidRPr="00A80F91">
              <w:t>Informar a usuarios sobre mejoras en proceso</w:t>
            </w:r>
          </w:p>
        </w:tc>
        <w:tc>
          <w:tcPr>
            <w:tcW w:w="0" w:type="auto"/>
            <w:hideMark/>
          </w:tcPr>
          <w:p w14:paraId="02FA6E55"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Comunicación</w:t>
            </w:r>
          </w:p>
        </w:tc>
        <w:tc>
          <w:tcPr>
            <w:tcW w:w="0" w:type="auto"/>
            <w:hideMark/>
          </w:tcPr>
          <w:p w14:paraId="5C67539F"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Canales oficiales, boletines informativos</w:t>
            </w:r>
          </w:p>
        </w:tc>
      </w:tr>
    </w:tbl>
    <w:p w14:paraId="2DB6C7A9" w14:textId="77777777" w:rsidR="00A80F91" w:rsidRPr="00A80F91" w:rsidRDefault="00A80F91" w:rsidP="00A80F91">
      <w:pPr>
        <w:rPr>
          <w:b/>
          <w:bCs/>
        </w:rPr>
      </w:pPr>
      <w:r w:rsidRPr="00A80F91">
        <w:rPr>
          <w:b/>
          <w:bCs/>
        </w:rPr>
        <w:t>C. Medidas Correctivas (Después del riesgo)</w:t>
      </w:r>
    </w:p>
    <w:tbl>
      <w:tblPr>
        <w:tblStyle w:val="GridTable4"/>
        <w:tblW w:w="0" w:type="auto"/>
        <w:tblLook w:val="04A0" w:firstRow="1" w:lastRow="0" w:firstColumn="1" w:lastColumn="0" w:noHBand="0" w:noVBand="1"/>
      </w:tblPr>
      <w:tblGrid>
        <w:gridCol w:w="3930"/>
        <w:gridCol w:w="1982"/>
        <w:gridCol w:w="2916"/>
      </w:tblGrid>
      <w:tr w:rsidR="00A80F91" w:rsidRPr="00A80F91" w14:paraId="656C9362" w14:textId="77777777" w:rsidTr="00370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1678FC" w14:textId="77777777" w:rsidR="00A80F91" w:rsidRPr="00A80F91" w:rsidRDefault="00A80F91" w:rsidP="00A80F91">
            <w:pPr>
              <w:spacing w:after="160" w:line="278" w:lineRule="auto"/>
            </w:pPr>
            <w:r w:rsidRPr="00A80F91">
              <w:t>Acción</w:t>
            </w:r>
          </w:p>
        </w:tc>
        <w:tc>
          <w:tcPr>
            <w:tcW w:w="0" w:type="auto"/>
            <w:hideMark/>
          </w:tcPr>
          <w:p w14:paraId="712C3D2D"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Responsable</w:t>
            </w:r>
          </w:p>
        </w:tc>
        <w:tc>
          <w:tcPr>
            <w:tcW w:w="0" w:type="auto"/>
            <w:hideMark/>
          </w:tcPr>
          <w:p w14:paraId="4933DB30"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Herramientas / Recursos</w:t>
            </w:r>
          </w:p>
        </w:tc>
      </w:tr>
      <w:tr w:rsidR="00A80F91" w:rsidRPr="00A80F91" w14:paraId="52A36DB7"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5EF35E" w14:textId="77777777" w:rsidR="00A80F91" w:rsidRPr="00A80F91" w:rsidRDefault="00A80F91" w:rsidP="00A80F91">
            <w:pPr>
              <w:spacing w:after="160" w:line="278" w:lineRule="auto"/>
            </w:pPr>
            <w:r w:rsidRPr="00A80F91">
              <w:lastRenderedPageBreak/>
              <w:t>Analizar causas raíz y documentar hallazgos</w:t>
            </w:r>
          </w:p>
        </w:tc>
        <w:tc>
          <w:tcPr>
            <w:tcW w:w="0" w:type="auto"/>
            <w:hideMark/>
          </w:tcPr>
          <w:p w14:paraId="02AB0BAF"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QA / UX / PM</w:t>
            </w:r>
          </w:p>
        </w:tc>
        <w:tc>
          <w:tcPr>
            <w:tcW w:w="0" w:type="auto"/>
            <w:hideMark/>
          </w:tcPr>
          <w:p w14:paraId="76EBE454"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 xml:space="preserve">Reportes, reuniones </w:t>
            </w:r>
            <w:proofErr w:type="spellStart"/>
            <w:r w:rsidRPr="00A80F91">
              <w:t>post-mortem</w:t>
            </w:r>
            <w:proofErr w:type="spellEnd"/>
          </w:p>
        </w:tc>
      </w:tr>
      <w:tr w:rsidR="00A80F91" w:rsidRPr="00A80F91" w14:paraId="48544BED"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62B4F858" w14:textId="77777777" w:rsidR="00A80F91" w:rsidRPr="00A80F91" w:rsidRDefault="00A80F91" w:rsidP="00A80F91">
            <w:pPr>
              <w:spacing w:after="160" w:line="278" w:lineRule="auto"/>
            </w:pPr>
            <w:r w:rsidRPr="00A80F91">
              <w:t>Revisar y actualizar estándares y guías de diseño</w:t>
            </w:r>
          </w:p>
        </w:tc>
        <w:tc>
          <w:tcPr>
            <w:tcW w:w="0" w:type="auto"/>
            <w:hideMark/>
          </w:tcPr>
          <w:p w14:paraId="53A83344"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UX Lead / Dirección</w:t>
            </w:r>
          </w:p>
        </w:tc>
        <w:tc>
          <w:tcPr>
            <w:tcW w:w="0" w:type="auto"/>
            <w:hideMark/>
          </w:tcPr>
          <w:p w14:paraId="76C395BC"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Documentación interna</w:t>
            </w:r>
          </w:p>
        </w:tc>
      </w:tr>
      <w:tr w:rsidR="00A80F91" w:rsidRPr="00A80F91" w14:paraId="03BD09DC"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F19C09" w14:textId="77777777" w:rsidR="00A80F91" w:rsidRPr="00A80F91" w:rsidRDefault="00A80F91" w:rsidP="00A80F91">
            <w:pPr>
              <w:spacing w:after="160" w:line="278" w:lineRule="auto"/>
            </w:pPr>
            <w:r w:rsidRPr="00A80F91">
              <w:t>Realizar formación continua y capacitaciones</w:t>
            </w:r>
          </w:p>
        </w:tc>
        <w:tc>
          <w:tcPr>
            <w:tcW w:w="0" w:type="auto"/>
            <w:hideMark/>
          </w:tcPr>
          <w:p w14:paraId="23FBF66A"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RRHH / UX</w:t>
            </w:r>
          </w:p>
        </w:tc>
        <w:tc>
          <w:tcPr>
            <w:tcW w:w="0" w:type="auto"/>
            <w:hideMark/>
          </w:tcPr>
          <w:p w14:paraId="1428FEA0"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Talleres, cursos</w:t>
            </w:r>
          </w:p>
        </w:tc>
      </w:tr>
    </w:tbl>
    <w:p w14:paraId="062FE636" w14:textId="0D84DD2B" w:rsidR="00A80F91" w:rsidRPr="00A80F91" w:rsidRDefault="00A80F91" w:rsidP="00A80F91"/>
    <w:p w14:paraId="769F5C50" w14:textId="77777777" w:rsidR="00A80F91" w:rsidRPr="00A80F91" w:rsidRDefault="00A80F91" w:rsidP="00A80F91">
      <w:pPr>
        <w:rPr>
          <w:b/>
          <w:bCs/>
        </w:rPr>
      </w:pPr>
      <w:r w:rsidRPr="00A80F91">
        <w:rPr>
          <w:b/>
          <w:bCs/>
        </w:rPr>
        <w:t>4. Estimación de Pérdidas Económicas por Riesgo No Controlado</w:t>
      </w:r>
    </w:p>
    <w:tbl>
      <w:tblPr>
        <w:tblStyle w:val="GridTable4"/>
        <w:tblW w:w="0" w:type="auto"/>
        <w:tblLook w:val="04A0" w:firstRow="1" w:lastRow="0" w:firstColumn="1" w:lastColumn="0" w:noHBand="0" w:noVBand="1"/>
      </w:tblPr>
      <w:tblGrid>
        <w:gridCol w:w="3445"/>
        <w:gridCol w:w="3422"/>
        <w:gridCol w:w="1961"/>
      </w:tblGrid>
      <w:tr w:rsidR="00A80F91" w:rsidRPr="00A80F91" w14:paraId="0F8F4A0D" w14:textId="77777777" w:rsidTr="00370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559D4" w14:textId="77777777" w:rsidR="00A80F91" w:rsidRPr="00A80F91" w:rsidRDefault="00A80F91" w:rsidP="00A80F91">
            <w:pPr>
              <w:spacing w:after="160" w:line="278" w:lineRule="auto"/>
            </w:pPr>
            <w:r w:rsidRPr="00A80F91">
              <w:t>Escenario de materialización</w:t>
            </w:r>
          </w:p>
        </w:tc>
        <w:tc>
          <w:tcPr>
            <w:tcW w:w="0" w:type="auto"/>
            <w:hideMark/>
          </w:tcPr>
          <w:p w14:paraId="14740218"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Impacto directo</w:t>
            </w:r>
          </w:p>
        </w:tc>
        <w:tc>
          <w:tcPr>
            <w:tcW w:w="0" w:type="auto"/>
            <w:hideMark/>
          </w:tcPr>
          <w:p w14:paraId="418111A9"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Costo estimado (MXN)</w:t>
            </w:r>
          </w:p>
        </w:tc>
      </w:tr>
      <w:tr w:rsidR="00A80F91" w:rsidRPr="00A80F91" w14:paraId="6F7565FA"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189D68" w14:textId="77777777" w:rsidR="00A80F91" w:rsidRPr="00A80F91" w:rsidRDefault="00A80F91" w:rsidP="00A80F91">
            <w:pPr>
              <w:spacing w:after="160" w:line="278" w:lineRule="auto"/>
            </w:pPr>
            <w:r w:rsidRPr="00A80F91">
              <w:t>Aumento en soporte y atención al cliente</w:t>
            </w:r>
          </w:p>
        </w:tc>
        <w:tc>
          <w:tcPr>
            <w:tcW w:w="0" w:type="auto"/>
            <w:hideMark/>
          </w:tcPr>
          <w:p w14:paraId="565B5999"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 xml:space="preserve">Costos adicionales por </w:t>
            </w:r>
            <w:proofErr w:type="gramStart"/>
            <w:r w:rsidRPr="00A80F91">
              <w:t>tickets</w:t>
            </w:r>
            <w:proofErr w:type="gramEnd"/>
            <w:r w:rsidRPr="00A80F91">
              <w:t xml:space="preserve"> y tiempo invertido</w:t>
            </w:r>
          </w:p>
        </w:tc>
        <w:tc>
          <w:tcPr>
            <w:tcW w:w="0" w:type="auto"/>
            <w:hideMark/>
          </w:tcPr>
          <w:p w14:paraId="098932FA"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$50,000 MXN</w:t>
            </w:r>
          </w:p>
        </w:tc>
      </w:tr>
      <w:tr w:rsidR="00A80F91" w:rsidRPr="00A80F91" w14:paraId="1C5C139D"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05D61AC4" w14:textId="77777777" w:rsidR="00A80F91" w:rsidRPr="00A80F91" w:rsidRDefault="00A80F91" w:rsidP="00A80F91">
            <w:pPr>
              <w:spacing w:after="160" w:line="278" w:lineRule="auto"/>
            </w:pPr>
            <w:r w:rsidRPr="00A80F91">
              <w:t>Pérdida de usuarios o clientes</w:t>
            </w:r>
          </w:p>
        </w:tc>
        <w:tc>
          <w:tcPr>
            <w:tcW w:w="0" w:type="auto"/>
            <w:hideMark/>
          </w:tcPr>
          <w:p w14:paraId="01CD76E5"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Disminución en ingresos recurrentes</w:t>
            </w:r>
          </w:p>
        </w:tc>
        <w:tc>
          <w:tcPr>
            <w:tcW w:w="0" w:type="auto"/>
            <w:hideMark/>
          </w:tcPr>
          <w:p w14:paraId="4256F0AE"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$80,000 MXN</w:t>
            </w:r>
          </w:p>
        </w:tc>
      </w:tr>
      <w:tr w:rsidR="00A80F91" w:rsidRPr="00A80F91" w14:paraId="68B26F11"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934B2" w14:textId="77777777" w:rsidR="00A80F91" w:rsidRPr="00A80F91" w:rsidRDefault="00A80F91" w:rsidP="00A80F91">
            <w:pPr>
              <w:spacing w:after="160" w:line="278" w:lineRule="auto"/>
            </w:pPr>
            <w:r w:rsidRPr="00A80F91">
              <w:t>Daño reputacional y disminución en ventas</w:t>
            </w:r>
          </w:p>
        </w:tc>
        <w:tc>
          <w:tcPr>
            <w:tcW w:w="0" w:type="auto"/>
            <w:hideMark/>
          </w:tcPr>
          <w:p w14:paraId="46174F27"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Impacto a mediano plazo en el mercado</w:t>
            </w:r>
          </w:p>
        </w:tc>
        <w:tc>
          <w:tcPr>
            <w:tcW w:w="0" w:type="auto"/>
            <w:hideMark/>
          </w:tcPr>
          <w:p w14:paraId="074477BE"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$40,000 MXN</w:t>
            </w:r>
          </w:p>
        </w:tc>
      </w:tr>
      <w:tr w:rsidR="00A80F91" w:rsidRPr="00A80F91" w14:paraId="2F14468B"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205BBE1D" w14:textId="77777777" w:rsidR="00A80F91" w:rsidRPr="00A80F91" w:rsidRDefault="00A80F91" w:rsidP="00A80F91">
            <w:pPr>
              <w:spacing w:after="160" w:line="278" w:lineRule="auto"/>
            </w:pPr>
            <w:proofErr w:type="gramStart"/>
            <w:r w:rsidRPr="00A80F91">
              <w:t>Total</w:t>
            </w:r>
            <w:proofErr w:type="gramEnd"/>
            <w:r w:rsidRPr="00A80F91">
              <w:t xml:space="preserve"> estimado de pérdidas económicas:</w:t>
            </w:r>
          </w:p>
        </w:tc>
        <w:tc>
          <w:tcPr>
            <w:tcW w:w="0" w:type="auto"/>
            <w:hideMark/>
          </w:tcPr>
          <w:p w14:paraId="7A991754"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E20E594"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 xml:space="preserve">→ </w:t>
            </w:r>
            <w:r w:rsidRPr="00A80F91">
              <w:rPr>
                <w:b/>
                <w:bCs/>
              </w:rPr>
              <w:t>$170,000 MXN</w:t>
            </w:r>
          </w:p>
        </w:tc>
      </w:tr>
    </w:tbl>
    <w:p w14:paraId="37E30BED" w14:textId="5275D54D" w:rsidR="00A80F91" w:rsidRPr="00A80F91" w:rsidRDefault="00A80F91" w:rsidP="00A80F91"/>
    <w:p w14:paraId="1C4D5D3D" w14:textId="77777777" w:rsidR="00A80F91" w:rsidRPr="00A80F91" w:rsidRDefault="00A80F91" w:rsidP="00A80F91">
      <w:pPr>
        <w:rPr>
          <w:b/>
          <w:bCs/>
        </w:rPr>
      </w:pPr>
      <w:r w:rsidRPr="00A80F91">
        <w:rPr>
          <w:b/>
          <w:bCs/>
        </w:rPr>
        <w:t>5. Costo de Implementación de Estrategias de Control</w:t>
      </w:r>
    </w:p>
    <w:p w14:paraId="5EFEB457" w14:textId="77777777" w:rsidR="00A80F91" w:rsidRPr="00A80F91" w:rsidRDefault="00A80F91" w:rsidP="00A80F91">
      <w:pPr>
        <w:rPr>
          <w:b/>
          <w:bCs/>
        </w:rPr>
      </w:pPr>
      <w:r w:rsidRPr="00A80F91">
        <w:rPr>
          <w:b/>
          <w:bCs/>
        </w:rPr>
        <w:t>A. Costos de Medidas Preventivas (Antes del riesgo)</w:t>
      </w:r>
    </w:p>
    <w:tbl>
      <w:tblPr>
        <w:tblStyle w:val="GridTable4"/>
        <w:tblW w:w="0" w:type="auto"/>
        <w:tblLook w:val="04A0" w:firstRow="1" w:lastRow="0" w:firstColumn="1" w:lastColumn="0" w:noHBand="0" w:noVBand="1"/>
      </w:tblPr>
      <w:tblGrid>
        <w:gridCol w:w="5123"/>
        <w:gridCol w:w="1942"/>
      </w:tblGrid>
      <w:tr w:rsidR="00A80F91" w:rsidRPr="00A80F91" w14:paraId="0C651C1D" w14:textId="77777777" w:rsidTr="00370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95CDF" w14:textId="77777777" w:rsidR="00A80F91" w:rsidRPr="00A80F91" w:rsidRDefault="00A80F91" w:rsidP="00A80F91">
            <w:pPr>
              <w:spacing w:after="160" w:line="278" w:lineRule="auto"/>
            </w:pPr>
            <w:r w:rsidRPr="00A80F91">
              <w:t>Acción</w:t>
            </w:r>
          </w:p>
        </w:tc>
        <w:tc>
          <w:tcPr>
            <w:tcW w:w="0" w:type="auto"/>
            <w:hideMark/>
          </w:tcPr>
          <w:p w14:paraId="3B4CCD19"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Costo estimado</w:t>
            </w:r>
          </w:p>
        </w:tc>
      </w:tr>
      <w:tr w:rsidR="00A80F91" w:rsidRPr="00A80F91" w14:paraId="203590CA"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F44AD2" w14:textId="77777777" w:rsidR="00A80F91" w:rsidRPr="00A80F91" w:rsidRDefault="00A80F91" w:rsidP="00A80F91">
            <w:pPr>
              <w:spacing w:after="160" w:line="278" w:lineRule="auto"/>
            </w:pPr>
            <w:r w:rsidRPr="00A80F91">
              <w:t xml:space="preserve">Estudios y análisis de usuarios (UX </w:t>
            </w:r>
            <w:proofErr w:type="spellStart"/>
            <w:r w:rsidRPr="00A80F91">
              <w:t>Research</w:t>
            </w:r>
            <w:proofErr w:type="spellEnd"/>
            <w:r w:rsidRPr="00A80F91">
              <w:t>)</w:t>
            </w:r>
          </w:p>
        </w:tc>
        <w:tc>
          <w:tcPr>
            <w:tcW w:w="0" w:type="auto"/>
            <w:hideMark/>
          </w:tcPr>
          <w:p w14:paraId="3FE71C4D"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$8,000 MXN</w:t>
            </w:r>
          </w:p>
        </w:tc>
      </w:tr>
      <w:tr w:rsidR="00A80F91" w:rsidRPr="00A80F91" w14:paraId="42E39D4C"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42004E8E" w14:textId="77777777" w:rsidR="00A80F91" w:rsidRPr="00A80F91" w:rsidRDefault="00A80F91" w:rsidP="00A80F91">
            <w:pPr>
              <w:spacing w:after="160" w:line="278" w:lineRule="auto"/>
            </w:pPr>
            <w:r w:rsidRPr="00A80F91">
              <w:t>Prototipos y pruebas de usabilidad</w:t>
            </w:r>
          </w:p>
        </w:tc>
        <w:tc>
          <w:tcPr>
            <w:tcW w:w="0" w:type="auto"/>
            <w:hideMark/>
          </w:tcPr>
          <w:p w14:paraId="20D267C4"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$7,000 MXN</w:t>
            </w:r>
          </w:p>
        </w:tc>
      </w:tr>
      <w:tr w:rsidR="00A80F91" w:rsidRPr="00A80F91" w14:paraId="0D04D592"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6574F" w14:textId="77777777" w:rsidR="00A80F91" w:rsidRPr="00A80F91" w:rsidRDefault="00A80F91" w:rsidP="00A80F91">
            <w:pPr>
              <w:spacing w:after="160" w:line="278" w:lineRule="auto"/>
            </w:pPr>
            <w:r w:rsidRPr="00A80F91">
              <w:t>Capacitación del equipo en usabilidad</w:t>
            </w:r>
          </w:p>
        </w:tc>
        <w:tc>
          <w:tcPr>
            <w:tcW w:w="0" w:type="auto"/>
            <w:hideMark/>
          </w:tcPr>
          <w:p w14:paraId="41203E5A"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$4,000 MXN</w:t>
            </w:r>
          </w:p>
        </w:tc>
      </w:tr>
      <w:tr w:rsidR="00A80F91" w:rsidRPr="00A80F91" w14:paraId="61C26F6B"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0D81F179" w14:textId="77777777" w:rsidR="00A80F91" w:rsidRPr="00A80F91" w:rsidRDefault="00A80F91" w:rsidP="00A80F91">
            <w:pPr>
              <w:spacing w:after="160" w:line="278" w:lineRule="auto"/>
            </w:pPr>
            <w:r w:rsidRPr="00A80F91">
              <w:t>Definición de estándares y guías de diseño</w:t>
            </w:r>
          </w:p>
        </w:tc>
        <w:tc>
          <w:tcPr>
            <w:tcW w:w="0" w:type="auto"/>
            <w:hideMark/>
          </w:tcPr>
          <w:p w14:paraId="4D19619C"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$3,000 MXN</w:t>
            </w:r>
          </w:p>
        </w:tc>
      </w:tr>
      <w:tr w:rsidR="00A80F91" w:rsidRPr="00A80F91" w14:paraId="6D1F1355"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93C3A" w14:textId="77777777" w:rsidR="00A80F91" w:rsidRPr="00A80F91" w:rsidRDefault="00A80F91" w:rsidP="00A80F91">
            <w:pPr>
              <w:spacing w:after="160" w:line="278" w:lineRule="auto"/>
            </w:pPr>
            <w:r w:rsidRPr="00A80F91">
              <w:rPr>
                <w:rFonts w:ascii="Segoe UI Emoji" w:hAnsi="Segoe UI Emoji" w:cs="Segoe UI Emoji"/>
              </w:rPr>
              <w:t>🛡️</w:t>
            </w:r>
            <w:r w:rsidRPr="00A80F91">
              <w:t xml:space="preserve"> Total medidas preventivas:</w:t>
            </w:r>
          </w:p>
        </w:tc>
        <w:tc>
          <w:tcPr>
            <w:tcW w:w="0" w:type="auto"/>
            <w:hideMark/>
          </w:tcPr>
          <w:p w14:paraId="5DC86D89"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rPr>
                <w:b/>
                <w:bCs/>
              </w:rPr>
              <w:t>$22,000 MXN</w:t>
            </w:r>
          </w:p>
        </w:tc>
      </w:tr>
    </w:tbl>
    <w:p w14:paraId="5C3599AA" w14:textId="77777777" w:rsidR="00A80F91" w:rsidRPr="00A80F91" w:rsidRDefault="00A80F91" w:rsidP="00A80F91">
      <w:pPr>
        <w:rPr>
          <w:b/>
          <w:bCs/>
        </w:rPr>
      </w:pPr>
      <w:r w:rsidRPr="00A80F91">
        <w:rPr>
          <w:b/>
          <w:bCs/>
        </w:rPr>
        <w:t>B. Costos de Medidas de Mitigación (Durante el riesgo)</w:t>
      </w:r>
    </w:p>
    <w:tbl>
      <w:tblPr>
        <w:tblStyle w:val="GridTable4"/>
        <w:tblW w:w="0" w:type="auto"/>
        <w:tblLook w:val="04A0" w:firstRow="1" w:lastRow="0" w:firstColumn="1" w:lastColumn="0" w:noHBand="0" w:noVBand="1"/>
      </w:tblPr>
      <w:tblGrid>
        <w:gridCol w:w="4821"/>
        <w:gridCol w:w="1942"/>
      </w:tblGrid>
      <w:tr w:rsidR="00A80F91" w:rsidRPr="00A80F91" w14:paraId="7A494BD3" w14:textId="77777777" w:rsidTr="00370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54FD48" w14:textId="77777777" w:rsidR="00A80F91" w:rsidRPr="00A80F91" w:rsidRDefault="00A80F91" w:rsidP="00A80F91">
            <w:pPr>
              <w:spacing w:after="160" w:line="278" w:lineRule="auto"/>
            </w:pPr>
            <w:r w:rsidRPr="00A80F91">
              <w:lastRenderedPageBreak/>
              <w:t>Acción</w:t>
            </w:r>
          </w:p>
        </w:tc>
        <w:tc>
          <w:tcPr>
            <w:tcW w:w="0" w:type="auto"/>
            <w:hideMark/>
          </w:tcPr>
          <w:p w14:paraId="4A85638F"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Costo estimado</w:t>
            </w:r>
          </w:p>
        </w:tc>
      </w:tr>
      <w:tr w:rsidR="00A80F91" w:rsidRPr="00A80F91" w14:paraId="6905C8D3"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EEC68D" w14:textId="77777777" w:rsidR="00A80F91" w:rsidRPr="00A80F91" w:rsidRDefault="00A80F91" w:rsidP="00A80F91">
            <w:pPr>
              <w:spacing w:after="160" w:line="278" w:lineRule="auto"/>
            </w:pPr>
            <w:r w:rsidRPr="00A80F91">
              <w:t xml:space="preserve">Recopilación de </w:t>
            </w:r>
            <w:proofErr w:type="spellStart"/>
            <w:r w:rsidRPr="00A80F91">
              <w:t>feedback</w:t>
            </w:r>
            <w:proofErr w:type="spellEnd"/>
            <w:r w:rsidRPr="00A80F91">
              <w:t xml:space="preserve"> y soporte activo</w:t>
            </w:r>
          </w:p>
        </w:tc>
        <w:tc>
          <w:tcPr>
            <w:tcW w:w="0" w:type="auto"/>
            <w:hideMark/>
          </w:tcPr>
          <w:p w14:paraId="2B43F474"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$4,000 MXN</w:t>
            </w:r>
          </w:p>
        </w:tc>
      </w:tr>
      <w:tr w:rsidR="00A80F91" w:rsidRPr="00A80F91" w14:paraId="5F0AE4D9"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1DF639D2" w14:textId="77777777" w:rsidR="00A80F91" w:rsidRPr="00A80F91" w:rsidRDefault="00A80F91" w:rsidP="00A80F91">
            <w:pPr>
              <w:spacing w:after="160" w:line="278" w:lineRule="auto"/>
            </w:pPr>
            <w:r w:rsidRPr="00A80F91">
              <w:t>Ajustes rápidos en interfaz</w:t>
            </w:r>
          </w:p>
        </w:tc>
        <w:tc>
          <w:tcPr>
            <w:tcW w:w="0" w:type="auto"/>
            <w:hideMark/>
          </w:tcPr>
          <w:p w14:paraId="0A14E7BD"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$6,000 MXN</w:t>
            </w:r>
          </w:p>
        </w:tc>
      </w:tr>
      <w:tr w:rsidR="00A80F91" w:rsidRPr="00A80F91" w14:paraId="04BCE809"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FA3299" w14:textId="77777777" w:rsidR="00A80F91" w:rsidRPr="00A80F91" w:rsidRDefault="00A80F91" w:rsidP="00A80F91">
            <w:pPr>
              <w:spacing w:after="160" w:line="278" w:lineRule="auto"/>
            </w:pPr>
            <w:r w:rsidRPr="00A80F91">
              <w:t>Comunicación a usuarios</w:t>
            </w:r>
          </w:p>
        </w:tc>
        <w:tc>
          <w:tcPr>
            <w:tcW w:w="0" w:type="auto"/>
            <w:hideMark/>
          </w:tcPr>
          <w:p w14:paraId="7C73E248"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$2,000 MXN</w:t>
            </w:r>
          </w:p>
        </w:tc>
      </w:tr>
      <w:tr w:rsidR="00A80F91" w:rsidRPr="00A80F91" w14:paraId="29B4EB56"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5E1E48C1" w14:textId="77777777" w:rsidR="00A80F91" w:rsidRPr="00A80F91" w:rsidRDefault="00A80F91" w:rsidP="00A80F91">
            <w:pPr>
              <w:spacing w:after="160" w:line="278" w:lineRule="auto"/>
            </w:pPr>
            <w:r w:rsidRPr="00A80F91">
              <w:rPr>
                <w:rFonts w:ascii="Segoe UI Emoji" w:hAnsi="Segoe UI Emoji" w:cs="Segoe UI Emoji"/>
              </w:rPr>
              <w:t>🚨</w:t>
            </w:r>
            <w:r w:rsidRPr="00A80F91">
              <w:t xml:space="preserve"> Total medidas de mitigación:</w:t>
            </w:r>
          </w:p>
        </w:tc>
        <w:tc>
          <w:tcPr>
            <w:tcW w:w="0" w:type="auto"/>
            <w:hideMark/>
          </w:tcPr>
          <w:p w14:paraId="4ADA09C0"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rPr>
                <w:b/>
                <w:bCs/>
              </w:rPr>
              <w:t>$12,000 MXN</w:t>
            </w:r>
          </w:p>
        </w:tc>
      </w:tr>
    </w:tbl>
    <w:p w14:paraId="1CB4FAE4" w14:textId="77777777" w:rsidR="00A80F91" w:rsidRPr="00A80F91" w:rsidRDefault="00A80F91" w:rsidP="00A80F91">
      <w:pPr>
        <w:rPr>
          <w:b/>
          <w:bCs/>
        </w:rPr>
      </w:pPr>
      <w:r w:rsidRPr="00A80F91">
        <w:rPr>
          <w:b/>
          <w:bCs/>
        </w:rPr>
        <w:t>C. Costos de Medidas Correctivas (Después del riesgo)</w:t>
      </w:r>
    </w:p>
    <w:tbl>
      <w:tblPr>
        <w:tblStyle w:val="GridTable4"/>
        <w:tblW w:w="0" w:type="auto"/>
        <w:tblLook w:val="04A0" w:firstRow="1" w:lastRow="0" w:firstColumn="1" w:lastColumn="0" w:noHBand="0" w:noVBand="1"/>
      </w:tblPr>
      <w:tblGrid>
        <w:gridCol w:w="4616"/>
        <w:gridCol w:w="1942"/>
      </w:tblGrid>
      <w:tr w:rsidR="00A80F91" w:rsidRPr="00A80F91" w14:paraId="4FE7662F" w14:textId="77777777" w:rsidTr="00370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09BC97" w14:textId="77777777" w:rsidR="00A80F91" w:rsidRPr="00A80F91" w:rsidRDefault="00A80F91" w:rsidP="00A80F91">
            <w:pPr>
              <w:spacing w:after="160" w:line="278" w:lineRule="auto"/>
            </w:pPr>
            <w:r w:rsidRPr="00A80F91">
              <w:t>Acción</w:t>
            </w:r>
          </w:p>
        </w:tc>
        <w:tc>
          <w:tcPr>
            <w:tcW w:w="0" w:type="auto"/>
            <w:hideMark/>
          </w:tcPr>
          <w:p w14:paraId="1E94DCCD"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Costo estimado</w:t>
            </w:r>
          </w:p>
        </w:tc>
      </w:tr>
      <w:tr w:rsidR="00A80F91" w:rsidRPr="00A80F91" w14:paraId="765451F2"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47FE60" w14:textId="77777777" w:rsidR="00A80F91" w:rsidRPr="00A80F91" w:rsidRDefault="00A80F91" w:rsidP="00A80F91">
            <w:pPr>
              <w:spacing w:after="160" w:line="278" w:lineRule="auto"/>
            </w:pPr>
            <w:r w:rsidRPr="00A80F91">
              <w:t>Análisis de causas raíz y documentación</w:t>
            </w:r>
          </w:p>
        </w:tc>
        <w:tc>
          <w:tcPr>
            <w:tcW w:w="0" w:type="auto"/>
            <w:hideMark/>
          </w:tcPr>
          <w:p w14:paraId="13F698E5"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$3,500 MXN</w:t>
            </w:r>
          </w:p>
        </w:tc>
      </w:tr>
      <w:tr w:rsidR="00A80F91" w:rsidRPr="00A80F91" w14:paraId="22D7BC45"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1BD89911" w14:textId="77777777" w:rsidR="00A80F91" w:rsidRPr="00A80F91" w:rsidRDefault="00A80F91" w:rsidP="00A80F91">
            <w:pPr>
              <w:spacing w:after="160" w:line="278" w:lineRule="auto"/>
            </w:pPr>
            <w:r w:rsidRPr="00A80F91">
              <w:t>Actualización de estándares y guías</w:t>
            </w:r>
          </w:p>
        </w:tc>
        <w:tc>
          <w:tcPr>
            <w:tcW w:w="0" w:type="auto"/>
            <w:hideMark/>
          </w:tcPr>
          <w:p w14:paraId="5F74E73B"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$2,500 MXN</w:t>
            </w:r>
          </w:p>
        </w:tc>
      </w:tr>
      <w:tr w:rsidR="00A80F91" w:rsidRPr="00A80F91" w14:paraId="0C75BF8D"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5E63E1" w14:textId="77777777" w:rsidR="00A80F91" w:rsidRPr="00A80F91" w:rsidRDefault="00A80F91" w:rsidP="00A80F91">
            <w:pPr>
              <w:spacing w:after="160" w:line="278" w:lineRule="auto"/>
            </w:pPr>
            <w:r w:rsidRPr="00A80F91">
              <w:t>Formación continua y capacitaciones</w:t>
            </w:r>
          </w:p>
        </w:tc>
        <w:tc>
          <w:tcPr>
            <w:tcW w:w="0" w:type="auto"/>
            <w:hideMark/>
          </w:tcPr>
          <w:p w14:paraId="452A8D26"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$3,000 MXN</w:t>
            </w:r>
          </w:p>
        </w:tc>
      </w:tr>
      <w:tr w:rsidR="00A80F91" w:rsidRPr="00A80F91" w14:paraId="05D4AD0A"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1C424869" w14:textId="77777777" w:rsidR="00A80F91" w:rsidRPr="00A80F91" w:rsidRDefault="00A80F91" w:rsidP="00A80F91">
            <w:pPr>
              <w:spacing w:after="160" w:line="278" w:lineRule="auto"/>
            </w:pPr>
            <w:r w:rsidRPr="00A80F91">
              <w:rPr>
                <w:rFonts w:ascii="Segoe UI Emoji" w:hAnsi="Segoe UI Emoji" w:cs="Segoe UI Emoji"/>
              </w:rPr>
              <w:t>🔄</w:t>
            </w:r>
            <w:r w:rsidRPr="00A80F91">
              <w:t xml:space="preserve"> Total medidas correctivas:</w:t>
            </w:r>
          </w:p>
        </w:tc>
        <w:tc>
          <w:tcPr>
            <w:tcW w:w="0" w:type="auto"/>
            <w:hideMark/>
          </w:tcPr>
          <w:p w14:paraId="35E0A2DC"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rPr>
                <w:b/>
                <w:bCs/>
              </w:rPr>
              <w:t>$9,000 MXN</w:t>
            </w:r>
          </w:p>
        </w:tc>
      </w:tr>
    </w:tbl>
    <w:p w14:paraId="4AFF0750" w14:textId="0A5DFB14" w:rsidR="00A80F91" w:rsidRPr="00A80F91" w:rsidRDefault="00A80F91" w:rsidP="00A80F91"/>
    <w:p w14:paraId="34C8681F" w14:textId="77777777" w:rsidR="00A80F91" w:rsidRPr="00A80F91" w:rsidRDefault="00A80F91" w:rsidP="00A80F91">
      <w:pPr>
        <w:rPr>
          <w:b/>
          <w:bCs/>
        </w:rPr>
      </w:pPr>
      <w:r w:rsidRPr="00A80F91">
        <w:rPr>
          <w:b/>
          <w:bCs/>
        </w:rPr>
        <w:t>Resumen Económico del Plan de Contingencia</w:t>
      </w:r>
    </w:p>
    <w:tbl>
      <w:tblPr>
        <w:tblStyle w:val="GridTable4"/>
        <w:tblW w:w="0" w:type="auto"/>
        <w:tblLook w:val="04A0" w:firstRow="1" w:lastRow="0" w:firstColumn="1" w:lastColumn="0" w:noHBand="0" w:noVBand="1"/>
      </w:tblPr>
      <w:tblGrid>
        <w:gridCol w:w="3159"/>
        <w:gridCol w:w="1942"/>
      </w:tblGrid>
      <w:tr w:rsidR="00A80F91" w:rsidRPr="00A80F91" w14:paraId="01B69DF2" w14:textId="77777777" w:rsidTr="00370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4F41DC" w14:textId="77777777" w:rsidR="00A80F91" w:rsidRPr="00A80F91" w:rsidRDefault="00A80F91" w:rsidP="00A80F91">
            <w:pPr>
              <w:spacing w:after="160" w:line="278" w:lineRule="auto"/>
            </w:pPr>
            <w:r w:rsidRPr="00A80F91">
              <w:t>Categoría</w:t>
            </w:r>
          </w:p>
        </w:tc>
        <w:tc>
          <w:tcPr>
            <w:tcW w:w="0" w:type="auto"/>
            <w:hideMark/>
          </w:tcPr>
          <w:p w14:paraId="069E4B2C" w14:textId="77777777" w:rsidR="00A80F91" w:rsidRPr="00A80F91" w:rsidRDefault="00A80F91" w:rsidP="00A80F91">
            <w:pPr>
              <w:spacing w:after="160" w:line="278" w:lineRule="auto"/>
              <w:cnfStyle w:val="100000000000" w:firstRow="1" w:lastRow="0" w:firstColumn="0" w:lastColumn="0" w:oddVBand="0" w:evenVBand="0" w:oddHBand="0" w:evenHBand="0" w:firstRowFirstColumn="0" w:firstRowLastColumn="0" w:lastRowFirstColumn="0" w:lastRowLastColumn="0"/>
            </w:pPr>
            <w:r w:rsidRPr="00A80F91">
              <w:t>Costo estimado</w:t>
            </w:r>
          </w:p>
        </w:tc>
      </w:tr>
      <w:tr w:rsidR="00A80F91" w:rsidRPr="00A80F91" w14:paraId="7BADABA0"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600EA" w14:textId="77777777" w:rsidR="00A80F91" w:rsidRPr="00A80F91" w:rsidRDefault="00A80F91" w:rsidP="00A80F91">
            <w:pPr>
              <w:spacing w:after="160" w:line="278" w:lineRule="auto"/>
            </w:pPr>
            <w:r w:rsidRPr="00A80F91">
              <w:rPr>
                <w:rFonts w:ascii="Segoe UI Emoji" w:hAnsi="Segoe UI Emoji" w:cs="Segoe UI Emoji"/>
              </w:rPr>
              <w:t>🛡️</w:t>
            </w:r>
            <w:r w:rsidRPr="00A80F91">
              <w:t xml:space="preserve"> Prevención</w:t>
            </w:r>
          </w:p>
        </w:tc>
        <w:tc>
          <w:tcPr>
            <w:tcW w:w="0" w:type="auto"/>
            <w:hideMark/>
          </w:tcPr>
          <w:p w14:paraId="0DEDED1A"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$22,000 MXN</w:t>
            </w:r>
          </w:p>
        </w:tc>
      </w:tr>
      <w:tr w:rsidR="00A80F91" w:rsidRPr="00A80F91" w14:paraId="141183EC"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509E0745" w14:textId="77777777" w:rsidR="00A80F91" w:rsidRPr="00A80F91" w:rsidRDefault="00A80F91" w:rsidP="00A80F91">
            <w:pPr>
              <w:spacing w:after="160" w:line="278" w:lineRule="auto"/>
            </w:pPr>
            <w:r w:rsidRPr="00A80F91">
              <w:rPr>
                <w:rFonts w:ascii="Segoe UI Emoji" w:hAnsi="Segoe UI Emoji" w:cs="Segoe UI Emoji"/>
              </w:rPr>
              <w:t>🚨</w:t>
            </w:r>
            <w:r w:rsidRPr="00A80F91">
              <w:t xml:space="preserve"> Mitigación</w:t>
            </w:r>
          </w:p>
        </w:tc>
        <w:tc>
          <w:tcPr>
            <w:tcW w:w="0" w:type="auto"/>
            <w:hideMark/>
          </w:tcPr>
          <w:p w14:paraId="5989BC81"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$12,000 MXN</w:t>
            </w:r>
          </w:p>
        </w:tc>
      </w:tr>
      <w:tr w:rsidR="00A80F91" w:rsidRPr="00A80F91" w14:paraId="0A67CA0F" w14:textId="77777777" w:rsidTr="0037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FEAD27" w14:textId="77777777" w:rsidR="00A80F91" w:rsidRPr="00A80F91" w:rsidRDefault="00A80F91" w:rsidP="00A80F91">
            <w:pPr>
              <w:spacing w:after="160" w:line="278" w:lineRule="auto"/>
            </w:pPr>
            <w:r w:rsidRPr="00A80F91">
              <w:rPr>
                <w:rFonts w:ascii="Segoe UI Emoji" w:hAnsi="Segoe UI Emoji" w:cs="Segoe UI Emoji"/>
              </w:rPr>
              <w:t>🔄</w:t>
            </w:r>
            <w:r w:rsidRPr="00A80F91">
              <w:t xml:space="preserve"> Recuperación</w:t>
            </w:r>
          </w:p>
        </w:tc>
        <w:tc>
          <w:tcPr>
            <w:tcW w:w="0" w:type="auto"/>
            <w:hideMark/>
          </w:tcPr>
          <w:p w14:paraId="0B45A8C2" w14:textId="77777777" w:rsidR="00A80F91" w:rsidRPr="00A80F91" w:rsidRDefault="00A80F91" w:rsidP="00A80F91">
            <w:pPr>
              <w:spacing w:after="160" w:line="278" w:lineRule="auto"/>
              <w:cnfStyle w:val="000000100000" w:firstRow="0" w:lastRow="0" w:firstColumn="0" w:lastColumn="0" w:oddVBand="0" w:evenVBand="0" w:oddHBand="1" w:evenHBand="0" w:firstRowFirstColumn="0" w:firstRowLastColumn="0" w:lastRowFirstColumn="0" w:lastRowLastColumn="0"/>
            </w:pPr>
            <w:r w:rsidRPr="00A80F91">
              <w:t>$9,000 MXN</w:t>
            </w:r>
          </w:p>
        </w:tc>
      </w:tr>
      <w:tr w:rsidR="00A80F91" w:rsidRPr="00A80F91" w14:paraId="27B696D3" w14:textId="77777777" w:rsidTr="0037044A">
        <w:tc>
          <w:tcPr>
            <w:cnfStyle w:val="001000000000" w:firstRow="0" w:lastRow="0" w:firstColumn="1" w:lastColumn="0" w:oddVBand="0" w:evenVBand="0" w:oddHBand="0" w:evenHBand="0" w:firstRowFirstColumn="0" w:firstRowLastColumn="0" w:lastRowFirstColumn="0" w:lastRowLastColumn="0"/>
            <w:tcW w:w="0" w:type="auto"/>
            <w:hideMark/>
          </w:tcPr>
          <w:p w14:paraId="4ABF6209" w14:textId="77777777" w:rsidR="00A80F91" w:rsidRPr="00A80F91" w:rsidRDefault="00A80F91" w:rsidP="00A80F91">
            <w:pPr>
              <w:spacing w:after="160" w:line="278" w:lineRule="auto"/>
            </w:pPr>
            <w:r w:rsidRPr="00A80F91">
              <w:rPr>
                <w:rFonts w:ascii="Segoe UI Emoji" w:hAnsi="Segoe UI Emoji" w:cs="Segoe UI Emoji"/>
              </w:rPr>
              <w:t>💥</w:t>
            </w:r>
            <w:r w:rsidRPr="00A80F91">
              <w:t xml:space="preserve"> Costo de no hacer nada</w:t>
            </w:r>
          </w:p>
        </w:tc>
        <w:tc>
          <w:tcPr>
            <w:tcW w:w="0" w:type="auto"/>
            <w:hideMark/>
          </w:tcPr>
          <w:p w14:paraId="2B20E324" w14:textId="77777777" w:rsidR="00A80F91" w:rsidRPr="00A80F91" w:rsidRDefault="00A80F91" w:rsidP="00A80F91">
            <w:pPr>
              <w:spacing w:after="160" w:line="278" w:lineRule="auto"/>
              <w:cnfStyle w:val="000000000000" w:firstRow="0" w:lastRow="0" w:firstColumn="0" w:lastColumn="0" w:oddVBand="0" w:evenVBand="0" w:oddHBand="0" w:evenHBand="0" w:firstRowFirstColumn="0" w:firstRowLastColumn="0" w:lastRowFirstColumn="0" w:lastRowLastColumn="0"/>
            </w:pPr>
            <w:r w:rsidRPr="00A80F91">
              <w:t>$170,000 MXN</w:t>
            </w:r>
          </w:p>
        </w:tc>
      </w:tr>
    </w:tbl>
    <w:p w14:paraId="22C4DFB7" w14:textId="67BAF536" w:rsidR="00A80F91" w:rsidRPr="00A80F91" w:rsidRDefault="00A80F91" w:rsidP="00A80F91"/>
    <w:p w14:paraId="75C738C2" w14:textId="77777777" w:rsidR="00A80F91" w:rsidRPr="00A80F91" w:rsidRDefault="00A80F91" w:rsidP="00A80F91">
      <w:pPr>
        <w:rPr>
          <w:b/>
          <w:bCs/>
        </w:rPr>
      </w:pPr>
      <w:r w:rsidRPr="00A80F91">
        <w:rPr>
          <w:rFonts w:ascii="Segoe UI Emoji" w:hAnsi="Segoe UI Emoji" w:cs="Segoe UI Emoji"/>
          <w:b/>
          <w:bCs/>
        </w:rPr>
        <w:t>📈</w:t>
      </w:r>
      <w:r w:rsidRPr="00A80F91">
        <w:rPr>
          <w:b/>
          <w:bCs/>
        </w:rPr>
        <w:t xml:space="preserve"> Análisis Costo-Beneficio</w:t>
      </w:r>
    </w:p>
    <w:p w14:paraId="76D95D0A" w14:textId="77777777" w:rsidR="00A80F91" w:rsidRPr="00A80F91" w:rsidRDefault="00A80F91" w:rsidP="00A80F91">
      <w:r w:rsidRPr="00A80F91">
        <w:rPr>
          <w:b/>
          <w:bCs/>
        </w:rPr>
        <w:t>Costo total de implementar todas las estrategias:</w:t>
      </w:r>
      <w:r w:rsidRPr="00A80F91">
        <w:br/>
        <w:t xml:space="preserve">$22,000 + $12,000 + $9,000 = </w:t>
      </w:r>
      <w:r w:rsidRPr="00A80F91">
        <w:rPr>
          <w:b/>
          <w:bCs/>
        </w:rPr>
        <w:t>$43,000 MXN</w:t>
      </w:r>
    </w:p>
    <w:p w14:paraId="0BD33E80" w14:textId="77777777" w:rsidR="00A80F91" w:rsidRPr="00A80F91" w:rsidRDefault="00A80F91" w:rsidP="00A80F91">
      <w:r w:rsidRPr="00A80F91">
        <w:rPr>
          <w:b/>
          <w:bCs/>
        </w:rPr>
        <w:t>Ahorro potencial si se previene o controla el riesgo:</w:t>
      </w:r>
      <w:r w:rsidRPr="00A80F91">
        <w:br/>
        <w:t xml:space="preserve">$170,000 – $43,000 = </w:t>
      </w:r>
      <w:r w:rsidRPr="00A80F91">
        <w:rPr>
          <w:b/>
          <w:bCs/>
        </w:rPr>
        <w:t>$127,000 MXN</w:t>
      </w:r>
    </w:p>
    <w:p w14:paraId="582013BA" w14:textId="6ACDE953" w:rsidR="005009C4" w:rsidRDefault="00A80F91">
      <w:r w:rsidRPr="00A80F91">
        <w:rPr>
          <w:b/>
          <w:bCs/>
        </w:rPr>
        <w:t>(≈ 296% de retorno sobre inversión en mejora de interfaces y experiencia de usuario)</w:t>
      </w:r>
    </w:p>
    <w:sectPr w:rsidR="005009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79539E"/>
    <w:multiLevelType w:val="multilevel"/>
    <w:tmpl w:val="5B66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533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C4"/>
    <w:rsid w:val="002619C6"/>
    <w:rsid w:val="0037044A"/>
    <w:rsid w:val="005009C4"/>
    <w:rsid w:val="00A80F91"/>
    <w:rsid w:val="00D00F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BD390-7FC0-4D10-AA5D-25625FBB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9C4"/>
    <w:rPr>
      <w:rFonts w:eastAsiaTheme="majorEastAsia" w:cstheme="majorBidi"/>
      <w:color w:val="272727" w:themeColor="text1" w:themeTint="D8"/>
    </w:rPr>
  </w:style>
  <w:style w:type="paragraph" w:styleId="Title">
    <w:name w:val="Title"/>
    <w:basedOn w:val="Normal"/>
    <w:next w:val="Normal"/>
    <w:link w:val="TitleChar"/>
    <w:uiPriority w:val="10"/>
    <w:qFormat/>
    <w:rsid w:val="00500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9C4"/>
    <w:pPr>
      <w:spacing w:before="160"/>
      <w:jc w:val="center"/>
    </w:pPr>
    <w:rPr>
      <w:i/>
      <w:iCs/>
      <w:color w:val="404040" w:themeColor="text1" w:themeTint="BF"/>
    </w:rPr>
  </w:style>
  <w:style w:type="character" w:customStyle="1" w:styleId="QuoteChar">
    <w:name w:val="Quote Char"/>
    <w:basedOn w:val="DefaultParagraphFont"/>
    <w:link w:val="Quote"/>
    <w:uiPriority w:val="29"/>
    <w:rsid w:val="005009C4"/>
    <w:rPr>
      <w:i/>
      <w:iCs/>
      <w:color w:val="404040" w:themeColor="text1" w:themeTint="BF"/>
    </w:rPr>
  </w:style>
  <w:style w:type="paragraph" w:styleId="ListParagraph">
    <w:name w:val="List Paragraph"/>
    <w:basedOn w:val="Normal"/>
    <w:uiPriority w:val="34"/>
    <w:qFormat/>
    <w:rsid w:val="005009C4"/>
    <w:pPr>
      <w:ind w:left="720"/>
      <w:contextualSpacing/>
    </w:pPr>
  </w:style>
  <w:style w:type="character" w:styleId="IntenseEmphasis">
    <w:name w:val="Intense Emphasis"/>
    <w:basedOn w:val="DefaultParagraphFont"/>
    <w:uiPriority w:val="21"/>
    <w:qFormat/>
    <w:rsid w:val="005009C4"/>
    <w:rPr>
      <w:i/>
      <w:iCs/>
      <w:color w:val="0F4761" w:themeColor="accent1" w:themeShade="BF"/>
    </w:rPr>
  </w:style>
  <w:style w:type="paragraph" w:styleId="IntenseQuote">
    <w:name w:val="Intense Quote"/>
    <w:basedOn w:val="Normal"/>
    <w:next w:val="Normal"/>
    <w:link w:val="IntenseQuoteChar"/>
    <w:uiPriority w:val="30"/>
    <w:qFormat/>
    <w:rsid w:val="00500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9C4"/>
    <w:rPr>
      <w:i/>
      <w:iCs/>
      <w:color w:val="0F4761" w:themeColor="accent1" w:themeShade="BF"/>
    </w:rPr>
  </w:style>
  <w:style w:type="character" w:styleId="IntenseReference">
    <w:name w:val="Intense Reference"/>
    <w:basedOn w:val="DefaultParagraphFont"/>
    <w:uiPriority w:val="32"/>
    <w:qFormat/>
    <w:rsid w:val="005009C4"/>
    <w:rPr>
      <w:b/>
      <w:bCs/>
      <w:smallCaps/>
      <w:color w:val="0F4761" w:themeColor="accent1" w:themeShade="BF"/>
      <w:spacing w:val="5"/>
    </w:rPr>
  </w:style>
  <w:style w:type="table" w:styleId="GridTable4">
    <w:name w:val="Grid Table 4"/>
    <w:basedOn w:val="TableNormal"/>
    <w:uiPriority w:val="49"/>
    <w:rsid w:val="003704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89004">
      <w:bodyDiv w:val="1"/>
      <w:marLeft w:val="0"/>
      <w:marRight w:val="0"/>
      <w:marTop w:val="0"/>
      <w:marBottom w:val="0"/>
      <w:divBdr>
        <w:top w:val="none" w:sz="0" w:space="0" w:color="auto"/>
        <w:left w:val="none" w:sz="0" w:space="0" w:color="auto"/>
        <w:bottom w:val="none" w:sz="0" w:space="0" w:color="auto"/>
        <w:right w:val="none" w:sz="0" w:space="0" w:color="auto"/>
      </w:divBdr>
    </w:div>
    <w:div w:id="5800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686</Words>
  <Characters>3777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Bryan Omar Jimenez Velazquez</dc:creator>
  <cp:keywords/>
  <dc:description/>
  <cp:lastModifiedBy>Jose Bryan Omar Jimenez Velazquez</cp:lastModifiedBy>
  <cp:revision>4</cp:revision>
  <dcterms:created xsi:type="dcterms:W3CDTF">2025-06-30T02:36:00Z</dcterms:created>
  <dcterms:modified xsi:type="dcterms:W3CDTF">2025-06-30T02:37:00Z</dcterms:modified>
</cp:coreProperties>
</file>