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A0A68" w14:textId="53038C78" w:rsidR="000005BC" w:rsidRDefault="00E55213">
      <w:pPr>
        <w:rPr>
          <w:b/>
          <w:bCs/>
        </w:rPr>
      </w:pPr>
      <w:r w:rsidRPr="003100B9">
        <w:rPr>
          <w:b/>
          <w:bCs/>
        </w:rPr>
        <w:t>CONSTITUCIÓN POLÍTICA DE LOS ESTADOS UNIDOS MEXICANOS</w:t>
      </w:r>
    </w:p>
    <w:p w14:paraId="14D8803D" w14:textId="29B77AF2" w:rsidR="003100B9" w:rsidRPr="003100B9" w:rsidRDefault="003100B9" w:rsidP="003100B9">
      <w:pPr>
        <w:rPr>
          <w:b/>
          <w:bCs/>
        </w:rPr>
      </w:pPr>
      <w:r w:rsidRPr="003100B9">
        <w:rPr>
          <w:b/>
          <w:bCs/>
        </w:rPr>
        <w:t>Artículo 6° Constitucional</w:t>
      </w:r>
    </w:p>
    <w:p w14:paraId="50BC6652" w14:textId="77777777" w:rsidR="003100B9" w:rsidRPr="003100B9" w:rsidRDefault="003100B9" w:rsidP="003100B9">
      <w:r w:rsidRPr="003100B9">
        <w:rPr>
          <w:b/>
          <w:bCs/>
        </w:rPr>
        <w:t>Derecho de acceso a la información pública y protección de datos personales</w:t>
      </w:r>
    </w:p>
    <w:p w14:paraId="66AE4089" w14:textId="77777777" w:rsidR="003100B9" w:rsidRPr="003100B9" w:rsidRDefault="003100B9" w:rsidP="003100B9">
      <w:r w:rsidRPr="003100B9">
        <w:t>Este artículo establece que:</w:t>
      </w:r>
    </w:p>
    <w:p w14:paraId="45EEC56D" w14:textId="77777777" w:rsidR="003100B9" w:rsidRPr="003100B9" w:rsidRDefault="003100B9" w:rsidP="003100B9">
      <w:pPr>
        <w:numPr>
          <w:ilvl w:val="0"/>
          <w:numId w:val="1"/>
        </w:numPr>
      </w:pPr>
      <w:r w:rsidRPr="003100B9">
        <w:rPr>
          <w:b/>
          <w:bCs/>
        </w:rPr>
        <w:t>Toda la información en posesión de cualquier autoridad, entidad, órgano o dependencia gubernamental es pública</w:t>
      </w:r>
      <w:r w:rsidRPr="003100B9">
        <w:t xml:space="preserve">, y solo puede ser reservada temporalmente por razones de </w:t>
      </w:r>
      <w:r w:rsidRPr="003100B9">
        <w:rPr>
          <w:b/>
          <w:bCs/>
        </w:rPr>
        <w:t>interés público y seguridad nacional</w:t>
      </w:r>
      <w:r w:rsidRPr="003100B9">
        <w:t>.</w:t>
      </w:r>
    </w:p>
    <w:p w14:paraId="7418B186" w14:textId="77777777" w:rsidR="003100B9" w:rsidRPr="003100B9" w:rsidRDefault="003100B9" w:rsidP="003100B9">
      <w:pPr>
        <w:numPr>
          <w:ilvl w:val="0"/>
          <w:numId w:val="1"/>
        </w:numPr>
      </w:pPr>
      <w:r w:rsidRPr="003100B9">
        <w:rPr>
          <w:b/>
          <w:bCs/>
        </w:rPr>
        <w:t>El Estado garantizará el derecho de acceso a la información.</w:t>
      </w:r>
    </w:p>
    <w:p w14:paraId="725F5418" w14:textId="77777777" w:rsidR="003100B9" w:rsidRPr="003100B9" w:rsidRDefault="003100B9" w:rsidP="003100B9">
      <w:pPr>
        <w:numPr>
          <w:ilvl w:val="0"/>
          <w:numId w:val="1"/>
        </w:numPr>
      </w:pPr>
      <w:r w:rsidRPr="003100B9">
        <w:t xml:space="preserve">También se reconoce el </w:t>
      </w:r>
      <w:r w:rsidRPr="003100B9">
        <w:rPr>
          <w:b/>
          <w:bCs/>
        </w:rPr>
        <w:t>derecho a la protección de datos personales</w:t>
      </w:r>
      <w:r w:rsidRPr="003100B9">
        <w:t xml:space="preserve">, el cual implica que toda persona tiene control sobre sus datos y puede </w:t>
      </w:r>
      <w:r w:rsidRPr="003100B9">
        <w:rPr>
          <w:b/>
          <w:bCs/>
        </w:rPr>
        <w:t>acceder, rectificar, cancelar u oponerse (ARCO)</w:t>
      </w:r>
      <w:r w:rsidRPr="003100B9">
        <w:t xml:space="preserve"> al uso de los mismos.</w:t>
      </w:r>
    </w:p>
    <w:p w14:paraId="4E2A04A5" w14:textId="77777777" w:rsidR="003100B9" w:rsidRPr="003100B9" w:rsidRDefault="003100B9" w:rsidP="003100B9">
      <w:pPr>
        <w:numPr>
          <w:ilvl w:val="0"/>
          <w:numId w:val="1"/>
        </w:numPr>
      </w:pPr>
      <w:r w:rsidRPr="003100B9">
        <w:t xml:space="preserve">Se establece que debe existir un </w:t>
      </w:r>
      <w:r w:rsidRPr="003100B9">
        <w:rPr>
          <w:b/>
          <w:bCs/>
        </w:rPr>
        <w:t>organismo autónomo especializado, imparcial y colegiado</w:t>
      </w:r>
      <w:r w:rsidRPr="003100B9">
        <w:t xml:space="preserve"> que garantice ambos derechos: acceso a la información y protección de datos personales (en la práctica, es el </w:t>
      </w:r>
      <w:r w:rsidRPr="003100B9">
        <w:rPr>
          <w:b/>
          <w:bCs/>
        </w:rPr>
        <w:t>INAI</w:t>
      </w:r>
      <w:r w:rsidRPr="003100B9">
        <w:t>: Instituto Nacional de Transparencia, Acceso a la Información y Protección de Datos Personales).</w:t>
      </w:r>
    </w:p>
    <w:p w14:paraId="3D010562" w14:textId="77777777" w:rsidR="003100B9" w:rsidRPr="003100B9" w:rsidRDefault="003100B9" w:rsidP="003100B9">
      <w:r w:rsidRPr="003100B9">
        <w:rPr>
          <w:b/>
          <w:bCs/>
        </w:rPr>
        <w:t>Fragmento clave</w:t>
      </w:r>
      <w:r w:rsidRPr="003100B9">
        <w:t>:</w:t>
      </w:r>
    </w:p>
    <w:p w14:paraId="6B385977" w14:textId="77777777" w:rsidR="003100B9" w:rsidRPr="003100B9" w:rsidRDefault="003100B9" w:rsidP="003100B9">
      <w:r w:rsidRPr="003100B9">
        <w:rPr>
          <w:i/>
          <w:iCs/>
        </w:rPr>
        <w:t>"Toda persona tiene derecho al acceso a la información y a la protección de sus datos personales, en los términos que fijen las leyes."</w:t>
      </w:r>
    </w:p>
    <w:p w14:paraId="35949C18" w14:textId="1CC4171D" w:rsidR="003100B9" w:rsidRPr="003100B9" w:rsidRDefault="003100B9" w:rsidP="003100B9">
      <w:pPr>
        <w:rPr>
          <w:b/>
          <w:bCs/>
        </w:rPr>
      </w:pPr>
      <w:r w:rsidRPr="003100B9">
        <w:rPr>
          <w:b/>
          <w:bCs/>
        </w:rPr>
        <w:t>Artículo 16° Constitucional</w:t>
      </w:r>
    </w:p>
    <w:p w14:paraId="2135151E" w14:textId="77777777" w:rsidR="003100B9" w:rsidRPr="003100B9" w:rsidRDefault="003100B9" w:rsidP="003100B9">
      <w:r w:rsidRPr="003100B9">
        <w:rPr>
          <w:b/>
          <w:bCs/>
        </w:rPr>
        <w:t>Derecho a la privacidad y protección frente al uso indebido de información personal</w:t>
      </w:r>
    </w:p>
    <w:p w14:paraId="0C77F5EB" w14:textId="77777777" w:rsidR="003100B9" w:rsidRPr="003100B9" w:rsidRDefault="003100B9" w:rsidP="003100B9">
      <w:r w:rsidRPr="003100B9">
        <w:t xml:space="preserve">Este artículo protege la </w:t>
      </w:r>
      <w:r w:rsidRPr="003100B9">
        <w:rPr>
          <w:b/>
          <w:bCs/>
        </w:rPr>
        <w:t>vida privada y los datos personales</w:t>
      </w:r>
      <w:r w:rsidRPr="003100B9">
        <w:t xml:space="preserve"> de los ciudadanos, e indica que:</w:t>
      </w:r>
    </w:p>
    <w:p w14:paraId="7121FFED" w14:textId="77777777" w:rsidR="003100B9" w:rsidRPr="003100B9" w:rsidRDefault="003100B9" w:rsidP="003100B9">
      <w:pPr>
        <w:numPr>
          <w:ilvl w:val="0"/>
          <w:numId w:val="2"/>
        </w:numPr>
      </w:pPr>
      <w:r w:rsidRPr="003100B9">
        <w:rPr>
          <w:b/>
          <w:bCs/>
        </w:rPr>
        <w:t>Nadie puede ser molestado en su persona, familia, domicilio, papeles o posesiones</w:t>
      </w:r>
      <w:r w:rsidRPr="003100B9">
        <w:t xml:space="preserve"> sino por mandato escrito de autoridad competente y justificado legalmente.</w:t>
      </w:r>
    </w:p>
    <w:p w14:paraId="406412D8" w14:textId="77777777" w:rsidR="003100B9" w:rsidRPr="003100B9" w:rsidRDefault="003100B9" w:rsidP="003100B9">
      <w:pPr>
        <w:numPr>
          <w:ilvl w:val="0"/>
          <w:numId w:val="2"/>
        </w:numPr>
      </w:pPr>
      <w:r w:rsidRPr="003100B9">
        <w:rPr>
          <w:b/>
          <w:bCs/>
        </w:rPr>
        <w:t>Toda persona tiene derecho a la protección de sus datos personales, al acceso, rectificación y cancelación de los mismos, así como a manifestar su oposición.</w:t>
      </w:r>
    </w:p>
    <w:p w14:paraId="5A33CA19" w14:textId="77777777" w:rsidR="003100B9" w:rsidRPr="003100B9" w:rsidRDefault="003100B9" w:rsidP="003100B9">
      <w:pPr>
        <w:numPr>
          <w:ilvl w:val="0"/>
          <w:numId w:val="2"/>
        </w:numPr>
      </w:pPr>
      <w:r w:rsidRPr="003100B9">
        <w:lastRenderedPageBreak/>
        <w:t>La ley establecerá las bases y condiciones para el tratamiento de los datos personales, garantizando su protección.</w:t>
      </w:r>
    </w:p>
    <w:p w14:paraId="0FDD14ED" w14:textId="77777777" w:rsidR="003100B9" w:rsidRPr="003100B9" w:rsidRDefault="003100B9" w:rsidP="003100B9">
      <w:r w:rsidRPr="003100B9">
        <w:rPr>
          <w:b/>
          <w:bCs/>
        </w:rPr>
        <w:t>Fragmento clave</w:t>
      </w:r>
      <w:r w:rsidRPr="003100B9">
        <w:t>:</w:t>
      </w:r>
    </w:p>
    <w:p w14:paraId="2F787488" w14:textId="77777777" w:rsidR="003100B9" w:rsidRPr="003100B9" w:rsidRDefault="003100B9" w:rsidP="003100B9">
      <w:r w:rsidRPr="003100B9">
        <w:rPr>
          <w:i/>
          <w:iCs/>
        </w:rPr>
        <w:t>"Toda persona tiene derecho a la protección de sus datos personales, al acceso, rectificación y cancelación de los mismos, así como a manifestar su oposición..."</w:t>
      </w:r>
    </w:p>
    <w:p w14:paraId="3B1B543B" w14:textId="1254508D" w:rsidR="003100B9" w:rsidRDefault="00E55213" w:rsidP="003100B9">
      <w:pPr>
        <w:rPr>
          <w:b/>
          <w:bCs/>
        </w:rPr>
      </w:pPr>
      <w:r w:rsidRPr="00E55213">
        <w:rPr>
          <w:b/>
          <w:bCs/>
        </w:rPr>
        <w:t>LEY FEDERAL DE PROTECCIÓN DE DATOS PERSONALES EN POSESIÓN DE LOS PARTICULARES (LFPDPPP)</w:t>
      </w:r>
    </w:p>
    <w:p w14:paraId="419EFBED" w14:textId="4BF8BE32" w:rsidR="00E55213" w:rsidRPr="00E55213" w:rsidRDefault="00E55213" w:rsidP="00E55213">
      <w:pPr>
        <w:rPr>
          <w:b/>
          <w:bCs/>
        </w:rPr>
      </w:pPr>
      <w:r w:rsidRPr="00E55213">
        <w:rPr>
          <w:b/>
          <w:bCs/>
        </w:rPr>
        <w:t>Artículo 3 – Definiciones y principios fundamentales</w:t>
      </w:r>
    </w:p>
    <w:p w14:paraId="0B339076" w14:textId="77777777" w:rsidR="00E55213" w:rsidRPr="00E55213" w:rsidRDefault="00E55213" w:rsidP="00E55213">
      <w:r w:rsidRPr="00E55213">
        <w:t xml:space="preserve">Este artículo </w:t>
      </w:r>
      <w:r w:rsidRPr="00E55213">
        <w:rPr>
          <w:b/>
          <w:bCs/>
        </w:rPr>
        <w:t>define conceptos clave</w:t>
      </w:r>
      <w:r w:rsidRPr="00E55213">
        <w:t xml:space="preserve"> y </w:t>
      </w:r>
      <w:r w:rsidRPr="00E55213">
        <w:rPr>
          <w:b/>
          <w:bCs/>
        </w:rPr>
        <w:t>establece los principios rectores</w:t>
      </w:r>
      <w:r w:rsidRPr="00E55213">
        <w:t xml:space="preserve"> del tratamiento de datos personales. Algunos puntos esenciales son:</w:t>
      </w:r>
    </w:p>
    <w:p w14:paraId="5439BEC8" w14:textId="022588C6" w:rsidR="00E55213" w:rsidRPr="00E55213" w:rsidRDefault="00E55213" w:rsidP="00E55213">
      <w:pPr>
        <w:rPr>
          <w:b/>
          <w:bCs/>
        </w:rPr>
      </w:pPr>
      <w:r w:rsidRPr="00E55213">
        <w:rPr>
          <w:b/>
          <w:bCs/>
        </w:rPr>
        <w:t>Definiciones importantes:</w:t>
      </w:r>
    </w:p>
    <w:p w14:paraId="4658D62C" w14:textId="77777777" w:rsidR="00E55213" w:rsidRPr="00E55213" w:rsidRDefault="00E55213" w:rsidP="00E55213">
      <w:pPr>
        <w:numPr>
          <w:ilvl w:val="0"/>
          <w:numId w:val="3"/>
        </w:numPr>
      </w:pPr>
      <w:r w:rsidRPr="00E55213">
        <w:rPr>
          <w:b/>
          <w:bCs/>
        </w:rPr>
        <w:t>Datos personales</w:t>
      </w:r>
      <w:r w:rsidRPr="00E55213">
        <w:t>: Cualquier información concerniente a una persona física identificada o identificable.</w:t>
      </w:r>
    </w:p>
    <w:p w14:paraId="591D35D1" w14:textId="77777777" w:rsidR="00E55213" w:rsidRPr="00E55213" w:rsidRDefault="00E55213" w:rsidP="00E55213">
      <w:pPr>
        <w:numPr>
          <w:ilvl w:val="0"/>
          <w:numId w:val="3"/>
        </w:numPr>
      </w:pPr>
      <w:r w:rsidRPr="00E55213">
        <w:rPr>
          <w:b/>
          <w:bCs/>
        </w:rPr>
        <w:t>Datos personales sensibles</w:t>
      </w:r>
      <w:r w:rsidRPr="00E55213">
        <w:t>: Aquellos que afectan la esfera más íntima del titular, como origen étnico, estado de salud, creencias religiosas, opiniones políticas, orientación sexual, etc.</w:t>
      </w:r>
    </w:p>
    <w:p w14:paraId="50A678FA" w14:textId="77777777" w:rsidR="00E55213" w:rsidRPr="00E55213" w:rsidRDefault="00E55213" w:rsidP="00E55213">
      <w:pPr>
        <w:numPr>
          <w:ilvl w:val="0"/>
          <w:numId w:val="3"/>
        </w:numPr>
      </w:pPr>
      <w:r w:rsidRPr="00E55213">
        <w:rPr>
          <w:b/>
          <w:bCs/>
        </w:rPr>
        <w:t>Responsable</w:t>
      </w:r>
      <w:r w:rsidRPr="00E55213">
        <w:t>: Persona física o moral que decide sobre el tratamiento de los datos.</w:t>
      </w:r>
    </w:p>
    <w:p w14:paraId="1D7BF7CC" w14:textId="77777777" w:rsidR="00E55213" w:rsidRPr="00E55213" w:rsidRDefault="00E55213" w:rsidP="00E55213">
      <w:pPr>
        <w:numPr>
          <w:ilvl w:val="0"/>
          <w:numId w:val="3"/>
        </w:numPr>
      </w:pPr>
      <w:r w:rsidRPr="00E55213">
        <w:rPr>
          <w:b/>
          <w:bCs/>
        </w:rPr>
        <w:t>Encargado</w:t>
      </w:r>
      <w:r w:rsidRPr="00E55213">
        <w:t>: Persona física o moral que trata datos por cuenta del responsable.</w:t>
      </w:r>
    </w:p>
    <w:p w14:paraId="37DE12F2" w14:textId="1FEDD8CB" w:rsidR="00E55213" w:rsidRPr="00E55213" w:rsidRDefault="00E55213" w:rsidP="00E55213">
      <w:pPr>
        <w:rPr>
          <w:b/>
          <w:bCs/>
        </w:rPr>
      </w:pPr>
      <w:r w:rsidRPr="00E55213">
        <w:rPr>
          <w:b/>
          <w:bCs/>
        </w:rPr>
        <w:t>Principios que rigen el tratamiento de datos:</w:t>
      </w:r>
    </w:p>
    <w:p w14:paraId="5D898C7A" w14:textId="77777777" w:rsidR="00E55213" w:rsidRPr="00E55213" w:rsidRDefault="00E55213" w:rsidP="00E55213">
      <w:pPr>
        <w:numPr>
          <w:ilvl w:val="0"/>
          <w:numId w:val="4"/>
        </w:numPr>
      </w:pPr>
      <w:r w:rsidRPr="00E55213">
        <w:rPr>
          <w:b/>
          <w:bCs/>
        </w:rPr>
        <w:t>Licitud</w:t>
      </w:r>
      <w:r w:rsidRPr="00E55213">
        <w:t>: El tratamiento debe hacerse conforme a la ley.</w:t>
      </w:r>
    </w:p>
    <w:p w14:paraId="00DF17DD" w14:textId="77777777" w:rsidR="00E55213" w:rsidRPr="00E55213" w:rsidRDefault="00E55213" w:rsidP="00E55213">
      <w:pPr>
        <w:numPr>
          <w:ilvl w:val="0"/>
          <w:numId w:val="4"/>
        </w:numPr>
      </w:pPr>
      <w:r w:rsidRPr="00E55213">
        <w:rPr>
          <w:b/>
          <w:bCs/>
        </w:rPr>
        <w:t>Consentimiento</w:t>
      </w:r>
      <w:r w:rsidRPr="00E55213">
        <w:t>: El titular debe autorizar el tratamiento de sus datos.</w:t>
      </w:r>
    </w:p>
    <w:p w14:paraId="09A33036" w14:textId="77777777" w:rsidR="00E55213" w:rsidRPr="00E55213" w:rsidRDefault="00E55213" w:rsidP="00E55213">
      <w:pPr>
        <w:numPr>
          <w:ilvl w:val="0"/>
          <w:numId w:val="4"/>
        </w:numPr>
      </w:pPr>
      <w:r w:rsidRPr="00E55213">
        <w:rPr>
          <w:b/>
          <w:bCs/>
        </w:rPr>
        <w:t>Información</w:t>
      </w:r>
      <w:r w:rsidRPr="00E55213">
        <w:t>: El titular debe ser informado sobre cómo se usan sus datos (a través del aviso de privacidad).</w:t>
      </w:r>
    </w:p>
    <w:p w14:paraId="547D4090" w14:textId="77777777" w:rsidR="00E55213" w:rsidRPr="00E55213" w:rsidRDefault="00E55213" w:rsidP="00E55213">
      <w:pPr>
        <w:numPr>
          <w:ilvl w:val="0"/>
          <w:numId w:val="4"/>
        </w:numPr>
      </w:pPr>
      <w:r w:rsidRPr="00E55213">
        <w:rPr>
          <w:b/>
          <w:bCs/>
        </w:rPr>
        <w:t>Calidad</w:t>
      </w:r>
      <w:r w:rsidRPr="00E55213">
        <w:t>: Los datos deben ser exactos y actualizados.</w:t>
      </w:r>
    </w:p>
    <w:p w14:paraId="6422BB73" w14:textId="77777777" w:rsidR="00E55213" w:rsidRPr="00E55213" w:rsidRDefault="00E55213" w:rsidP="00E55213">
      <w:pPr>
        <w:numPr>
          <w:ilvl w:val="0"/>
          <w:numId w:val="4"/>
        </w:numPr>
      </w:pPr>
      <w:r w:rsidRPr="00E55213">
        <w:rPr>
          <w:b/>
          <w:bCs/>
        </w:rPr>
        <w:t>Finalidad</w:t>
      </w:r>
      <w:r w:rsidRPr="00E55213">
        <w:t>: Solo pueden usarse para los fines legítimos que se informaron.</w:t>
      </w:r>
    </w:p>
    <w:p w14:paraId="237E18ED" w14:textId="77777777" w:rsidR="00E55213" w:rsidRPr="00E55213" w:rsidRDefault="00E55213" w:rsidP="00E55213">
      <w:pPr>
        <w:numPr>
          <w:ilvl w:val="0"/>
          <w:numId w:val="4"/>
        </w:numPr>
      </w:pPr>
      <w:r w:rsidRPr="00E55213">
        <w:rPr>
          <w:b/>
          <w:bCs/>
        </w:rPr>
        <w:t>Lealtad</w:t>
      </w:r>
      <w:r w:rsidRPr="00E55213">
        <w:t>: El tratamiento debe hacerse sin engaños.</w:t>
      </w:r>
    </w:p>
    <w:p w14:paraId="378EF006" w14:textId="77777777" w:rsidR="00E55213" w:rsidRPr="00E55213" w:rsidRDefault="00E55213" w:rsidP="00E55213">
      <w:pPr>
        <w:numPr>
          <w:ilvl w:val="0"/>
          <w:numId w:val="4"/>
        </w:numPr>
      </w:pPr>
      <w:r w:rsidRPr="00E55213">
        <w:rPr>
          <w:b/>
          <w:bCs/>
        </w:rPr>
        <w:t>Proporcionalidad</w:t>
      </w:r>
      <w:r w:rsidRPr="00E55213">
        <w:t>: Solo deben recabarse los datos necesarios.</w:t>
      </w:r>
    </w:p>
    <w:p w14:paraId="019AEB4D" w14:textId="77777777" w:rsidR="00E55213" w:rsidRPr="00E55213" w:rsidRDefault="00E55213" w:rsidP="00E55213">
      <w:pPr>
        <w:numPr>
          <w:ilvl w:val="0"/>
          <w:numId w:val="4"/>
        </w:numPr>
      </w:pPr>
      <w:r w:rsidRPr="00E55213">
        <w:rPr>
          <w:b/>
          <w:bCs/>
        </w:rPr>
        <w:lastRenderedPageBreak/>
        <w:t>Responsabilidad</w:t>
      </w:r>
      <w:r w:rsidRPr="00E55213">
        <w:t>: El responsable debe garantizar y demostrar el cumplimiento de estos principios.</w:t>
      </w:r>
    </w:p>
    <w:p w14:paraId="0515A2B1" w14:textId="3195B5F6" w:rsidR="00E55213" w:rsidRPr="00E55213" w:rsidRDefault="00E55213" w:rsidP="00E55213">
      <w:pPr>
        <w:rPr>
          <w:b/>
          <w:bCs/>
        </w:rPr>
      </w:pPr>
      <w:r w:rsidRPr="00E55213">
        <w:rPr>
          <w:b/>
          <w:bCs/>
        </w:rPr>
        <w:t>Artículo 8 – Consentimiento para el tratamiento de datos (especialmente en menores)</w:t>
      </w:r>
    </w:p>
    <w:p w14:paraId="2A0F226D" w14:textId="77777777" w:rsidR="00E55213" w:rsidRPr="00E55213" w:rsidRDefault="00E55213" w:rsidP="00E55213">
      <w:r w:rsidRPr="00E55213">
        <w:t>Este artículo establece que:</w:t>
      </w:r>
    </w:p>
    <w:p w14:paraId="21A881AF" w14:textId="77777777" w:rsidR="00E55213" w:rsidRPr="00E55213" w:rsidRDefault="00E55213" w:rsidP="00E55213">
      <w:pPr>
        <w:numPr>
          <w:ilvl w:val="0"/>
          <w:numId w:val="5"/>
        </w:numPr>
      </w:pPr>
      <w:r w:rsidRPr="00E55213">
        <w:t xml:space="preserve">El </w:t>
      </w:r>
      <w:r w:rsidRPr="00E55213">
        <w:rPr>
          <w:b/>
          <w:bCs/>
        </w:rPr>
        <w:t>tratamiento de datos personales requiere el consentimiento del titular</w:t>
      </w:r>
      <w:r w:rsidRPr="00E55213">
        <w:t>, salvo excepciones previstas en la ley (por ejemplo, cuando es necesario para cumplir una obligación legal o por razones de seguridad pública).</w:t>
      </w:r>
    </w:p>
    <w:p w14:paraId="5883DCBE" w14:textId="77777777" w:rsidR="00E55213" w:rsidRPr="00E55213" w:rsidRDefault="00E55213" w:rsidP="00E55213">
      <w:pPr>
        <w:numPr>
          <w:ilvl w:val="0"/>
          <w:numId w:val="5"/>
        </w:numPr>
      </w:pPr>
      <w:r w:rsidRPr="00E55213">
        <w:rPr>
          <w:b/>
          <w:bCs/>
        </w:rPr>
        <w:t>Debe informarse al titular con claridad para qué fines se usarán sus datos.</w:t>
      </w:r>
    </w:p>
    <w:p w14:paraId="55B85620" w14:textId="77777777" w:rsidR="00E55213" w:rsidRPr="00E55213" w:rsidRDefault="00E55213" w:rsidP="00E55213">
      <w:pPr>
        <w:numPr>
          <w:ilvl w:val="0"/>
          <w:numId w:val="5"/>
        </w:numPr>
      </w:pPr>
      <w:r w:rsidRPr="00E55213">
        <w:t xml:space="preserve">El consentimiento puede ser </w:t>
      </w:r>
      <w:r w:rsidRPr="00E55213">
        <w:rPr>
          <w:b/>
          <w:bCs/>
        </w:rPr>
        <w:t>expreso o tácito</w:t>
      </w:r>
      <w:r w:rsidRPr="00E55213">
        <w:t>, dependiendo del tipo de datos.</w:t>
      </w:r>
    </w:p>
    <w:p w14:paraId="1BCCFDC4" w14:textId="0348C06C" w:rsidR="00E55213" w:rsidRPr="00E55213" w:rsidRDefault="00E55213" w:rsidP="00E55213">
      <w:pPr>
        <w:rPr>
          <w:b/>
          <w:bCs/>
        </w:rPr>
      </w:pPr>
      <w:r w:rsidRPr="00E55213">
        <w:rPr>
          <w:b/>
          <w:bCs/>
        </w:rPr>
        <w:t>Tratamiento de datos de menores de edad:</w:t>
      </w:r>
    </w:p>
    <w:p w14:paraId="22301083" w14:textId="77777777" w:rsidR="00E55213" w:rsidRPr="00E55213" w:rsidRDefault="00E55213" w:rsidP="00E55213">
      <w:pPr>
        <w:numPr>
          <w:ilvl w:val="0"/>
          <w:numId w:val="6"/>
        </w:numPr>
      </w:pPr>
      <w:r w:rsidRPr="00E55213">
        <w:t xml:space="preserve">Aunque la LFPDPPP </w:t>
      </w:r>
      <w:r w:rsidRPr="00E55213">
        <w:rPr>
          <w:b/>
          <w:bCs/>
        </w:rPr>
        <w:t>no especifica una edad mínima</w:t>
      </w:r>
      <w:r w:rsidRPr="00E55213">
        <w:t xml:space="preserve">, se interpreta conjuntamente con la </w:t>
      </w:r>
      <w:r w:rsidRPr="00E55213">
        <w:rPr>
          <w:b/>
          <w:bCs/>
        </w:rPr>
        <w:t>Ley General de los Derechos de Niñas, Niños y Adolescentes (LGDNNA)</w:t>
      </w:r>
      <w:r w:rsidRPr="00E55213">
        <w:t>, la cual establece que:</w:t>
      </w:r>
    </w:p>
    <w:p w14:paraId="28F62FEF" w14:textId="77777777" w:rsidR="00E55213" w:rsidRPr="00E55213" w:rsidRDefault="00E55213" w:rsidP="00E55213">
      <w:pPr>
        <w:numPr>
          <w:ilvl w:val="1"/>
          <w:numId w:val="6"/>
        </w:numPr>
      </w:pPr>
      <w:r w:rsidRPr="00E55213">
        <w:t xml:space="preserve">A partir de los </w:t>
      </w:r>
      <w:r w:rsidRPr="00E55213">
        <w:rPr>
          <w:b/>
          <w:bCs/>
        </w:rPr>
        <w:t>13 años</w:t>
      </w:r>
      <w:r w:rsidRPr="00E55213">
        <w:t xml:space="preserve">, los adolescentes pueden </w:t>
      </w:r>
      <w:r w:rsidRPr="00E55213">
        <w:rPr>
          <w:b/>
          <w:bCs/>
        </w:rPr>
        <w:t>dar su consentimiento para el tratamiento de sus datos personales</w:t>
      </w:r>
      <w:r w:rsidRPr="00E55213">
        <w:t>, siempre que se les informe de forma clara, accesible y adecuada a su edad y madurez.</w:t>
      </w:r>
    </w:p>
    <w:p w14:paraId="07999C19" w14:textId="77777777" w:rsidR="00E55213" w:rsidRPr="00E55213" w:rsidRDefault="00E55213" w:rsidP="00E55213">
      <w:pPr>
        <w:numPr>
          <w:ilvl w:val="1"/>
          <w:numId w:val="6"/>
        </w:numPr>
      </w:pPr>
      <w:r w:rsidRPr="00E55213">
        <w:t xml:space="preserve">Si son </w:t>
      </w:r>
      <w:r w:rsidRPr="00E55213">
        <w:rPr>
          <w:b/>
          <w:bCs/>
        </w:rPr>
        <w:t>menores de 13 años</w:t>
      </w:r>
      <w:r w:rsidRPr="00E55213">
        <w:t xml:space="preserve">, el </w:t>
      </w:r>
      <w:r w:rsidRPr="00E55213">
        <w:rPr>
          <w:b/>
          <w:bCs/>
        </w:rPr>
        <w:t>consentimiento debe ser otorgado por sus padres, tutores o representantes legales.</w:t>
      </w:r>
    </w:p>
    <w:p w14:paraId="5F256BC1" w14:textId="55560905" w:rsidR="00E55213" w:rsidRDefault="00E55213" w:rsidP="003100B9">
      <w:pPr>
        <w:rPr>
          <w:b/>
          <w:bCs/>
        </w:rPr>
      </w:pPr>
      <w:r w:rsidRPr="00E55213">
        <w:rPr>
          <w:b/>
          <w:bCs/>
        </w:rPr>
        <w:t>LEY GENERAL DE LOS DERECHOS DE NIÑAS, NIÑOS Y ADOLESCENTES (LGDNNA)</w:t>
      </w:r>
    </w:p>
    <w:p w14:paraId="301CCD0A" w14:textId="47B7BD85" w:rsidR="00E55213" w:rsidRPr="00E55213" w:rsidRDefault="00E55213" w:rsidP="00E55213">
      <w:pPr>
        <w:rPr>
          <w:b/>
          <w:bCs/>
        </w:rPr>
      </w:pPr>
      <w:r w:rsidRPr="00E55213">
        <w:rPr>
          <w:b/>
          <w:bCs/>
        </w:rPr>
        <w:t>Artículo 76 – Derecho a la protección de la vida privada y los datos personales en entornos digitales</w:t>
      </w:r>
    </w:p>
    <w:p w14:paraId="5BF2B94B" w14:textId="77777777" w:rsidR="00E55213" w:rsidRPr="00E55213" w:rsidRDefault="00E55213" w:rsidP="00E55213">
      <w:r w:rsidRPr="00E55213">
        <w:t>Este artículo reconoce explícitamente que:</w:t>
      </w:r>
    </w:p>
    <w:p w14:paraId="09BB6916" w14:textId="77777777" w:rsidR="00E55213" w:rsidRPr="00E55213" w:rsidRDefault="00E55213" w:rsidP="00E55213">
      <w:pPr>
        <w:numPr>
          <w:ilvl w:val="0"/>
          <w:numId w:val="8"/>
        </w:numPr>
      </w:pPr>
      <w:r w:rsidRPr="00E55213">
        <w:rPr>
          <w:b/>
          <w:bCs/>
        </w:rPr>
        <w:t>Niñas, niños y adolescentes tienen derecho a la protección de su vida privada y de sus datos personales</w:t>
      </w:r>
      <w:r w:rsidRPr="00E55213">
        <w:t>, especialmente en el entorno digital.</w:t>
      </w:r>
    </w:p>
    <w:p w14:paraId="75BB279D" w14:textId="77777777" w:rsidR="00E55213" w:rsidRPr="00E55213" w:rsidRDefault="00E55213" w:rsidP="00E55213">
      <w:pPr>
        <w:numPr>
          <w:ilvl w:val="0"/>
          <w:numId w:val="8"/>
        </w:numPr>
      </w:pPr>
      <w:r w:rsidRPr="00E55213">
        <w:t xml:space="preserve">Toda persona o institución que trate datos personales de menores </w:t>
      </w:r>
      <w:r w:rsidRPr="00E55213">
        <w:rPr>
          <w:b/>
          <w:bCs/>
        </w:rPr>
        <w:t>debe garantizar su privacidad</w:t>
      </w:r>
      <w:r w:rsidRPr="00E55213">
        <w:t xml:space="preserve">, asegurando el respeto a su </w:t>
      </w:r>
      <w:r w:rsidRPr="00E55213">
        <w:rPr>
          <w:b/>
          <w:bCs/>
        </w:rPr>
        <w:t>dignidad e integridad personal</w:t>
      </w:r>
      <w:r w:rsidRPr="00E55213">
        <w:t>.</w:t>
      </w:r>
    </w:p>
    <w:p w14:paraId="27EB9BD6" w14:textId="77777777" w:rsidR="00E55213" w:rsidRPr="00E55213" w:rsidRDefault="00E55213" w:rsidP="00E55213">
      <w:pPr>
        <w:numPr>
          <w:ilvl w:val="0"/>
          <w:numId w:val="8"/>
        </w:numPr>
      </w:pPr>
      <w:r w:rsidRPr="00E55213">
        <w:t>Se deben considerar factores como:</w:t>
      </w:r>
    </w:p>
    <w:p w14:paraId="14C62681" w14:textId="77777777" w:rsidR="00E55213" w:rsidRPr="00E55213" w:rsidRDefault="00E55213" w:rsidP="00E55213">
      <w:pPr>
        <w:numPr>
          <w:ilvl w:val="1"/>
          <w:numId w:val="8"/>
        </w:numPr>
      </w:pPr>
      <w:r w:rsidRPr="00E55213">
        <w:lastRenderedPageBreak/>
        <w:t>Edad del menor</w:t>
      </w:r>
    </w:p>
    <w:p w14:paraId="10BFDA77" w14:textId="77777777" w:rsidR="00E55213" w:rsidRPr="00E55213" w:rsidRDefault="00E55213" w:rsidP="00E55213">
      <w:pPr>
        <w:numPr>
          <w:ilvl w:val="1"/>
          <w:numId w:val="8"/>
        </w:numPr>
      </w:pPr>
      <w:r w:rsidRPr="00E55213">
        <w:t>Capacidad de discernimiento</w:t>
      </w:r>
    </w:p>
    <w:p w14:paraId="2B2CB22A" w14:textId="77777777" w:rsidR="00E55213" w:rsidRPr="00E55213" w:rsidRDefault="00E55213" w:rsidP="00E55213">
      <w:pPr>
        <w:numPr>
          <w:ilvl w:val="1"/>
          <w:numId w:val="8"/>
        </w:numPr>
      </w:pPr>
      <w:r w:rsidRPr="00E55213">
        <w:t>Evolución de sus facultades</w:t>
      </w:r>
    </w:p>
    <w:p w14:paraId="6CBBD22B" w14:textId="4AC5D0BB" w:rsidR="00E55213" w:rsidRPr="00E55213" w:rsidRDefault="00E55213" w:rsidP="00E55213">
      <w:r w:rsidRPr="00E55213">
        <w:rPr>
          <w:b/>
          <w:bCs/>
        </w:rPr>
        <w:t>Esto implica</w:t>
      </w:r>
      <w:r w:rsidRPr="00E55213">
        <w:t xml:space="preserve"> que cualquier aplicación, red social, servicio educativo o plataforma digital debe adoptar </w:t>
      </w:r>
      <w:r w:rsidRPr="00E55213">
        <w:rPr>
          <w:b/>
          <w:bCs/>
        </w:rPr>
        <w:t>medidas especiales de protección de datos</w:t>
      </w:r>
      <w:r w:rsidRPr="00E55213">
        <w:t xml:space="preserve"> cuando el usuario es menor de 18 años.</w:t>
      </w:r>
    </w:p>
    <w:p w14:paraId="7C7A9E73" w14:textId="7B3442A2" w:rsidR="00E55213" w:rsidRPr="00E55213" w:rsidRDefault="00E55213" w:rsidP="00E55213">
      <w:pPr>
        <w:rPr>
          <w:b/>
          <w:bCs/>
        </w:rPr>
      </w:pPr>
      <w:r w:rsidRPr="00E55213">
        <w:rPr>
          <w:b/>
          <w:bCs/>
        </w:rPr>
        <w:t>Obligaciones derivadas:</w:t>
      </w:r>
    </w:p>
    <w:p w14:paraId="071D9219" w14:textId="77777777" w:rsidR="00E55213" w:rsidRPr="00E55213" w:rsidRDefault="00E55213" w:rsidP="00E55213">
      <w:pPr>
        <w:numPr>
          <w:ilvl w:val="0"/>
          <w:numId w:val="9"/>
        </w:numPr>
      </w:pPr>
      <w:r w:rsidRPr="00E55213">
        <w:t>Solicitar consentimiento informado de forma clara y accesible.</w:t>
      </w:r>
    </w:p>
    <w:p w14:paraId="147A875A" w14:textId="77777777" w:rsidR="00E55213" w:rsidRPr="00E55213" w:rsidRDefault="00E55213" w:rsidP="00E55213">
      <w:pPr>
        <w:numPr>
          <w:ilvl w:val="0"/>
          <w:numId w:val="9"/>
        </w:numPr>
      </w:pPr>
      <w:r w:rsidRPr="00E55213">
        <w:t>Evitar la recolección excesiva de datos.</w:t>
      </w:r>
    </w:p>
    <w:p w14:paraId="3BA73900" w14:textId="77777777" w:rsidR="00E55213" w:rsidRPr="00E55213" w:rsidRDefault="00E55213" w:rsidP="00E55213">
      <w:pPr>
        <w:numPr>
          <w:ilvl w:val="0"/>
          <w:numId w:val="9"/>
        </w:numPr>
      </w:pPr>
      <w:r w:rsidRPr="00E55213">
        <w:t>No utilizar sus datos para fines no autorizados.</w:t>
      </w:r>
    </w:p>
    <w:p w14:paraId="26AB7F98" w14:textId="25E14FA3" w:rsidR="00E55213" w:rsidRPr="00E55213" w:rsidRDefault="00E55213" w:rsidP="00E55213">
      <w:pPr>
        <w:numPr>
          <w:ilvl w:val="0"/>
          <w:numId w:val="9"/>
        </w:numPr>
      </w:pPr>
      <w:r w:rsidRPr="00E55213">
        <w:t xml:space="preserve">Establecer </w:t>
      </w:r>
      <w:r w:rsidRPr="00E55213">
        <w:rPr>
          <w:b/>
          <w:bCs/>
        </w:rPr>
        <w:t>mecanismos de control parental cuando sea pertinente.</w:t>
      </w:r>
    </w:p>
    <w:p w14:paraId="1C4AAD95" w14:textId="4D0ED771" w:rsidR="00E55213" w:rsidRPr="00E55213" w:rsidRDefault="00E55213" w:rsidP="00E55213">
      <w:pPr>
        <w:rPr>
          <w:b/>
          <w:bCs/>
        </w:rPr>
      </w:pPr>
      <w:r w:rsidRPr="00E55213">
        <w:rPr>
          <w:b/>
          <w:bCs/>
        </w:rPr>
        <w:t>Artículo 77 – Promoción de la educación en seguridad digita</w:t>
      </w:r>
      <w:r w:rsidR="00330BB3">
        <w:rPr>
          <w:b/>
          <w:bCs/>
        </w:rPr>
        <w:t>l</w:t>
      </w:r>
    </w:p>
    <w:p w14:paraId="77F1EBEA" w14:textId="77777777" w:rsidR="00E55213" w:rsidRPr="00E55213" w:rsidRDefault="00E55213" w:rsidP="00E55213">
      <w:r w:rsidRPr="00E55213">
        <w:t>Este artículo establece que:</w:t>
      </w:r>
    </w:p>
    <w:p w14:paraId="16F47874" w14:textId="77777777" w:rsidR="00E55213" w:rsidRPr="00E55213" w:rsidRDefault="00E55213" w:rsidP="00E55213">
      <w:pPr>
        <w:numPr>
          <w:ilvl w:val="0"/>
          <w:numId w:val="10"/>
        </w:numPr>
      </w:pPr>
      <w:r w:rsidRPr="00E55213">
        <w:t xml:space="preserve">El </w:t>
      </w:r>
      <w:r w:rsidRPr="00E55213">
        <w:rPr>
          <w:b/>
          <w:bCs/>
        </w:rPr>
        <w:t>Estado debe promover políticas públicas y programas educativos</w:t>
      </w:r>
      <w:r w:rsidRPr="00E55213">
        <w:t xml:space="preserve"> que </w:t>
      </w:r>
      <w:r w:rsidRPr="00E55213">
        <w:rPr>
          <w:b/>
          <w:bCs/>
        </w:rPr>
        <w:t>formen a niñas, niños y adolescentes en el uso seguro, responsable y crítico de las tecnologías digitales</w:t>
      </w:r>
      <w:r w:rsidRPr="00E55213">
        <w:t>.</w:t>
      </w:r>
    </w:p>
    <w:p w14:paraId="3BBDCB24" w14:textId="77777777" w:rsidR="00E55213" w:rsidRPr="00E55213" w:rsidRDefault="00E55213" w:rsidP="00E55213">
      <w:pPr>
        <w:numPr>
          <w:ilvl w:val="0"/>
          <w:numId w:val="10"/>
        </w:numPr>
      </w:pPr>
      <w:r w:rsidRPr="00E55213">
        <w:t>La educación digital debe:</w:t>
      </w:r>
    </w:p>
    <w:p w14:paraId="7B26E51D" w14:textId="77777777" w:rsidR="00E55213" w:rsidRPr="00E55213" w:rsidRDefault="00E55213" w:rsidP="00E55213">
      <w:pPr>
        <w:numPr>
          <w:ilvl w:val="1"/>
          <w:numId w:val="10"/>
        </w:numPr>
      </w:pPr>
      <w:r w:rsidRPr="00E55213">
        <w:t xml:space="preserve">Protegerlos frente a </w:t>
      </w:r>
      <w:r w:rsidRPr="00E55213">
        <w:rPr>
          <w:b/>
          <w:bCs/>
        </w:rPr>
        <w:t>riesgos como el ciberacoso, grooming, sexting, fraudes, robo de identidad, etc.</w:t>
      </w:r>
    </w:p>
    <w:p w14:paraId="1E307CDA" w14:textId="77777777" w:rsidR="00E55213" w:rsidRPr="00E55213" w:rsidRDefault="00E55213" w:rsidP="00E55213">
      <w:pPr>
        <w:numPr>
          <w:ilvl w:val="1"/>
          <w:numId w:val="10"/>
        </w:numPr>
      </w:pPr>
      <w:r w:rsidRPr="00E55213">
        <w:t xml:space="preserve">Fortalecer su conocimiento sobre </w:t>
      </w:r>
      <w:r w:rsidRPr="00E55213">
        <w:rPr>
          <w:b/>
          <w:bCs/>
        </w:rPr>
        <w:t>privacidad, reputación digital, huella digital y protección de datos personales.</w:t>
      </w:r>
    </w:p>
    <w:p w14:paraId="45327FA7" w14:textId="77777777" w:rsidR="00E55213" w:rsidRPr="00E55213" w:rsidRDefault="00E55213" w:rsidP="00E55213">
      <w:pPr>
        <w:numPr>
          <w:ilvl w:val="1"/>
          <w:numId w:val="10"/>
        </w:numPr>
      </w:pPr>
      <w:r w:rsidRPr="00E55213">
        <w:t xml:space="preserve">Impulsar su </w:t>
      </w:r>
      <w:r w:rsidRPr="00E55213">
        <w:rPr>
          <w:b/>
          <w:bCs/>
        </w:rPr>
        <w:t>participación segura y activa en entornos digitales.</w:t>
      </w:r>
    </w:p>
    <w:p w14:paraId="3D57F5F2" w14:textId="4065A43D" w:rsidR="00E55213" w:rsidRDefault="00E55213" w:rsidP="00A309EF">
      <w:pPr>
        <w:jc w:val="both"/>
      </w:pPr>
      <w:r w:rsidRPr="00E55213">
        <w:rPr>
          <w:b/>
          <w:bCs/>
        </w:rPr>
        <w:t>Esto implica</w:t>
      </w:r>
      <w:r w:rsidRPr="00E55213">
        <w:t xml:space="preserve"> que es una </w:t>
      </w:r>
      <w:r w:rsidRPr="00E55213">
        <w:rPr>
          <w:b/>
          <w:bCs/>
        </w:rPr>
        <w:t>obligación legal del Estado</w:t>
      </w:r>
      <w:r w:rsidRPr="00E55213">
        <w:t xml:space="preserve"> (y también una responsabilidad compartida por instituciones educativas y desarrolladores de tecnología) ofrecer herramientas y formación para que los menores comprendan y </w:t>
      </w:r>
      <w:r w:rsidRPr="00E55213">
        <w:rPr>
          <w:b/>
          <w:bCs/>
        </w:rPr>
        <w:t>ejerciten sus derechos digitales</w:t>
      </w:r>
      <w:r w:rsidRPr="00E55213">
        <w:t>.</w:t>
      </w:r>
    </w:p>
    <w:p w14:paraId="3F69F030" w14:textId="77777777" w:rsidR="00CD3203" w:rsidRDefault="00CD3203" w:rsidP="00A309EF">
      <w:pPr>
        <w:jc w:val="both"/>
        <w:rPr>
          <w:b/>
          <w:bCs/>
        </w:rPr>
      </w:pPr>
    </w:p>
    <w:p w14:paraId="7AEBE9A2" w14:textId="77777777" w:rsidR="00CD3203" w:rsidRDefault="00CD3203" w:rsidP="00A309EF">
      <w:pPr>
        <w:jc w:val="both"/>
        <w:rPr>
          <w:b/>
          <w:bCs/>
        </w:rPr>
      </w:pPr>
    </w:p>
    <w:p w14:paraId="3C772E75" w14:textId="36A3CC34" w:rsidR="00CD3203" w:rsidRDefault="00CD3203" w:rsidP="00A309EF">
      <w:pPr>
        <w:jc w:val="both"/>
        <w:rPr>
          <w:b/>
          <w:bCs/>
        </w:rPr>
      </w:pPr>
      <w:r>
        <w:rPr>
          <w:b/>
          <w:bCs/>
        </w:rPr>
        <w:lastRenderedPageBreak/>
        <w:br/>
      </w:r>
      <w:r w:rsidRPr="00CD3203">
        <w:rPr>
          <w:b/>
          <w:bCs/>
        </w:rPr>
        <w:t>Ley Federal de Ciberseguridad y Confianza Digital</w:t>
      </w:r>
    </w:p>
    <w:p w14:paraId="218ADB12" w14:textId="43C54000" w:rsidR="003C4BB7" w:rsidRPr="003C4BB7" w:rsidRDefault="003C4BB7" w:rsidP="003C4BB7">
      <w:pPr>
        <w:jc w:val="both"/>
        <w:rPr>
          <w:b/>
          <w:bCs/>
        </w:rPr>
      </w:pPr>
      <w:r w:rsidRPr="003C4BB7">
        <w:rPr>
          <w:b/>
          <w:bCs/>
        </w:rPr>
        <w:t>Artículo 2 – Objetivos de la Ley</w:t>
      </w:r>
    </w:p>
    <w:p w14:paraId="67030FB0" w14:textId="77777777" w:rsidR="003C4BB7" w:rsidRPr="003C4BB7" w:rsidRDefault="003C4BB7" w:rsidP="003C4BB7">
      <w:pPr>
        <w:jc w:val="both"/>
      </w:pPr>
      <w:r w:rsidRPr="003C4BB7">
        <w:t xml:space="preserve">Este artículo define los </w:t>
      </w:r>
      <w:r w:rsidRPr="003C4BB7">
        <w:rPr>
          <w:b/>
          <w:bCs/>
        </w:rPr>
        <w:t>objetivos generales</w:t>
      </w:r>
      <w:r w:rsidRPr="003C4BB7">
        <w:t xml:space="preserve"> de la Ley Federal de Ciberseguridad y Confianza Digital, entre los que se destacan:</w:t>
      </w:r>
    </w:p>
    <w:p w14:paraId="7B7DBE15" w14:textId="77777777" w:rsidR="003C4BB7" w:rsidRPr="003C4BB7" w:rsidRDefault="003C4BB7" w:rsidP="003C4BB7">
      <w:pPr>
        <w:numPr>
          <w:ilvl w:val="0"/>
          <w:numId w:val="13"/>
        </w:numPr>
        <w:jc w:val="both"/>
      </w:pPr>
      <w:r w:rsidRPr="003C4BB7">
        <w:rPr>
          <w:b/>
          <w:bCs/>
        </w:rPr>
        <w:t>Fomentar la cultura de la ciberseguridad entre la población</w:t>
      </w:r>
      <w:r w:rsidRPr="003C4BB7">
        <w:t>, con enfoque preventivo y formativo.</w:t>
      </w:r>
    </w:p>
    <w:p w14:paraId="21F22218" w14:textId="77777777" w:rsidR="003C4BB7" w:rsidRPr="003C4BB7" w:rsidRDefault="003C4BB7" w:rsidP="003C4BB7">
      <w:pPr>
        <w:numPr>
          <w:ilvl w:val="0"/>
          <w:numId w:val="13"/>
        </w:numPr>
        <w:jc w:val="both"/>
      </w:pPr>
      <w:r w:rsidRPr="003C4BB7">
        <w:t xml:space="preserve">Promover </w:t>
      </w:r>
      <w:r w:rsidRPr="003C4BB7">
        <w:rPr>
          <w:b/>
          <w:bCs/>
        </w:rPr>
        <w:t>la protección de datos personales</w:t>
      </w:r>
      <w:r w:rsidRPr="003C4BB7">
        <w:t xml:space="preserve"> en los entornos digitales.</w:t>
      </w:r>
    </w:p>
    <w:p w14:paraId="6112ACF0" w14:textId="77777777" w:rsidR="003C4BB7" w:rsidRPr="003C4BB7" w:rsidRDefault="003C4BB7" w:rsidP="003C4BB7">
      <w:pPr>
        <w:numPr>
          <w:ilvl w:val="0"/>
          <w:numId w:val="13"/>
        </w:numPr>
        <w:jc w:val="both"/>
      </w:pPr>
      <w:r w:rsidRPr="003C4BB7">
        <w:t xml:space="preserve">Impulsar acciones de </w:t>
      </w:r>
      <w:r w:rsidRPr="003C4BB7">
        <w:rPr>
          <w:b/>
          <w:bCs/>
        </w:rPr>
        <w:t>educación digital</w:t>
      </w:r>
      <w:r w:rsidRPr="003C4BB7">
        <w:t xml:space="preserve">, principalmente en sectores vulnerables como </w:t>
      </w:r>
      <w:r w:rsidRPr="003C4BB7">
        <w:rPr>
          <w:b/>
          <w:bCs/>
        </w:rPr>
        <w:t>niñas, niños y adolescentes</w:t>
      </w:r>
      <w:r w:rsidRPr="003C4BB7">
        <w:t>.</w:t>
      </w:r>
    </w:p>
    <w:p w14:paraId="24815233" w14:textId="77777777" w:rsidR="003C4BB7" w:rsidRPr="003C4BB7" w:rsidRDefault="003C4BB7" w:rsidP="003C4BB7">
      <w:pPr>
        <w:numPr>
          <w:ilvl w:val="0"/>
          <w:numId w:val="13"/>
        </w:numPr>
        <w:jc w:val="both"/>
      </w:pPr>
      <w:r w:rsidRPr="003C4BB7">
        <w:t xml:space="preserve">Establecer medidas para </w:t>
      </w:r>
      <w:r w:rsidRPr="003C4BB7">
        <w:rPr>
          <w:b/>
          <w:bCs/>
        </w:rPr>
        <w:t>prevenir y mitigar riesgos en el ciberespacio</w:t>
      </w:r>
      <w:r w:rsidRPr="003C4BB7">
        <w:t>, incluyendo delitos informáticos, fraudes, robo de identidad y más.</w:t>
      </w:r>
    </w:p>
    <w:p w14:paraId="103B2E4B" w14:textId="5DA51F3C" w:rsidR="003C4BB7" w:rsidRPr="003C4BB7" w:rsidRDefault="003C4BB7" w:rsidP="003C4BB7">
      <w:pPr>
        <w:jc w:val="both"/>
      </w:pPr>
      <w:r w:rsidRPr="003C4BB7">
        <w:rPr>
          <w:b/>
          <w:bCs/>
        </w:rPr>
        <w:t>Esto significa que educar adolescentes sobre cómo proteger sus datos y actuar con responsabilidad digital no solo es importante, sino un objetivo legal respaldado por el Estado mexicano.</w:t>
      </w:r>
    </w:p>
    <w:p w14:paraId="4537D2BA" w14:textId="35E80549" w:rsidR="003C4BB7" w:rsidRPr="003C4BB7" w:rsidRDefault="003C4BB7" w:rsidP="003C4BB7">
      <w:pPr>
        <w:jc w:val="both"/>
        <w:rPr>
          <w:b/>
          <w:bCs/>
        </w:rPr>
      </w:pPr>
      <w:r w:rsidRPr="003C4BB7">
        <w:rPr>
          <w:b/>
          <w:bCs/>
        </w:rPr>
        <w:t>Artículo 3 – Principios rectores</w:t>
      </w:r>
    </w:p>
    <w:p w14:paraId="099C0EE1" w14:textId="77777777" w:rsidR="003C4BB7" w:rsidRPr="003C4BB7" w:rsidRDefault="003C4BB7" w:rsidP="003C4BB7">
      <w:pPr>
        <w:jc w:val="both"/>
      </w:pPr>
      <w:r w:rsidRPr="003C4BB7">
        <w:t xml:space="preserve">Este artículo establece los </w:t>
      </w:r>
      <w:r w:rsidRPr="003C4BB7">
        <w:rPr>
          <w:b/>
          <w:bCs/>
        </w:rPr>
        <w:t>principios bajo los cuales debe implementarse la ley</w:t>
      </w:r>
      <w:r w:rsidRPr="003C4BB7">
        <w:t>, y que deben guiar todas las acciones públicas y privadas en materia de ciberseguridad:</w:t>
      </w:r>
    </w:p>
    <w:p w14:paraId="42F37108" w14:textId="77777777" w:rsidR="003C4BB7" w:rsidRPr="003C4BB7" w:rsidRDefault="003C4BB7" w:rsidP="003C4BB7">
      <w:pPr>
        <w:numPr>
          <w:ilvl w:val="0"/>
          <w:numId w:val="14"/>
        </w:numPr>
        <w:jc w:val="both"/>
      </w:pPr>
      <w:r w:rsidRPr="003C4BB7">
        <w:rPr>
          <w:b/>
          <w:bCs/>
        </w:rPr>
        <w:t>Inclusión digital</w:t>
      </w:r>
      <w:r w:rsidRPr="003C4BB7">
        <w:t>: Todas las personas, sin importar su nivel socioeconómico o lugar de residencia, deben tener acceso a herramientas y educación en ciberseguridad.</w:t>
      </w:r>
    </w:p>
    <w:p w14:paraId="10440897" w14:textId="77777777" w:rsidR="003C4BB7" w:rsidRPr="003C4BB7" w:rsidRDefault="003C4BB7" w:rsidP="003C4BB7">
      <w:pPr>
        <w:numPr>
          <w:ilvl w:val="0"/>
          <w:numId w:val="14"/>
        </w:numPr>
        <w:jc w:val="both"/>
      </w:pPr>
      <w:r w:rsidRPr="003C4BB7">
        <w:rPr>
          <w:b/>
          <w:bCs/>
        </w:rPr>
        <w:t>No discriminación</w:t>
      </w:r>
      <w:r w:rsidRPr="003C4BB7">
        <w:t xml:space="preserve">: La ley protege a grupos en situación de vulnerabilidad, como niñas, niños y adolescentes, para que tengan </w:t>
      </w:r>
      <w:r w:rsidRPr="003C4BB7">
        <w:rPr>
          <w:b/>
          <w:bCs/>
        </w:rPr>
        <w:t>igualdad de condiciones en el entorno digital</w:t>
      </w:r>
      <w:r w:rsidRPr="003C4BB7">
        <w:t>.</w:t>
      </w:r>
    </w:p>
    <w:p w14:paraId="1D0A43AD" w14:textId="77777777" w:rsidR="003C4BB7" w:rsidRPr="003C4BB7" w:rsidRDefault="003C4BB7" w:rsidP="003C4BB7">
      <w:pPr>
        <w:numPr>
          <w:ilvl w:val="0"/>
          <w:numId w:val="14"/>
        </w:numPr>
        <w:jc w:val="both"/>
      </w:pPr>
      <w:r w:rsidRPr="003C4BB7">
        <w:rPr>
          <w:b/>
          <w:bCs/>
        </w:rPr>
        <w:t>Seguridad digital</w:t>
      </w:r>
      <w:r w:rsidRPr="003C4BB7">
        <w:t xml:space="preserve">: Todas las actividades en línea deben desarrollarse en condiciones de seguridad y confianza, protegiendo la </w:t>
      </w:r>
      <w:r w:rsidRPr="003C4BB7">
        <w:rPr>
          <w:b/>
          <w:bCs/>
        </w:rPr>
        <w:t>integridad de los datos</w:t>
      </w:r>
      <w:r w:rsidRPr="003C4BB7">
        <w:t xml:space="preserve"> y la identidad digital de las personas.</w:t>
      </w:r>
    </w:p>
    <w:p w14:paraId="2DD30DE1" w14:textId="1C50ED46" w:rsidR="003C4BB7" w:rsidRPr="003C4BB7" w:rsidRDefault="003C4BB7" w:rsidP="003C4BB7">
      <w:pPr>
        <w:jc w:val="both"/>
      </w:pPr>
      <w:r w:rsidRPr="003C4BB7">
        <w:t xml:space="preserve">Estos principios refuerzan la </w:t>
      </w:r>
      <w:r w:rsidRPr="003C4BB7">
        <w:rPr>
          <w:b/>
          <w:bCs/>
        </w:rPr>
        <w:t>obligación ética y legal</w:t>
      </w:r>
      <w:r w:rsidRPr="003C4BB7">
        <w:t xml:space="preserve"> de desarrollar soluciones digitales </w:t>
      </w:r>
      <w:r w:rsidRPr="003C4BB7">
        <w:rPr>
          <w:b/>
          <w:bCs/>
        </w:rPr>
        <w:t>inclusivas, seguras y accesibles</w:t>
      </w:r>
      <w:r w:rsidRPr="003C4BB7">
        <w:t xml:space="preserve"> para adolescentes, garantizando su derecho a un entorno digital protegido.</w:t>
      </w:r>
    </w:p>
    <w:p w14:paraId="5FC88521" w14:textId="2EEEA737" w:rsidR="003C4BB7" w:rsidRPr="003C4BB7" w:rsidRDefault="003C4BB7" w:rsidP="003C4BB7">
      <w:pPr>
        <w:jc w:val="both"/>
        <w:rPr>
          <w:b/>
          <w:bCs/>
        </w:rPr>
      </w:pPr>
      <w:r w:rsidRPr="003C4BB7">
        <w:rPr>
          <w:b/>
          <w:bCs/>
        </w:rPr>
        <w:t xml:space="preserve"> Artículo 25 – Funciones del INFOTEC</w:t>
      </w:r>
    </w:p>
    <w:p w14:paraId="2AA83541" w14:textId="77777777" w:rsidR="003C4BB7" w:rsidRPr="003C4BB7" w:rsidRDefault="003C4BB7" w:rsidP="003C4BB7">
      <w:pPr>
        <w:jc w:val="both"/>
      </w:pPr>
      <w:r w:rsidRPr="003C4BB7">
        <w:lastRenderedPageBreak/>
        <w:t xml:space="preserve">Este artículo asigna funciones específicas al </w:t>
      </w:r>
      <w:r w:rsidRPr="003C4BB7">
        <w:rPr>
          <w:b/>
          <w:bCs/>
        </w:rPr>
        <w:t>INFOTEC (Centro de Investigación e Innovación en Tecnologías de la Información y Comunicación)</w:t>
      </w:r>
      <w:r w:rsidRPr="003C4BB7">
        <w:t>, destacando las siguientes:</w:t>
      </w:r>
    </w:p>
    <w:p w14:paraId="120FD888" w14:textId="77777777" w:rsidR="003C4BB7" w:rsidRPr="003C4BB7" w:rsidRDefault="003C4BB7" w:rsidP="003C4BB7">
      <w:pPr>
        <w:numPr>
          <w:ilvl w:val="0"/>
          <w:numId w:val="15"/>
        </w:numPr>
        <w:jc w:val="both"/>
      </w:pPr>
      <w:r w:rsidRPr="003C4BB7">
        <w:t xml:space="preserve">Desarrollar </w:t>
      </w:r>
      <w:r w:rsidRPr="003C4BB7">
        <w:rPr>
          <w:b/>
          <w:bCs/>
        </w:rPr>
        <w:t>programas de capacitación, educación y sensibilización en materia de ciberseguridad</w:t>
      </w:r>
      <w:r w:rsidRPr="003C4BB7">
        <w:t xml:space="preserve">, enfocados en toda la población, pero con </w:t>
      </w:r>
      <w:r w:rsidRPr="003C4BB7">
        <w:rPr>
          <w:b/>
          <w:bCs/>
        </w:rPr>
        <w:t>especial atención a menores de edad</w:t>
      </w:r>
      <w:r w:rsidRPr="003C4BB7">
        <w:t>.</w:t>
      </w:r>
    </w:p>
    <w:p w14:paraId="04F28BB0" w14:textId="77777777" w:rsidR="003C4BB7" w:rsidRPr="003C4BB7" w:rsidRDefault="003C4BB7" w:rsidP="003C4BB7">
      <w:pPr>
        <w:numPr>
          <w:ilvl w:val="0"/>
          <w:numId w:val="15"/>
        </w:numPr>
        <w:jc w:val="both"/>
      </w:pPr>
      <w:r w:rsidRPr="003C4BB7">
        <w:t xml:space="preserve">Apoyar el diseño de </w:t>
      </w:r>
      <w:r w:rsidRPr="003C4BB7">
        <w:rPr>
          <w:b/>
          <w:bCs/>
        </w:rPr>
        <w:t>materiales formativos</w:t>
      </w:r>
      <w:r w:rsidRPr="003C4BB7">
        <w:t>, talleres, campañas digitales y herramientas tecnológicas para la prevención de riesgos cibernéticos.</w:t>
      </w:r>
    </w:p>
    <w:p w14:paraId="67E58DD7" w14:textId="77777777" w:rsidR="003C4BB7" w:rsidRPr="003C4BB7" w:rsidRDefault="003C4BB7" w:rsidP="003C4BB7">
      <w:pPr>
        <w:numPr>
          <w:ilvl w:val="0"/>
          <w:numId w:val="15"/>
        </w:numPr>
        <w:jc w:val="both"/>
      </w:pPr>
      <w:r w:rsidRPr="003C4BB7">
        <w:t xml:space="preserve">Promover la </w:t>
      </w:r>
      <w:r w:rsidRPr="003C4BB7">
        <w:rPr>
          <w:b/>
          <w:bCs/>
        </w:rPr>
        <w:t>alfabetización digital desde edades tempranas</w:t>
      </w:r>
      <w:r w:rsidRPr="003C4BB7">
        <w:t>, y colaborar con instituciones educativas y organizaciones sociales.</w:t>
      </w:r>
    </w:p>
    <w:p w14:paraId="6C7F6611" w14:textId="646C6F17" w:rsidR="003C4BB7" w:rsidRPr="003C4BB7" w:rsidRDefault="003C4BB7" w:rsidP="003C4BB7">
      <w:pPr>
        <w:jc w:val="both"/>
      </w:pPr>
      <w:r w:rsidRPr="003C4BB7">
        <w:t xml:space="preserve">Esto convierte al INFOTEC en un </w:t>
      </w:r>
      <w:r w:rsidRPr="003C4BB7">
        <w:rPr>
          <w:b/>
          <w:bCs/>
        </w:rPr>
        <w:t>aliado institucional clave</w:t>
      </w:r>
      <w:r w:rsidRPr="003C4BB7">
        <w:t xml:space="preserve"> para iniciativas educativas en ciberseguridad enfocadas en adolescentes.</w:t>
      </w:r>
    </w:p>
    <w:p w14:paraId="143ACB4E" w14:textId="1ACD6701" w:rsidR="003C4BB7" w:rsidRPr="003C4BB7" w:rsidRDefault="003C4BB7" w:rsidP="003C4BB7">
      <w:pPr>
        <w:jc w:val="both"/>
        <w:rPr>
          <w:b/>
          <w:bCs/>
        </w:rPr>
      </w:pPr>
    </w:p>
    <w:p w14:paraId="4A2158DB" w14:textId="77777777" w:rsidR="003C4BB7" w:rsidRPr="00E55213" w:rsidRDefault="003C4BB7" w:rsidP="003C4BB7">
      <w:pPr>
        <w:jc w:val="both"/>
      </w:pPr>
    </w:p>
    <w:sectPr w:rsidR="003C4BB7" w:rsidRPr="00E552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729C9"/>
    <w:multiLevelType w:val="multilevel"/>
    <w:tmpl w:val="83F0E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6131F"/>
    <w:multiLevelType w:val="multilevel"/>
    <w:tmpl w:val="A1500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05E95"/>
    <w:multiLevelType w:val="multilevel"/>
    <w:tmpl w:val="A352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603A0"/>
    <w:multiLevelType w:val="multilevel"/>
    <w:tmpl w:val="615A2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AE0675"/>
    <w:multiLevelType w:val="multilevel"/>
    <w:tmpl w:val="B9F6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66202F"/>
    <w:multiLevelType w:val="multilevel"/>
    <w:tmpl w:val="BA18B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37772D"/>
    <w:multiLevelType w:val="multilevel"/>
    <w:tmpl w:val="A478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FA481B"/>
    <w:multiLevelType w:val="multilevel"/>
    <w:tmpl w:val="D6E6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F05D11"/>
    <w:multiLevelType w:val="multilevel"/>
    <w:tmpl w:val="585E6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6F0A8E"/>
    <w:multiLevelType w:val="multilevel"/>
    <w:tmpl w:val="3242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382458"/>
    <w:multiLevelType w:val="multilevel"/>
    <w:tmpl w:val="0032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0C532E"/>
    <w:multiLevelType w:val="multilevel"/>
    <w:tmpl w:val="CA6C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166B20"/>
    <w:multiLevelType w:val="multilevel"/>
    <w:tmpl w:val="ED42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005A95"/>
    <w:multiLevelType w:val="multilevel"/>
    <w:tmpl w:val="B372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4976EC"/>
    <w:multiLevelType w:val="multilevel"/>
    <w:tmpl w:val="069C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671D05"/>
    <w:multiLevelType w:val="multilevel"/>
    <w:tmpl w:val="1A7C8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5057360">
    <w:abstractNumId w:val="0"/>
  </w:num>
  <w:num w:numId="2" w16cid:durableId="886188681">
    <w:abstractNumId w:val="11"/>
  </w:num>
  <w:num w:numId="3" w16cid:durableId="2019698226">
    <w:abstractNumId w:val="9"/>
  </w:num>
  <w:num w:numId="4" w16cid:durableId="1043552385">
    <w:abstractNumId w:val="15"/>
  </w:num>
  <w:num w:numId="5" w16cid:durableId="616716394">
    <w:abstractNumId w:val="4"/>
  </w:num>
  <w:num w:numId="6" w16cid:durableId="604923239">
    <w:abstractNumId w:val="5"/>
  </w:num>
  <w:num w:numId="7" w16cid:durableId="1267349528">
    <w:abstractNumId w:val="8"/>
  </w:num>
  <w:num w:numId="8" w16cid:durableId="179855229">
    <w:abstractNumId w:val="12"/>
  </w:num>
  <w:num w:numId="9" w16cid:durableId="1987775381">
    <w:abstractNumId w:val="7"/>
  </w:num>
  <w:num w:numId="10" w16cid:durableId="1842046452">
    <w:abstractNumId w:val="2"/>
  </w:num>
  <w:num w:numId="11" w16cid:durableId="1052190627">
    <w:abstractNumId w:val="13"/>
  </w:num>
  <w:num w:numId="12" w16cid:durableId="1804536647">
    <w:abstractNumId w:val="14"/>
  </w:num>
  <w:num w:numId="13" w16cid:durableId="1739132002">
    <w:abstractNumId w:val="6"/>
  </w:num>
  <w:num w:numId="14" w16cid:durableId="692808653">
    <w:abstractNumId w:val="3"/>
  </w:num>
  <w:num w:numId="15" w16cid:durableId="1882857809">
    <w:abstractNumId w:val="1"/>
  </w:num>
  <w:num w:numId="16" w16cid:durableId="3239039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BC"/>
    <w:rsid w:val="000005BC"/>
    <w:rsid w:val="003100B9"/>
    <w:rsid w:val="00330BB3"/>
    <w:rsid w:val="003C4BB7"/>
    <w:rsid w:val="00A309EF"/>
    <w:rsid w:val="00CD3203"/>
    <w:rsid w:val="00D35D04"/>
    <w:rsid w:val="00E5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F52ED"/>
  <w15:chartTrackingRefBased/>
  <w15:docId w15:val="{27556758-3701-4D19-80E2-6DA45D9D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5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5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5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5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5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5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5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5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5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5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5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8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75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02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25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8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7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5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24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02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5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7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8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34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7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0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8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5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5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1343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6</cp:revision>
  <dcterms:created xsi:type="dcterms:W3CDTF">2025-07-02T05:22:00Z</dcterms:created>
  <dcterms:modified xsi:type="dcterms:W3CDTF">2025-07-02T05:53:00Z</dcterms:modified>
</cp:coreProperties>
</file>