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CoverInstitution"/>
        <w:jc w:val="center"/>
      </w:pPr>
      <w:r>
        <w:t xml:space="preserve">UNIVERSIDAD ANDINA DEL CUSCO</w:t>
      </w:r>
    </w:p>
    <w:p>
      <w:pPr>
        <w:pStyle w:val="CoverMeta"/>
        <w:jc w:val="center"/>
      </w:pPr>
      <w:r>
        <w:t xml:space="preserve">Facultad de Ingeniería y Arquitectura</w:t>
      </w:r>
    </w:p>
    <w:p>
      <w:pPr>
        <w:pStyle w:val="CoverMeta"/>
        <w:jc w:val="center"/>
      </w:pPr>
      <w:r>
        <w:t xml:space="preserve">Escuela Profesional de Ingeniería de Sistemas</w:t>
      </w:r>
    </w:p>
    <w:p>
      <w:pPr>
        <w:pStyle w:val="Title"/>
        <w:jc w:val="center"/>
      </w:pPr>
      <w:r>
        <w:t xml:space="preserve">INFORME TÉCNICO SEMANA 12</w:t>
      </w:r>
    </w:p>
    <w:p>
      <w:pPr>
        <w:pStyle w:val="Subtitle"/>
        <w:jc w:val="center"/>
      </w:pPr>
      <w:r>
        <w:t xml:space="preserve">Gestión de estado avanzada con Riverpod en ManosSeguras</w:t>
      </w:r>
    </w:p>
    <w:p>
      <w:pPr>
        <w:pStyle w:val="Draft"/>
        <w:jc w:val="center"/>
      </w:pPr>
      <w:r>
        <w:t xml:space="preserve">BORRADOR PARA REVISIÓN DEL EQUIPO</w:t>
      </w:r>
    </w:p>
    <w:p>
      <w:pPr>
        <w:pStyle w:val="CoverMeta"/>
        <w:jc w:val="center"/>
      </w:pPr>
      <w:r>
        <w:t xml:space="preserve">Desarrollo de Software II · SIS048 · Unidad II · Guía de Aplicación 08 · Parte I</w:t>
      </w:r>
    </w:p>
    <w:p>
      <w:pPr>
        <w:pStyle w:val="CoverMeta"/>
        <w:jc w:val="center"/>
      </w:pPr>
      <w:r>
        <w:t xml:space="preserve">Semestre académico 2026-II · Ciclo VII</w:t>
      </w:r>
    </w:p>
    <w:p>
      <w:pPr>
        <w:pStyle w:val="Heading2"/>
        <w:jc w:val="center"/>
      </w:pPr>
      <w:r>
        <w:t xml:space="preserve">Integrantes</w:t>
      </w:r>
    </w:p>
    <w:p>
      <w:pPr>
        <w:pStyle w:val="CoverMeta"/>
        <w:jc w:val="center"/>
      </w:pPr>
      <w:r>
        <w:t xml:space="preserve">CARDENAS CARRASCO LEONARDO · Código: Pendiente de completar</w:t>
      </w:r>
    </w:p>
    <w:p>
      <w:pPr>
        <w:pStyle w:val="CoverMeta"/>
        <w:jc w:val="center"/>
      </w:pPr>
      <w:r>
        <w:t xml:space="preserve">QUISPE DAVIDA JOSE JOSE · Código: Pendiente de completar</w:t>
      </w:r>
    </w:p>
    <w:p>
      <w:pPr>
        <w:pStyle w:val="CoverMeta"/>
        <w:jc w:val="center"/>
      </w:pPr>
      <w:r>
        <w:t xml:space="preserve">VITORINO DURAN DAVIS SHUMAGER · Código: Pendiente de completar</w:t>
      </w:r>
    </w:p>
    <w:p>
      <w:pPr>
        <w:pStyle w:val="CoverMeta"/>
        <w:jc w:val="center"/>
      </w:pPr>
      <w:r>
        <w:t xml:space="preserve">YABAR LATORRE GONZALO YABAR · Código: Pendiente de completar</w:t>
      </w:r>
    </w:p>
    <w:p>
      <w:pPr>
        <w:pStyle w:val="CoverMeta"/>
        <w:jc w:val="center"/>
      </w:pPr>
      <w:r>
        <w:t xml:space="preserve">Roles y responsabilidades: propuesta por confirmar por el equipo.</w:t>
      </w:r>
    </w:p>
    <w:p>
      <w:pPr>
        <w:pStyle w:val="CoverMeta"/>
        <w:jc w:val="center"/>
      </w:pPr>
      <w:r>
        <w:t xml:space="preserve">Repositorio: Pendiente de completar.</w:t>
      </w:r>
    </w:p>
    <w:p>
      <w:pPr>
        <w:pStyle w:val="CoverMeta"/>
        <w:jc w:val="center"/>
      </w:pPr>
      <w:r>
        <w:t xml:space="preserve">Docente: Mtro. Ing. Yover Collantes Valer.</w:t>
      </w:r>
    </w:p>
    <w:p>
      <w:pPr>
        <w:pStyle w:val="CoverMeta"/>
        <w:jc w:val="center"/>
      </w:pPr>
      <w:r>
        <w:t xml:space="preserve">Cusco, Perú · 17 de octubre de 2026</w:t>
      </w:r>
    </w:p>
    <w:p>
      <w:r>
        <w:br w:type="page"/>
      </w:r>
    </w:p>
    <w:p>
      <w:pPr>
        <w:pStyle w:val="Heading1"/>
      </w:pPr>
      <w:r>
        <w:t xml:space="preserve">Índice del informe</w:t>
      </w:r>
    </w:p>
    <w:p>
      <w:pPr>
        <w:pStyle w:val="CoverMeta"/>
      </w:pPr>
      <w:r>
        <w:t xml:space="preserve">1. Datos del equipo y del proyecto</w:t>
      </w:r>
    </w:p>
    <w:p>
      <w:pPr>
        <w:pStyle w:val="CoverMeta"/>
      </w:pPr>
      <w:r>
        <w:t xml:space="preserve">2. Resumen ejecutivo</w:t>
      </w:r>
    </w:p>
    <w:p>
      <w:pPr>
        <w:pStyle w:val="CoverMeta"/>
      </w:pPr>
      <w:r>
        <w:t xml:space="preserve">3. Decisión de arquitectura: por qué Riverpod</w:t>
      </w:r>
    </w:p>
    <w:p>
      <w:pPr>
        <w:pStyle w:val="CoverMeta"/>
      </w:pPr>
      <w:r>
        <w:t xml:space="preserve">4. Diseño de la capa de estado</w:t>
      </w:r>
    </w:p>
    <w:p>
      <w:pPr>
        <w:pStyle w:val="CoverMeta"/>
      </w:pPr>
      <w:r>
        <w:t xml:space="preserve">5. Providers simples y generación de código</w:t>
      </w:r>
    </w:p>
    <w:p>
      <w:pPr>
        <w:pStyle w:val="CoverMeta"/>
      </w:pPr>
      <w:r>
        <w:t xml:space="preserve">6. Migración de la captura (setState → Notifier)</w:t>
      </w:r>
    </w:p>
    <w:p>
      <w:pPr>
        <w:pStyle w:val="CoverMeta"/>
      </w:pPr>
      <w:r>
        <w:t xml:space="preserve">7. Migración de la sesión</w:t>
      </w:r>
    </w:p>
    <w:p>
      <w:pPr>
        <w:pStyle w:val="CoverMeta"/>
      </w:pPr>
      <w:r>
        <w:t xml:space="preserve">8. Pruebas y evidencias</w:t>
      </w:r>
    </w:p>
    <w:p>
      <w:pPr>
        <w:pStyle w:val="CoverMeta"/>
      </w:pPr>
      <w:r>
        <w:t xml:space="preserve">9. Reconstrucciones y rendimiento</w:t>
      </w:r>
    </w:p>
    <w:p>
      <w:pPr>
        <w:pStyle w:val="CoverMeta"/>
      </w:pPr>
      <w:r>
        <w:t xml:space="preserve">10. Alcance: qué no se migró y por qué</w:t>
      </w:r>
    </w:p>
    <w:p>
      <w:pPr>
        <w:pStyle w:val="CoverMeta"/>
      </w:pPr>
      <w:r>
        <w:t xml:space="preserve">11. Conclusiones y trabajo futuro</w:t>
      </w:r>
    </w:p>
    <w:p>
      <w:pPr>
        <w:pStyle w:val="CoverMeta"/>
      </w:pPr>
      <w:r>
        <w:t xml:space="preserve">Referencias</w:t>
      </w:r>
    </w:p>
    <w:p>
      <w:pPr>
        <w:pStyle w:val="CoverMeta"/>
      </w:pPr>
      <w:r>
        <w:t xml:space="preserve">Anexo A. Configuración del entorno</w:t>
      </w:r>
    </w:p>
    <w:p>
      <w:pPr>
        <w:pStyle w:val="CoverMeta"/>
      </w:pPr>
      <w:r>
        <w:t xml:space="preserve">Anexo B. Comparación setState vs Riverpod</w:t>
      </w:r>
    </w:p>
    <w:p>
      <w:pPr>
        <w:pStyle w:val="CoverMeta"/>
      </w:pPr>
      <w:r>
        <w:t xml:space="preserve">Anexo C. Evidencias censuradas</w:t>
      </w:r>
    </w:p>
    <w:p>
      <w:pPr>
        <w:pStyle w:val="CoverMeta"/>
      </w:pPr>
      <w:r>
        <w:t xml:space="preserve">Anexo D. Guion de sustentación de cinco minutos</w:t>
      </w:r>
    </w:p>
    <w:p>
      <w:r>
        <w:br w:type="page"/>
      </w:r>
    </w:p>
    <w:p>
      <w:pPr>
        <w:pStyle w:val="Draft"/>
      </w:pPr>
      <w:r>
        <w:t xml:space="preserve">BORRADOR. C1–C4 están guardadas. Faltan códigos, URL del repositorio, confirmación de roles y la versión de Semana 11 para comparaciones históricas.</w:t>
      </w:r>
    </w:p>
    <w:p>
      <w:pPr>
        <w:pStyle w:val="Heading1"/>
        <w:keepNext/>
      </w:pPr>
      <w:r>
        <w:t xml:space="preserve">1. Datos del equipo y del proyecto</w:t>
      </w:r>
    </w:p>
    <w:p>
      <w:pPr>
        <w:pStyle w:val="Caption"/>
        <w:keepNext/>
      </w:pPr>
      <w:r>
        <w:rPr>
          <w:b/>
        </w:rPr>
        <w:t xml:space="preserve">Tabla 1.</w:t>
      </w:r>
      <w:r>
        <w:t xml:space="preserve"> </w:t>
      </w:r>
      <w:r>
        <w:rPr>
          <w:i/>
        </w:rPr>
        <w:t xml:space="preserve">Ficha del proyecto</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3400"/>
        <w:gridCol w:w="6014"/>
      </w:tblGrid>
      <w:tr>
        <w:trPr>
          <w:tblHeader/>
        </w:trPr>
        <w:tc>
          <w:tcPr>
            <w:tcW w:w="3400" w:type="dxa"/>
            <w:shd w:fill="1F4E79"/>
            <w:vAlign w:val="center"/>
          </w:tcPr>
          <w:p>
            <w:pPr>
              <w:pStyle w:val="TableHead"/>
            </w:pPr>
            <w:r>
              <w:t xml:space="preserve">Campo</w:t>
            </w:r>
          </w:p>
        </w:tc>
        <w:tc>
          <w:tcPr>
            <w:tcW w:w="6014" w:type="dxa"/>
            <w:shd w:fill="1F4E79"/>
            <w:vAlign w:val="center"/>
          </w:tcPr>
          <w:p>
            <w:pPr>
              <w:pStyle w:val="TableHead"/>
            </w:pPr>
            <w:r>
              <w:t xml:space="preserve">Valor</w:t>
            </w:r>
          </w:p>
        </w:tc>
      </w:tr>
      <w:tr>
        <w:tc>
          <w:tcPr>
            <w:tcW w:w="3400" w:type="dxa"/>
            <w:shd w:fill="FFFFFF"/>
            <w:vAlign w:val="center"/>
          </w:tcPr>
          <w:p>
            <w:pPr>
              <w:pStyle w:val="TableText"/>
            </w:pPr>
            <w:r>
              <w:t xml:space="preserve">Asignatura</w:t>
            </w:r>
          </w:p>
        </w:tc>
        <w:tc>
          <w:tcPr>
            <w:tcW w:w="6014" w:type="dxa"/>
            <w:shd w:fill="FFFFFF"/>
            <w:vAlign w:val="center"/>
          </w:tcPr>
          <w:p>
            <w:pPr>
              <w:pStyle w:val="TableText"/>
            </w:pPr>
            <w:r>
              <w:t xml:space="preserve">SIS048 — Desarrollo de Software II</w:t>
            </w:r>
          </w:p>
        </w:tc>
      </w:tr>
      <w:tr>
        <w:tc>
          <w:tcPr>
            <w:tcW w:w="3400" w:type="dxa"/>
            <w:shd w:fill="F0F5FA"/>
            <w:vAlign w:val="center"/>
          </w:tcPr>
          <w:p>
            <w:pPr>
              <w:pStyle w:val="TableText"/>
            </w:pPr>
            <w:r>
              <w:t xml:space="preserve">Docente</w:t>
            </w:r>
          </w:p>
        </w:tc>
        <w:tc>
          <w:tcPr>
            <w:tcW w:w="6014" w:type="dxa"/>
            <w:shd w:fill="F0F5FA"/>
            <w:vAlign w:val="center"/>
          </w:tcPr>
          <w:p>
            <w:pPr>
              <w:pStyle w:val="TableText"/>
            </w:pPr>
            <w:r>
              <w:t xml:space="preserve">Mtro. Ing. Yover Collantes Valer, según la plantilla suministrada</w:t>
            </w:r>
          </w:p>
        </w:tc>
      </w:tr>
      <w:tr>
        <w:tc>
          <w:tcPr>
            <w:tcW w:w="3400" w:type="dxa"/>
            <w:shd w:fill="FFFFFF"/>
            <w:vAlign w:val="center"/>
          </w:tcPr>
          <w:p>
            <w:pPr>
              <w:pStyle w:val="TableText"/>
            </w:pPr>
            <w:r>
              <w:t xml:space="preserve">Semestre académico</w:t>
            </w:r>
          </w:p>
        </w:tc>
        <w:tc>
          <w:tcPr>
            <w:tcW w:w="6014" w:type="dxa"/>
            <w:shd w:fill="FFFFFF"/>
            <w:vAlign w:val="center"/>
          </w:tcPr>
          <w:p>
            <w:pPr>
              <w:pStyle w:val="TableText"/>
            </w:pPr>
            <w:r>
              <w:t xml:space="preserve">2026-II · Ciclo VII</w:t>
            </w:r>
          </w:p>
        </w:tc>
      </w:tr>
      <w:tr>
        <w:tc>
          <w:tcPr>
            <w:tcW w:w="3400" w:type="dxa"/>
            <w:shd w:fill="F0F5FA"/>
            <w:vAlign w:val="center"/>
          </w:tcPr>
          <w:p>
            <w:pPr>
              <w:pStyle w:val="TableText"/>
            </w:pPr>
            <w:r>
              <w:t xml:space="preserve">Unidad / Semana</w:t>
            </w:r>
          </w:p>
        </w:tc>
        <w:tc>
          <w:tcPr>
            <w:tcW w:w="6014" w:type="dxa"/>
            <w:shd w:fill="F0F5FA"/>
            <w:vAlign w:val="center"/>
          </w:tcPr>
          <w:p>
            <w:pPr>
              <w:pStyle w:val="TableText"/>
            </w:pPr>
            <w:r>
              <w:t xml:space="preserve">Unidad II · Semana 12 · Guía de Aplicación 08 · Parte I</w:t>
            </w:r>
          </w:p>
        </w:tc>
      </w:tr>
      <w:tr>
        <w:tc>
          <w:tcPr>
            <w:tcW w:w="3400" w:type="dxa"/>
            <w:shd w:fill="FFFFFF"/>
            <w:vAlign w:val="center"/>
          </w:tcPr>
          <w:p>
            <w:pPr>
              <w:pStyle w:val="TableText"/>
            </w:pPr>
            <w:r>
              <w:t xml:space="preserve">Título del proyecto</w:t>
            </w:r>
          </w:p>
        </w:tc>
        <w:tc>
          <w:tcPr>
            <w:tcW w:w="6014" w:type="dxa"/>
            <w:shd w:fill="FFFFFF"/>
            <w:vAlign w:val="center"/>
          </w:tcPr>
          <w:p>
            <w:pPr>
              <w:pStyle w:val="TableText"/>
            </w:pPr>
            <w:r>
              <w:t xml:space="preserve">ManosSeguras: gestión de estado avanzada con Riverpod</w:t>
            </w:r>
          </w:p>
        </w:tc>
      </w:tr>
      <w:tr>
        <w:tc>
          <w:tcPr>
            <w:tcW w:w="3400" w:type="dxa"/>
            <w:shd w:fill="F0F5FA"/>
            <w:vAlign w:val="center"/>
          </w:tcPr>
          <w:p>
            <w:pPr>
              <w:pStyle w:val="TableText"/>
            </w:pPr>
            <w:r>
              <w:t xml:space="preserve">Repositorio (URL y visibilidad)</w:t>
            </w:r>
          </w:p>
        </w:tc>
        <w:tc>
          <w:tcPr>
            <w:tcW w:w="6014" w:type="dxa"/>
            <w:shd w:fill="F0F5FA"/>
            <w:vAlign w:val="center"/>
          </w:tcPr>
          <w:p>
            <w:pPr>
              <w:pStyle w:val="TableText"/>
            </w:pPr>
            <w:r>
              <w:rPr>
                <w:b/>
              </w:rPr>
              <w:t xml:space="preserve">Pendiente de proporcionar.</w:t>
            </w:r>
            <w:r>
              <w:t xml:space="preserve"> La carpeta recibida no contiene </w:t>
            </w:r>
            <w:r>
              <w:rPr>
                <w:rFonts w:ascii="Consolas" w:hAnsi="Consolas"/>
                <w:sz w:val="18"/>
              </w:rPr>
              <w:t xml:space="preserve">.git</w:t>
            </w:r>
            <w:r>
              <w:t xml:space="preserve">.</w:t>
            </w:r>
          </w:p>
        </w:tc>
      </w:tr>
      <w:tr>
        <w:tc>
          <w:tcPr>
            <w:tcW w:w="3400" w:type="dxa"/>
            <w:shd w:fill="FFFFFF"/>
            <w:vAlign w:val="center"/>
          </w:tcPr>
          <w:p>
            <w:pPr>
              <w:pStyle w:val="TableText"/>
            </w:pPr>
            <w:r>
              <w:t xml:space="preserve">Entorno de esta verificación</w:t>
            </w:r>
          </w:p>
        </w:tc>
        <w:tc>
          <w:tcPr>
            <w:tcW w:w="6014" w:type="dxa"/>
            <w:shd w:fill="FFFFFF"/>
            <w:vAlign w:val="center"/>
          </w:tcPr>
          <w:p>
            <w:pPr>
              <w:pStyle w:val="TableText"/>
            </w:pPr>
            <w:r>
              <w:t xml:space="preserve">Windows NT 10.0.26200.0 · Flutter 3.47.1 · Dart 3.13.1</w:t>
            </w:r>
          </w:p>
        </w:tc>
      </w:tr>
      <w:tr>
        <w:tc>
          <w:tcPr>
            <w:tcW w:w="3400" w:type="dxa"/>
            <w:shd w:fill="F0F5FA"/>
            <w:vAlign w:val="center"/>
          </w:tcPr>
          <w:p>
            <w:pPr>
              <w:pStyle w:val="TableText"/>
            </w:pPr>
            <w:r>
              <w:t xml:space="preserve">Estado del informe</w:t>
            </w:r>
          </w:p>
        </w:tc>
        <w:tc>
          <w:tcPr>
            <w:tcW w:w="6014" w:type="dxa"/>
            <w:shd w:fill="F0F5FA"/>
            <w:vAlign w:val="center"/>
          </w:tcPr>
          <w:p>
            <w:pPr>
              <w:pStyle w:val="TableText"/>
            </w:pPr>
            <w:r>
              <w:t xml:space="preserve">Borrador con pruebas automáticas verificadas y C1–C4 guardadas; falta la edición institucional</w:t>
            </w:r>
          </w:p>
        </w:tc>
      </w:tr>
    </w:tbl>
    <w:p>
      <w:pPr>
        <w:pStyle w:val="Note"/>
      </w:pPr>
      <w:r>
        <w:rPr>
          <w:i/>
        </w:rPr>
        <w:t xml:space="preserve">Nota.</w:t>
      </w:r>
      <w:r>
        <w:t xml:space="preserve"> Las versiones proceden de </w:t>
      </w:r>
      <w:r>
        <w:rPr>
          <w:rFonts w:ascii="Consolas" w:hAnsi="Consolas"/>
          <w:sz w:val="18"/>
        </w:rPr>
        <w:t xml:space="preserve">docs/evidencias_semana12/00_entorno.txt</w:t>
      </w:r>
      <w:r>
        <w:t xml:space="preserve">. No se atribuyen a los equipos de otros integrantes.</w:t>
      </w:r>
    </w:p>
    <w:p>
      <w:pPr>
        <w:pStyle w:val="Caption"/>
        <w:keepNext/>
      </w:pPr>
      <w:r>
        <w:rPr>
          <w:b/>
        </w:rPr>
        <w:t xml:space="preserve">Tabla 2.</w:t>
      </w:r>
      <w:r>
        <w:t xml:space="preserve"> </w:t>
      </w:r>
      <w:r>
        <w:rPr>
          <w:i/>
        </w:rPr>
        <w:t xml:space="preserve">Integrantes y roles Scrum</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Apellidos y nombres</w:t>
            </w:r>
          </w:p>
        </w:tc>
        <w:tc>
          <w:tcPr>
            <w:tcW w:w="1750" w:type="dxa"/>
            <w:shd w:fill="1F4E79"/>
            <w:vAlign w:val="center"/>
          </w:tcPr>
          <w:p>
            <w:pPr>
              <w:pStyle w:val="TableHead"/>
            </w:pPr>
            <w:r>
              <w:t xml:space="preserve">Código</w:t>
            </w:r>
          </w:p>
        </w:tc>
        <w:tc>
          <w:tcPr>
            <w:tcW w:w="3700" w:type="dxa"/>
            <w:shd w:fill="1F4E79"/>
            <w:vAlign w:val="center"/>
          </w:tcPr>
          <w:p>
            <w:pPr>
              <w:pStyle w:val="TableHead"/>
            </w:pPr>
            <w:r>
              <w:t xml:space="preserve">Rol propuesto</w:t>
            </w:r>
          </w:p>
        </w:tc>
        <w:tc>
          <w:tcPr>
            <w:tcW w:w="2064" w:type="dxa"/>
            <w:shd w:fill="1F4E79"/>
            <w:vAlign w:val="center"/>
          </w:tcPr>
          <w:p>
            <w:pPr>
              <w:pStyle w:val="TableHead"/>
            </w:pPr>
            <w:r>
              <w:t xml:space="preserve">Responsabilidad propuesta, no actividad acreditada</w:t>
            </w:r>
          </w:p>
        </w:tc>
      </w:tr>
      <w:tr>
        <w:tc>
          <w:tcPr>
            <w:tcW w:w="1900" w:type="dxa"/>
            <w:shd w:fill="FFFFFF"/>
            <w:vAlign w:val="center"/>
          </w:tcPr>
          <w:p>
            <w:pPr>
              <w:pStyle w:val="TableText"/>
            </w:pPr>
            <w:r>
              <w:t xml:space="preserve">CARDENAS CARRASCO LEONARDO</w:t>
            </w:r>
          </w:p>
        </w:tc>
        <w:tc>
          <w:tcPr>
            <w:tcW w:w="1750" w:type="dxa"/>
            <w:shd w:fill="FFFFFF"/>
            <w:vAlign w:val="center"/>
          </w:tcPr>
          <w:p>
            <w:pPr>
              <w:pStyle w:val="TableText"/>
            </w:pPr>
            <w:r>
              <w:t xml:space="preserve">Pendiente</w:t>
            </w:r>
          </w:p>
        </w:tc>
        <w:tc>
          <w:tcPr>
            <w:tcW w:w="3700" w:type="dxa"/>
            <w:shd w:fill="FFFFFF"/>
            <w:vAlign w:val="center"/>
          </w:tcPr>
          <w:p>
            <w:pPr>
              <w:pStyle w:val="TableText"/>
            </w:pPr>
            <w:r>
              <w:t xml:space="preserve">Scrum Master y documentación</w:t>
            </w:r>
          </w:p>
        </w:tc>
        <w:tc>
          <w:tcPr>
            <w:tcW w:w="2064" w:type="dxa"/>
            <w:shd w:fill="FFFFFF"/>
            <w:vAlign w:val="center"/>
          </w:tcPr>
          <w:p>
            <w:pPr>
              <w:pStyle w:val="TableText"/>
            </w:pPr>
            <w:r>
              <w:t xml:space="preserve">Coordinar pendientes, informe y sustentación.</w:t>
            </w:r>
          </w:p>
        </w:tc>
      </w:tr>
      <w:tr>
        <w:tc>
          <w:tcPr>
            <w:tcW w:w="1900" w:type="dxa"/>
            <w:shd w:fill="F0F5FA"/>
            <w:vAlign w:val="center"/>
          </w:tcPr>
          <w:p>
            <w:pPr>
              <w:pStyle w:val="TableText"/>
            </w:pPr>
            <w:r>
              <w:t xml:space="preserve">QUISPE DAVIDA JOSE JOSE</w:t>
            </w:r>
          </w:p>
        </w:tc>
        <w:tc>
          <w:tcPr>
            <w:tcW w:w="1750" w:type="dxa"/>
            <w:shd w:fill="F0F5FA"/>
            <w:vAlign w:val="center"/>
          </w:tcPr>
          <w:p>
            <w:pPr>
              <w:pStyle w:val="TableText"/>
            </w:pPr>
            <w:r>
              <w:t xml:space="preserve">Pendiente</w:t>
            </w:r>
          </w:p>
        </w:tc>
        <w:tc>
          <w:tcPr>
            <w:tcW w:w="3700" w:type="dxa"/>
            <w:shd w:fill="F0F5FA"/>
            <w:vAlign w:val="center"/>
          </w:tcPr>
          <w:p>
            <w:pPr>
              <w:pStyle w:val="TableText"/>
            </w:pPr>
            <w:r>
              <w:t xml:space="preserve">Responsable técnico</w:t>
            </w:r>
          </w:p>
        </w:tc>
        <w:tc>
          <w:tcPr>
            <w:tcW w:w="2064" w:type="dxa"/>
            <w:shd w:fill="F0F5FA"/>
            <w:vAlign w:val="center"/>
          </w:tcPr>
          <w:p>
            <w:pPr>
              <w:pStyle w:val="TableText"/>
            </w:pPr>
            <w:r>
              <w:t xml:space="preserve">Trabajar providers, integración con </w:t>
            </w:r>
            <w:r>
              <w:rPr>
                <w:rFonts w:ascii="Consolas" w:hAnsi="Consolas"/>
                <w:sz w:val="18"/>
              </w:rPr>
              <w:t xml:space="preserve">get_it</w:t>
            </w:r>
            <w:r>
              <w:t xml:space="preserve"> y generación de código.</w:t>
            </w:r>
          </w:p>
        </w:tc>
      </w:tr>
      <w:tr>
        <w:tc>
          <w:tcPr>
            <w:tcW w:w="1900" w:type="dxa"/>
            <w:shd w:fill="FFFFFF"/>
            <w:vAlign w:val="center"/>
          </w:tcPr>
          <w:p>
            <w:pPr>
              <w:pStyle w:val="TableText"/>
            </w:pPr>
            <w:r>
              <w:t xml:space="preserve">VITORINO DURAN DAVIS SHUMAGER</w:t>
            </w:r>
          </w:p>
        </w:tc>
        <w:tc>
          <w:tcPr>
            <w:tcW w:w="1750" w:type="dxa"/>
            <w:shd w:fill="FFFFFF"/>
            <w:vAlign w:val="center"/>
          </w:tcPr>
          <w:p>
            <w:pPr>
              <w:pStyle w:val="TableText"/>
            </w:pPr>
            <w:r>
              <w:t xml:space="preserve">Pendiente</w:t>
            </w:r>
          </w:p>
        </w:tc>
        <w:tc>
          <w:tcPr>
            <w:tcW w:w="3700" w:type="dxa"/>
            <w:shd w:fill="FFFFFF"/>
            <w:vAlign w:val="center"/>
          </w:tcPr>
          <w:p>
            <w:pPr>
              <w:pStyle w:val="TableText"/>
            </w:pPr>
            <w:r>
              <w:t xml:space="preserve">Responsable de calidad</w:t>
            </w:r>
          </w:p>
        </w:tc>
        <w:tc>
          <w:tcPr>
            <w:tcW w:w="2064" w:type="dxa"/>
            <w:shd w:fill="FFFFFF"/>
            <w:vAlign w:val="center"/>
          </w:tcPr>
          <w:p>
            <w:pPr>
              <w:pStyle w:val="TableText"/>
            </w:pPr>
            <w:r>
              <w:t xml:space="preserve">Verificar pruebas, análisis estático y evidencias de seguridad.</w:t>
            </w:r>
          </w:p>
        </w:tc>
      </w:tr>
      <w:tr>
        <w:tc>
          <w:tcPr>
            <w:tcW w:w="1900" w:type="dxa"/>
            <w:shd w:fill="F0F5FA"/>
            <w:vAlign w:val="center"/>
          </w:tcPr>
          <w:p>
            <w:pPr>
              <w:pStyle w:val="TableText"/>
            </w:pPr>
            <w:r>
              <w:t xml:space="preserve">YABAR LATORRE GONZALO YABAR</w:t>
            </w:r>
          </w:p>
        </w:tc>
        <w:tc>
          <w:tcPr>
            <w:tcW w:w="1750" w:type="dxa"/>
            <w:shd w:fill="F0F5FA"/>
            <w:vAlign w:val="center"/>
          </w:tcPr>
          <w:p>
            <w:pPr>
              <w:pStyle w:val="TableText"/>
            </w:pPr>
            <w:r>
              <w:t xml:space="preserve">Pendiente</w:t>
            </w:r>
          </w:p>
        </w:tc>
        <w:tc>
          <w:tcPr>
            <w:tcW w:w="3700" w:type="dxa"/>
            <w:shd w:fill="F0F5FA"/>
            <w:vAlign w:val="center"/>
          </w:tcPr>
          <w:p>
            <w:pPr>
              <w:pStyle w:val="TableText"/>
            </w:pPr>
            <w:r>
              <w:t xml:space="preserve">Product Owner y validación funcional</w:t>
            </w:r>
          </w:p>
        </w:tc>
        <w:tc>
          <w:tcPr>
            <w:tcW w:w="2064" w:type="dxa"/>
            <w:shd w:fill="F0F5FA"/>
            <w:vAlign w:val="center"/>
          </w:tcPr>
          <w:p>
            <w:pPr>
              <w:pStyle w:val="TableText"/>
            </w:pPr>
            <w:r>
              <w:t xml:space="preserve">Validar captura, borrador, guardado y sesión.</w:t>
            </w:r>
          </w:p>
        </w:tc>
      </w:tr>
    </w:tbl>
    <w:p>
      <w:pPr>
        <w:pStyle w:val="Normal"/>
      </w:pPr>
      <w:r>
        <w:t xml:space="preserve">Los roles y responsabilidades son la </w:t>
      </w:r>
      <w:r>
        <w:rPr>
          <w:b/>
        </w:rPr>
        <w:t xml:space="preserve">propuesta proporcionada para confirmación por el equipo</w:t>
      </w:r>
      <w:r>
        <w:t xml:space="preserve">; no acreditan tareas ya realizadas por cada integrante. Todos los códigos universitarios siguen pendientes. El archivo de origen ya estaba identificado como Semana 12; no se recibió un repositorio de la Semana 11 ni un historial de commits para demostrar qué cambios hizo cada persona.</w:t>
      </w:r>
    </w:p>
    <w:p>
      <w:pPr>
        <w:pStyle w:val="Heading1"/>
        <w:keepNext/>
      </w:pPr>
      <w:r>
        <w:t xml:space="preserve">2. Resumen ejecutivo</w:t>
      </w:r>
    </w:p>
    <w:p>
      <w:pPr>
        <w:pStyle w:val="Normal"/>
      </w:pPr>
      <w:r>
        <w:t xml:space="preserve">El proyecto recibido ya contenía tres </w:t>
      </w:r>
      <w:r>
        <w:rPr>
          <w:rFonts w:ascii="Consolas" w:hAnsi="Consolas"/>
          <w:sz w:val="18"/>
        </w:rPr>
        <w:t xml:space="preserve">Notifier</w:t>
      </w:r>
      <w:r>
        <w:t xml:space="preserve"> para tema, captura y sesión, con ocho providers puente que publicaban dependencias construidas por </w:t>
      </w:r>
      <w:r>
        <w:rPr>
          <w:rFonts w:ascii="Consolas" w:hAnsi="Consolas"/>
          <w:sz w:val="18"/>
        </w:rPr>
        <w:t xml:space="preserve">get_it</w:t>
      </w:r>
      <w:r>
        <w:t xml:space="preserve">. Esta revisión añadió dos puentes, eliminó llamadas directas a </w:t>
      </w:r>
      <w:r>
        <w:rPr>
          <w:rFonts w:ascii="Consolas" w:hAnsi="Consolas"/>
          <w:sz w:val="18"/>
        </w:rPr>
        <w:t xml:space="preserve">getIt</w:t>
      </w:r>
      <w:r>
        <w:t xml:space="preserve"> de las pantallas y cerró riesgos de duplicación de auditorías y exposición de datos en la traza y la bóveda. El borrador sobrevive a la navegación; la sesión conserva el almacén seguro, el descarte de tokens vencidos y una interfaz que muestra solo la huella. Las pantallas secundarias incorporan regreso explícito a bienvenida o a su pantalla matriz sin descartar el borrador. La batería pasó de 135 pruebas aprobadas en el ZIP recibido a 140 en la versión revisada, con una omitida en ambos casos. La cifra anterior a la Semana 12 no puede reconstruirse sin esa versión. C1–C4 están guardadas, pero falta su revisión editorial e inserción; también quedan pendientes los códigos, la confirmación de roles y la comparación histórica. </w:t>
      </w:r>
      <w:r>
        <w:rPr>
          <w:rFonts w:ascii="Consolas" w:hAnsi="Consolas"/>
          <w:sz w:val="18"/>
        </w:rPr>
        <w:t xml:space="preserve">AsyncNotifier</w:t>
      </w:r>
      <w:r>
        <w:t xml:space="preserve"> y </w:t>
      </w:r>
      <w:r>
        <w:rPr>
          <w:rFonts w:ascii="Consolas" w:hAnsi="Consolas"/>
          <w:sz w:val="18"/>
        </w:rPr>
        <w:t xml:space="preserve">AsyncValue</w:t>
      </w:r>
      <w:r>
        <w:t xml:space="preserve"> corresponden a la Semana 13.</w:t>
      </w:r>
    </w:p>
    <w:p>
      <w:pPr>
        <w:pStyle w:val="Heading1"/>
        <w:keepNext/>
      </w:pPr>
      <w:r>
        <w:t xml:space="preserve">3. Decisión de arquitectura: por qué Riverpod</w:t>
      </w:r>
    </w:p>
    <w:p>
      <w:pPr>
        <w:pStyle w:val="Heading2"/>
        <w:keepNext/>
      </w:pPr>
      <w:r>
        <w:t xml:space="preserve">3.1. El problema, con datos del propio código</w:t>
      </w:r>
    </w:p>
    <w:p>
      <w:pPr>
        <w:pStyle w:val="Normal"/>
      </w:pPr>
      <w:r>
        <w:t xml:space="preserve">El flujo de captura usa una lista de oportunidades, una acción seleccionada, un correlativo, un indicador de guardado y la preferencia del último establecimiento. Los comentarios del código recibido describen </w:t>
      </w:r>
      <w:r>
        <w:rPr>
          <w:b/>
        </w:rPr>
        <w:t xml:space="preserve">seis campos</w:t>
      </w:r>
      <w:r>
        <w:t xml:space="preserve"> y </w:t>
      </w:r>
      <w:r>
        <w:rPr>
          <w:b/>
        </w:rPr>
        <w:t xml:space="preserve">cinco llamadas</w:t>
      </w:r>
      <w:r>
        <w:t xml:space="preserve"> a </w:t>
      </w:r>
      <w:r>
        <w:rPr>
          <w:rFonts w:ascii="Consolas" w:hAnsi="Consolas"/>
          <w:sz w:val="18"/>
        </w:rPr>
        <w:t xml:space="preserve">setState</w:t>
      </w:r>
      <w:r>
        <w:t xml:space="preserve"> en la versión anterior. No se dispone del archivo de esa versión; por ello esas cifras son una descripción heredada, </w:t>
      </w:r>
      <w:r>
        <w:rPr>
          <w:b/>
        </w:rPr>
        <w:t xml:space="preserve">no una medición independiente</w:t>
      </w:r>
      <w:r>
        <w:t xml:space="preserve">. Sí se comprobó que la pantalla actual </w:t>
      </w:r>
      <w:r>
        <w:rPr>
          <w:rFonts w:ascii="Consolas" w:hAnsi="Consolas"/>
          <w:sz w:val="18"/>
        </w:rPr>
        <w:t xml:space="preserve">pantalla_oportunidades.dart</w:t>
      </w:r>
      <w:r>
        <w:t xml:space="preserve"> no contiene ninguna llamada ejecutable a </w:t>
      </w:r>
      <w:r>
        <w:rPr>
          <w:rFonts w:ascii="Consolas" w:hAnsi="Consolas"/>
          <w:sz w:val="18"/>
        </w:rPr>
        <w:t xml:space="preserve">setState</w:t>
      </w:r>
      <w:r>
        <w:t xml:space="preserve"> y que sus reglas de negocio viven en </w:t>
      </w:r>
      <w:r>
        <w:rPr>
          <w:rFonts w:ascii="Consolas" w:hAnsi="Consolas"/>
          <w:sz w:val="18"/>
        </w:rPr>
        <w:t xml:space="preserve">Captura</w:t>
      </w:r>
      <w:r>
        <w:t xml:space="preserve">.</w:t>
      </w:r>
    </w:p>
    <w:p>
      <w:pPr>
        <w:pStyle w:val="Normal"/>
      </w:pPr>
      <w:r>
        <w:t xml:space="preserve">Con estado limitado al </w:t>
      </w:r>
      <w:r>
        <w:rPr>
          <w:rFonts w:ascii="Consolas" w:hAnsi="Consolas"/>
          <w:sz w:val="18"/>
        </w:rPr>
        <w:t xml:space="preserve">State</w:t>
      </w:r>
      <w:r>
        <w:t xml:space="preserve"> de la ruta, la bienvenida no podría leer directamente el borrador en curso. En el código actual ambas pantallas observan </w:t>
      </w:r>
      <w:r>
        <w:rPr>
          <w:rFonts w:ascii="Consolas" w:hAnsi="Consolas"/>
          <w:sz w:val="18"/>
        </w:rPr>
        <w:t xml:space="preserve">capturaProvider</w:t>
      </w:r>
      <w:r>
        <w:t xml:space="preserve">; la sesión y el tema siguen el mismo patrón. La prueba </w:t>
      </w:r>
      <w:r>
        <w:rPr>
          <w:rFonts w:ascii="Consolas" w:hAnsi="Consolas"/>
          <w:sz w:val="18"/>
        </w:rPr>
        <w:t xml:space="preserve">es keepAlive: sin oyentes el borrador sigue ahí</w:t>
      </w:r>
      <w:r>
        <w:t xml:space="preserve"> comprueba la conservación del borrador dentro del contenedor después de cancelar una suscripción. C1 y C2 ya están guardadas como evidencia visual del recorrido, aunque siguen sin insertarse en la edición paginada. La distinción entre estado local y estado compartido se apoya en la guía oficial de Flutter (Google, s. f.) y en la recomendación de Riverpod de dejar los controladores dentro de los widgets (Rousselet, 2026b).</w:t>
      </w:r>
    </w:p>
    <w:p>
      <w:pPr>
        <w:pStyle w:val="Normal"/>
      </w:pPr>
      <w:r>
        <w:t xml:space="preserve">La lógica de correlativo y guardado puede probarse sin montar la interfaz mediante </w:t>
      </w:r>
      <w:r>
        <w:rPr>
          <w:rFonts w:ascii="Consolas" w:hAnsi="Consolas"/>
          <w:sz w:val="18"/>
        </w:rPr>
        <w:t xml:space="preserve">ProviderContainer.test()</w:t>
      </w:r>
      <w:r>
        <w:t xml:space="preserve"> y sustituciones de los repositorios. Las pruebas de widget siguen siendo necesarias para confirmar que la pantalla reacciona y que nunca publica el token. Este reparto coincide con el método de pruebas documentado por Riverpod (Rousselet, 2026e). No se dispone de una suite anterior a la Semana 12 con la cual medir cuánto costaba probar las mismas reglas.</w:t>
      </w:r>
    </w:p>
    <w:p>
      <w:pPr>
        <w:pStyle w:val="Heading2"/>
        <w:keepNext/>
      </w:pPr>
      <w:r>
        <w:t xml:space="preserve">3.2. Alternativas evaluadas</w:t>
      </w:r>
    </w:p>
    <w:p>
      <w:pPr>
        <w:pStyle w:val="Caption"/>
        <w:keepNext/>
      </w:pPr>
      <w:r>
        <w:rPr>
          <w:b/>
        </w:rPr>
        <w:t xml:space="preserve">Tabla 3.</w:t>
      </w:r>
      <w:r>
        <w:t xml:space="preserve"> </w:t>
      </w:r>
      <w:r>
        <w:rPr>
          <w:i/>
        </w:rPr>
        <w:t xml:space="preserve">Alternativas para el estado compartido</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Alternativa</w:t>
            </w:r>
          </w:p>
        </w:tc>
        <w:tc>
          <w:tcPr>
            <w:tcW w:w="1750" w:type="dxa"/>
            <w:shd w:fill="1F4E79"/>
            <w:vAlign w:val="center"/>
          </w:tcPr>
          <w:p>
            <w:pPr>
              <w:pStyle w:val="TableHead"/>
            </w:pPr>
            <w:r>
              <w:t xml:space="preserve">Ventaja</w:t>
            </w:r>
          </w:p>
        </w:tc>
        <w:tc>
          <w:tcPr>
            <w:tcW w:w="3700" w:type="dxa"/>
            <w:shd w:fill="1F4E79"/>
            <w:vAlign w:val="center"/>
          </w:tcPr>
          <w:p>
            <w:pPr>
              <w:pStyle w:val="TableHead"/>
            </w:pPr>
            <w:r>
              <w:t xml:space="preserve">Inconveniente en este proyecto</w:t>
            </w:r>
          </w:p>
        </w:tc>
        <w:tc>
          <w:tcPr>
            <w:tcW w:w="2064" w:type="dxa"/>
            <w:shd w:fill="1F4E79"/>
            <w:vAlign w:val="center"/>
          </w:tcPr>
          <w:p>
            <w:pPr>
              <w:pStyle w:val="TableHead"/>
            </w:pPr>
            <w:r>
              <w:t xml:space="preserve">¿Se eligió?</w:t>
            </w:r>
          </w:p>
        </w:tc>
      </w:tr>
      <w:tr>
        <w:tc>
          <w:tcPr>
            <w:tcW w:w="1900" w:type="dxa"/>
            <w:shd w:fill="FFFFFF"/>
            <w:vAlign w:val="center"/>
          </w:tcPr>
          <w:p>
            <w:pPr>
              <w:pStyle w:val="TableText"/>
            </w:pPr>
            <w:r>
              <w:rPr>
                <w:rFonts w:ascii="Consolas" w:hAnsi="Consolas"/>
                <w:sz w:val="18"/>
              </w:rPr>
              <w:t xml:space="preserve">StatefulWidget</w:t>
            </w:r>
            <w:r>
              <w:t xml:space="preserve"> y </w:t>
            </w:r>
            <w:r>
              <w:rPr>
                <w:rFonts w:ascii="Consolas" w:hAnsi="Consolas"/>
                <w:sz w:val="18"/>
              </w:rPr>
              <w:t xml:space="preserve">setState</w:t>
            </w:r>
          </w:p>
        </w:tc>
        <w:tc>
          <w:tcPr>
            <w:tcW w:w="1750" w:type="dxa"/>
            <w:shd w:fill="FFFFFF"/>
            <w:vAlign w:val="center"/>
          </w:tcPr>
          <w:p>
            <w:pPr>
              <w:pStyle w:val="TableText"/>
            </w:pPr>
            <w:r>
              <w:t xml:space="preserve">Directo para formularios, carga de una ruta y controladores locales.</w:t>
            </w:r>
          </w:p>
        </w:tc>
        <w:tc>
          <w:tcPr>
            <w:tcW w:w="3700" w:type="dxa"/>
            <w:shd w:fill="FFFFFF"/>
            <w:vAlign w:val="center"/>
          </w:tcPr>
          <w:p>
            <w:pPr>
              <w:pStyle w:val="TableText"/>
            </w:pPr>
            <w:r>
              <w:t xml:space="preserve">El borrador y la sesión necesitan observarse desde más de una ruta; compartirlos exigiría elevar el estado o construir un mecanismo propio.</w:t>
            </w:r>
          </w:p>
        </w:tc>
        <w:tc>
          <w:tcPr>
            <w:tcW w:w="2064" w:type="dxa"/>
            <w:shd w:fill="FFFFFF"/>
            <w:vAlign w:val="center"/>
          </w:tcPr>
          <w:p>
            <w:pPr>
              <w:pStyle w:val="TableText"/>
            </w:pPr>
            <w:r>
              <w:t xml:space="preserve">Sí, solo para estado efímero de pantallas no migradas.</w:t>
            </w:r>
          </w:p>
        </w:tc>
      </w:tr>
      <w:tr>
        <w:tc>
          <w:tcPr>
            <w:tcW w:w="1900" w:type="dxa"/>
            <w:shd w:fill="F0F5FA"/>
            <w:vAlign w:val="center"/>
          </w:tcPr>
          <w:p>
            <w:pPr>
              <w:pStyle w:val="TableText"/>
            </w:pPr>
            <w:r>
              <w:rPr>
                <w:rFonts w:ascii="Consolas" w:hAnsi="Consolas"/>
                <w:sz w:val="18"/>
              </w:rPr>
              <w:t xml:space="preserve">package:provider</w:t>
            </w:r>
          </w:p>
        </w:tc>
        <w:tc>
          <w:tcPr>
            <w:tcW w:w="1750" w:type="dxa"/>
            <w:shd w:fill="F0F5FA"/>
            <w:vAlign w:val="center"/>
          </w:tcPr>
          <w:p>
            <w:pPr>
              <w:pStyle w:val="TableText"/>
            </w:pPr>
            <w:r>
              <w:t xml:space="preserve">Integración conocida con el árbol de Flutter.</w:t>
            </w:r>
          </w:p>
        </w:tc>
        <w:tc>
          <w:tcPr>
            <w:tcW w:w="3700" w:type="dxa"/>
            <w:shd w:fill="F0F5FA"/>
            <w:vAlign w:val="center"/>
          </w:tcPr>
          <w:p>
            <w:pPr>
              <w:pStyle w:val="TableText"/>
            </w:pPr>
            <w:r>
              <w:t xml:space="preserve">La ubicación del provider en el árbol entra en las pruebas y los cambios de rutas; Riverpod documenta diferencias de alcance y de errores por provider no encontrado (Rousselet, 2026c).</w:t>
            </w:r>
          </w:p>
        </w:tc>
        <w:tc>
          <w:tcPr>
            <w:tcW w:w="2064" w:type="dxa"/>
            <w:shd w:fill="F0F5FA"/>
            <w:vAlign w:val="center"/>
          </w:tcPr>
          <w:p>
            <w:pPr>
              <w:pStyle w:val="TableText"/>
            </w:pPr>
            <w:r>
              <w:t xml:space="preserve">No.</w:t>
            </w:r>
          </w:p>
        </w:tc>
      </w:tr>
      <w:tr>
        <w:tc>
          <w:tcPr>
            <w:tcW w:w="1900" w:type="dxa"/>
            <w:shd w:fill="FFFFFF"/>
            <w:vAlign w:val="center"/>
          </w:tcPr>
          <w:p>
            <w:pPr>
              <w:pStyle w:val="TableText"/>
            </w:pPr>
            <w:r>
              <w:rPr>
                <w:rFonts w:ascii="Consolas" w:hAnsi="Consolas"/>
                <w:sz w:val="18"/>
              </w:rPr>
              <w:t xml:space="preserve">get_it</w:t>
            </w:r>
            <w:r>
              <w:t xml:space="preserve"> con </w:t>
            </w:r>
            <w:r>
              <w:rPr>
                <w:rFonts w:ascii="Consolas" w:hAnsi="Consolas"/>
                <w:sz w:val="18"/>
              </w:rPr>
              <w:t xml:space="preserve">ValueNotifier</w:t>
            </w:r>
          </w:p>
        </w:tc>
        <w:tc>
          <w:tcPr>
            <w:tcW w:w="1750" w:type="dxa"/>
            <w:shd w:fill="FFFFFF"/>
            <w:vAlign w:val="center"/>
          </w:tcPr>
          <w:p>
            <w:pPr>
              <w:pStyle w:val="TableText"/>
            </w:pPr>
            <w:r>
              <w:t xml:space="preserve">Reutiliza el contenedor de la Semana 9 y conserva una API simple.</w:t>
            </w:r>
          </w:p>
        </w:tc>
        <w:tc>
          <w:tcPr>
            <w:tcW w:w="3700" w:type="dxa"/>
            <w:shd w:fill="FFFFFF"/>
            <w:vAlign w:val="center"/>
          </w:tcPr>
          <w:p>
            <w:pPr>
              <w:pStyle w:val="TableText"/>
            </w:pPr>
            <w:r>
              <w:t xml:space="preserve">Exige gestionar manualmente la suscripción de cada pantalla y deja el estado de negocio en objetos construidos fuera del contenedor reactivo.</w:t>
            </w:r>
          </w:p>
        </w:tc>
        <w:tc>
          <w:tcPr>
            <w:tcW w:w="2064" w:type="dxa"/>
            <w:shd w:fill="FFFFFF"/>
            <w:vAlign w:val="center"/>
          </w:tcPr>
          <w:p>
            <w:pPr>
              <w:pStyle w:val="TableText"/>
            </w:pPr>
            <w:r>
              <w:t xml:space="preserve">No para el estado; </w:t>
            </w:r>
            <w:r>
              <w:rPr>
                <w:rFonts w:ascii="Consolas" w:hAnsi="Consolas"/>
                <w:sz w:val="18"/>
              </w:rPr>
              <w:t xml:space="preserve">get_it</w:t>
            </w:r>
            <w:r>
              <w:t xml:space="preserve"> sigue construyendo dependencias.</w:t>
            </w:r>
          </w:p>
        </w:tc>
      </w:tr>
      <w:tr>
        <w:tc>
          <w:tcPr>
            <w:tcW w:w="1900" w:type="dxa"/>
            <w:shd w:fill="F0F5FA"/>
            <w:vAlign w:val="center"/>
          </w:tcPr>
          <w:p>
            <w:pPr>
              <w:pStyle w:val="TableText"/>
            </w:pPr>
            <w:r>
              <w:t xml:space="preserve">Riverpod con </w:t>
            </w:r>
            <w:r>
              <w:rPr>
                <w:rFonts w:ascii="Consolas" w:hAnsi="Consolas"/>
                <w:sz w:val="18"/>
              </w:rPr>
              <w:t xml:space="preserve">Notifier</w:t>
            </w:r>
            <w:r>
              <w:t xml:space="preserve"> y providers puente</w:t>
            </w:r>
          </w:p>
        </w:tc>
        <w:tc>
          <w:tcPr>
            <w:tcW w:w="1750" w:type="dxa"/>
            <w:shd w:fill="F0F5FA"/>
            <w:vAlign w:val="center"/>
          </w:tcPr>
          <w:p>
            <w:pPr>
              <w:pStyle w:val="TableText"/>
            </w:pPr>
            <w:r>
              <w:t xml:space="preserve">Estado compartido, ciclo de vida explícito y overrides para pruebas sin UI.</w:t>
            </w:r>
          </w:p>
        </w:tc>
        <w:tc>
          <w:tcPr>
            <w:tcW w:w="3700" w:type="dxa"/>
            <w:shd w:fill="F0F5FA"/>
            <w:vAlign w:val="center"/>
          </w:tcPr>
          <w:p>
            <w:pPr>
              <w:pStyle w:val="TableText"/>
            </w:pPr>
            <w:r>
              <w:t xml:space="preserve">Requiere archivos generados, </w:t>
            </w:r>
            <w:r>
              <w:rPr>
                <w:rFonts w:ascii="Consolas" w:hAnsi="Consolas"/>
                <w:sz w:val="18"/>
              </w:rPr>
              <w:t xml:space="preserve">ProviderContainer</w:t>
            </w:r>
            <w:r>
              <w:t xml:space="preserve"> y una frontera clara entre estado de negocio y estado efímero.</w:t>
            </w:r>
          </w:p>
        </w:tc>
        <w:tc>
          <w:tcPr>
            <w:tcW w:w="2064" w:type="dxa"/>
            <w:shd w:fill="F0F5FA"/>
            <w:vAlign w:val="center"/>
          </w:tcPr>
          <w:p>
            <w:pPr>
              <w:pStyle w:val="TableText"/>
            </w:pPr>
            <w:r>
              <w:t xml:space="preserve">Sí.</w:t>
            </w:r>
          </w:p>
        </w:tc>
      </w:tr>
    </w:tbl>
    <w:p>
      <w:pPr>
        <w:pStyle w:val="Note"/>
      </w:pPr>
      <w:r>
        <w:rPr>
          <w:i/>
        </w:rPr>
        <w:t xml:space="preserve">Nota.</w:t>
      </w:r>
      <w:r>
        <w:t xml:space="preserve"> La comparación describe el efecto de cada opción sobre este código; no atribuye ventajas de rendimiento sin medición. La motivación oficial de Riverpod compara sus modelos de alcance y pruebas con </w:t>
      </w:r>
      <w:r>
        <w:rPr>
          <w:rFonts w:ascii="Consolas" w:hAnsi="Consolas"/>
          <w:sz w:val="18"/>
        </w:rPr>
        <w:t xml:space="preserve">provider</w:t>
      </w:r>
      <w:r>
        <w:t xml:space="preserve"> (Rousselet, 2026c).</w:t>
      </w:r>
    </w:p>
    <w:p>
      <w:pPr>
        <w:pStyle w:val="Heading2"/>
        <w:keepNext/>
      </w:pPr>
      <w:r>
        <w:t xml:space="preserve">3.3. Decisión y consecuencias</w:t>
      </w:r>
    </w:p>
    <w:p>
      <w:pPr>
        <w:pStyle w:val="Normal"/>
      </w:pPr>
      <w:r>
        <w:t xml:space="preserve">Se conservó </w:t>
      </w:r>
      <w:r>
        <w:rPr>
          <w:rFonts w:ascii="Consolas" w:hAnsi="Consolas"/>
          <w:sz w:val="18"/>
        </w:rPr>
        <w:t xml:space="preserve">get_it</w:t>
      </w:r>
      <w:r>
        <w:t xml:space="preserve"> como composición de objetos. Los diez providers simples solo obtienen instancias de ese grafo; no crean una segunda base de datos ni un segundo repositorio. Los tres </w:t>
      </w:r>
      <w:r>
        <w:rPr>
          <w:rFonts w:ascii="Consolas" w:hAnsi="Consolas"/>
          <w:sz w:val="18"/>
        </w:rPr>
        <w:t xml:space="preserve">Notifier</w:t>
      </w:r>
      <w:r>
        <w:t xml:space="preserve"> gestionan los valores que cambian y las pantallas los leen con </w:t>
      </w:r>
      <w:r>
        <w:rPr>
          <w:rFonts w:ascii="Consolas" w:hAnsi="Consolas"/>
          <w:sz w:val="18"/>
        </w:rPr>
        <w:t xml:space="preserve">ref.watch</w:t>
      </w:r>
      <w:r>
        <w:t xml:space="preserve"> o ejecutan acciones con </w:t>
      </w:r>
      <w:r>
        <w:rPr>
          <w:rFonts w:ascii="Consolas" w:hAnsi="Consolas"/>
          <w:sz w:val="18"/>
        </w:rPr>
        <w:t xml:space="preserve">ref.read</w:t>
      </w:r>
      <w:r>
        <w:t xml:space="preserve">. La documentación de Riverpod define </w:t>
      </w:r>
      <w:r>
        <w:rPr>
          <w:rFonts w:ascii="Consolas" w:hAnsi="Consolas"/>
          <w:sz w:val="18"/>
        </w:rPr>
        <w:t xml:space="preserve">NotifierProvider</w:t>
      </w:r>
      <w:r>
        <w:t xml:space="preserve"> como la variante mutable y permite sustituir providers en pruebas (Rousselet, 2026d; Rousselet, 2026e).</w:t>
      </w:r>
    </w:p>
    <w:p>
      <w:pPr>
        <w:pStyle w:val="Normal"/>
      </w:pPr>
      <w:r>
        <w:t xml:space="preserve">La ganancia demostrada en esta entrega es la prueba aislada de correlativos, borrador, sesión y seguridad, junto con la lectura compartida del borrador y la sesión desde bienvenida. El costo aceptado es mantener </w:t>
      </w:r>
      <w:r>
        <w:rPr>
          <w:rFonts w:ascii="Consolas" w:hAnsi="Consolas"/>
          <w:sz w:val="18"/>
        </w:rPr>
        <w:t xml:space="preserve">build_runner</w:t>
      </w:r>
      <w:r>
        <w:t xml:space="preserve">, los tres </w:t>
      </w:r>
      <w:r>
        <w:rPr>
          <w:rFonts w:ascii="Consolas" w:hAnsi="Consolas"/>
          <w:sz w:val="18"/>
        </w:rPr>
        <w:t xml:space="preserve">.g.dart</w:t>
      </w:r>
      <w:r>
        <w:t xml:space="preserve"> y el contenedor en el arranque. La generación usa </w:t>
      </w:r>
      <w:r>
        <w:rPr>
          <w:rFonts w:ascii="Consolas" w:hAnsi="Consolas"/>
          <w:sz w:val="18"/>
        </w:rPr>
        <w:t xml:space="preserve">@Riverpod(keepAlive: true)</w:t>
      </w:r>
      <w:r>
        <w:t xml:space="preserve"> para los tres estados persistentes durante la vida de la aplicación. En providers generados, </w:t>
      </w:r>
      <w:r>
        <w:rPr>
          <w:rFonts w:ascii="Consolas" w:hAnsi="Consolas"/>
          <w:sz w:val="18"/>
        </w:rPr>
        <w:t xml:space="preserve">autoDispose</w:t>
      </w:r>
      <w:r>
        <w:t xml:space="preserve"> es el valor por defecto; </w:t>
      </w:r>
      <w:r>
        <w:rPr>
          <w:rFonts w:ascii="Consolas" w:hAnsi="Consolas"/>
          <w:sz w:val="18"/>
        </w:rPr>
        <w:t xml:space="preserve">keepAlive</w:t>
      </w:r>
      <w:r>
        <w:t xml:space="preserve"> evita destruir el borrador cuando la ruta deja de escucharlo (Rousselet, 2026a). Este argumento es funcional; no implica que el borrador se guarde en disco entre cierres de la aplicación.</w:t>
      </w:r>
    </w:p>
    <w:p>
      <w:pPr>
        <w:pStyle w:val="Heading1"/>
        <w:keepNext/>
      </w:pPr>
      <w:r>
        <w:t xml:space="preserve">4. Diseño de la capa de estado</w:t>
      </w:r>
    </w:p>
    <w:p>
      <w:pPr>
        <w:pStyle w:val="Heading2"/>
        <w:keepNext/>
      </w:pPr>
      <w:r>
        <w:t xml:space="preserve">4.1. Diagrama del grafo de estado</w:t>
      </w:r>
    </w:p>
    <w:p>
      <w:pPr>
        <w:pStyle w:val="Caption"/>
        <w:keepNext/>
      </w:pPr>
      <w:r>
        <w:rPr>
          <w:b/>
        </w:rPr>
        <w:t xml:space="preserve">Figura 1.</w:t>
      </w:r>
      <w:r>
        <w:t xml:space="preserve"> </w:t>
      </w:r>
      <w:r>
        <w:rPr>
          <w:i/>
        </w:rPr>
        <w:t xml:space="preserve">Grafo de construcción, publicación y observación del estado</w:t>
      </w:r>
    </w:p>
    <w:p>
      <w:pPr>
        <w:pStyle w:val="Figure"/>
        <w:jc w:val="center"/>
      </w:pPr>
      <w:r>
        <w:drawing>
          <wp:inline distT="0" distB="0" distL="0" distR="0">
            <wp:extent cx="5580000" cy="1922000"/>
            <wp:effectExtent l="0" t="0" r="0" b="0"/>
            <wp:docPr id="2" name="D" descr="Evidencia D recortada dentro de Word; imagen original incorporada"/>
            <wp:cNvGraphicFramePr>
              <a:graphicFrameLocks noChangeAspect="1"/>
            </wp:cNvGraphicFramePr>
            <a:graphic>
              <a:graphicData uri="http://schemas.openxmlformats.org/drawingml/2006/picture">
                <pic:pic>
                  <pic:nvPicPr>
                    <pic:cNvPr id="0" name="D.png"/>
                    <pic:cNvPicPr/>
                  </pic:nvPicPr>
                  <pic:blipFill>
                    <a:blip r:embed="rIdImgD"/>
                    <a:stretch>
                      <a:fillRect/>
                    </a:stretch>
                  </pic:blipFill>
                  <pic:spPr>
                    <a:xfrm>
                      <a:off x="0" y="0"/>
                      <a:ext cx="5580000" cy="1922000"/>
                    </a:xfrm>
                    <a:prstGeom prst="rect">
                      <a:avLst/>
                    </a:prstGeom>
                  </pic:spPr>
                </pic:pic>
              </a:graphicData>
            </a:graphic>
          </wp:inline>
        </w:drawing>
      </w:r>
    </w:p>
    <w:p>
      <w:pPr>
        <w:pStyle w:val="Note"/>
      </w:pPr>
      <w:r>
        <w:rPr>
          <w:i/>
        </w:rPr>
        <w:t xml:space="preserve">Nota.</w:t>
      </w:r>
      <w:r>
        <w:t xml:space="preserve"> Elaboración a partir de </w:t>
      </w:r>
      <w:r>
        <w:rPr>
          <w:rFonts w:ascii="Consolas" w:hAnsi="Consolas"/>
          <w:sz w:val="18"/>
        </w:rPr>
        <w:t xml:space="preserve">presentation/di.dart</w:t>
      </w:r>
      <w:r>
        <w:t xml:space="preserve">, </w:t>
      </w:r>
      <w:r>
        <w:rPr>
          <w:rFonts w:ascii="Consolas" w:hAnsi="Consolas"/>
          <w:sz w:val="18"/>
        </w:rPr>
        <w:t xml:space="preserve">dependencias_providers.dart</w:t>
      </w:r>
      <w:r>
        <w:t xml:space="preserve">, los tres </w:t>
      </w:r>
      <w:r>
        <w:rPr>
          <w:rFonts w:ascii="Consolas" w:hAnsi="Consolas"/>
          <w:sz w:val="18"/>
        </w:rPr>
        <w:t xml:space="preserve">Notifier</w:t>
      </w:r>
      <w:r>
        <w:t xml:space="preserve"> y las pantallas revisadas el 17 de octubre de 2026. La figura es un esquema de código, no una medición de dependencias en ejecución.</w:t>
      </w:r>
    </w:p>
    <w:p>
      <w:pPr>
        <w:pStyle w:val="Normal"/>
      </w:pPr>
      <w:r>
        <w:rPr>
          <w:rFonts w:ascii="Consolas" w:hAnsi="Consolas"/>
          <w:sz w:val="18"/>
        </w:rPr>
        <w:t xml:space="preserve">main()</w:t>
      </w:r>
      <w:r>
        <w:t xml:space="preserve"> configura </w:t>
      </w:r>
      <w:r>
        <w:rPr>
          <w:rFonts w:ascii="Consolas" w:hAnsi="Consolas"/>
          <w:sz w:val="18"/>
        </w:rPr>
        <w:t xml:space="preserve">get_it</w:t>
      </w:r>
      <w:r>
        <w:t xml:space="preserve"> antes de crear el </w:t>
      </w:r>
      <w:r>
        <w:rPr>
          <w:rFonts w:ascii="Consolas" w:hAnsi="Consolas"/>
          <w:sz w:val="18"/>
        </w:rPr>
        <w:t xml:space="preserve">ProviderContainer</w:t>
      </w:r>
      <w:r>
        <w:t xml:space="preserve">; luego carga el tema y restaura la sesión antes del primer fotograma y finalmente entrega el contenedor a </w:t>
      </w:r>
      <w:r>
        <w:rPr>
          <w:rFonts w:ascii="Consolas" w:hAnsi="Consolas"/>
          <w:sz w:val="18"/>
        </w:rPr>
        <w:t xml:space="preserve">UncontrolledProviderScope</w:t>
      </w:r>
      <w:r>
        <w:t xml:space="preserve">. Esto conserva la secuencia de arranque de las semanas anteriores. Los providers puente cachean la referencia que obtienen de </w:t>
      </w:r>
      <w:r>
        <w:rPr>
          <w:rFonts w:ascii="Consolas" w:hAnsi="Consolas"/>
          <w:sz w:val="18"/>
        </w:rPr>
        <w:t xml:space="preserve">get_it</w:t>
      </w:r>
      <w:r>
        <w:t xml:space="preserve">, mientras los </w:t>
      </w:r>
      <w:r>
        <w:rPr>
          <w:rFonts w:ascii="Consolas" w:hAnsi="Consolas"/>
          <w:sz w:val="18"/>
        </w:rPr>
        <w:t xml:space="preserve">Notifier</w:t>
      </w:r>
      <w:r>
        <w:t xml:space="preserve"> conservan las reglas de cambio. El acceso directo a </w:t>
      </w:r>
      <w:r>
        <w:rPr>
          <w:rFonts w:ascii="Consolas" w:hAnsi="Consolas"/>
          <w:sz w:val="18"/>
        </w:rPr>
        <w:t xml:space="preserve">getIt</w:t>
      </w:r>
      <w:r>
        <w:t xml:space="preserve"> se retiró de los archivos de pantallas: </w:t>
      </w:r>
      <w:r>
        <w:rPr>
          <w:rFonts w:ascii="Consolas" w:hAnsi="Consolas"/>
          <w:sz w:val="18"/>
        </w:rPr>
        <w:t xml:space="preserve">rg -n 'getIt&lt;' lib/presentation/pantallas</w:t>
      </w:r>
      <w:r>
        <w:t xml:space="preserve"> no devolvió coincidencias después de la revisión.</w:t>
      </w:r>
    </w:p>
    <w:p>
      <w:pPr>
        <w:pStyle w:val="Caption"/>
        <w:keepNext/>
      </w:pPr>
      <w:r>
        <w:t xml:space="preserve">Figura 2. Evidencia C1 de la aplicación ejecutada</w:t>
      </w:r>
    </w:p>
    <w:p>
      <w:pPr>
        <w:pStyle w:val="Figure"/>
        <w:jc w:val="center"/>
      </w:pPr>
      <w:r>
        <w:drawing>
          <wp:inline distT="0" distB="0" distL="0" distR="0">
            <wp:extent cx="4860000" cy="2573500"/>
            <wp:effectExtent l="0" t="0" r="0" b="0"/>
            <wp:docPr id="3" name="C1" descr="Evidencia C1 recortada dentro de Word; imagen original incorporada"/>
            <wp:cNvGraphicFramePr>
              <a:graphicFrameLocks noChangeAspect="1"/>
            </wp:cNvGraphicFramePr>
            <a:graphic>
              <a:graphicData uri="http://schemas.openxmlformats.org/drawingml/2006/picture">
                <pic:pic>
                  <pic:nvPicPr>
                    <pic:cNvPr id="0" name="C1.png"/>
                    <pic:cNvPicPr/>
                  </pic:nvPicPr>
                  <pic:blipFill>
                    <a:blip r:embed="rIdImgC1"/>
                    <a:stretch>
                      <a:fillRect/>
                    </a:stretch>
                  </pic:blipFill>
                  <pic:spPr>
                    <a:xfrm>
                      <a:off x="0" y="0"/>
                      <a:ext cx="4860000" cy="2573500"/>
                    </a:xfrm>
                    <a:prstGeom prst="rect">
                      <a:avLst/>
                    </a:prstGeom>
                  </pic:spPr>
                </pic:pic>
              </a:graphicData>
            </a:graphic>
          </wp:inline>
        </w:drawing>
      </w:r>
    </w:p>
    <w:p>
      <w:pPr>
        <w:pStyle w:val="Heading2"/>
        <w:keepNext/>
      </w:pPr>
      <w:r>
        <w:t xml:space="preserve">4.2. Inventario de providers</w:t>
      </w:r>
    </w:p>
    <w:p>
      <w:pPr>
        <w:pStyle w:val="Caption"/>
        <w:keepNext/>
      </w:pPr>
      <w:r>
        <w:rPr>
          <w:b/>
        </w:rPr>
        <w:t xml:space="preserve">Tabla 4.</w:t>
      </w:r>
      <w:r>
        <w:t xml:space="preserve"> </w:t>
      </w:r>
      <w:r>
        <w:rPr>
          <w:i/>
        </w:rPr>
        <w:t xml:space="preserve">Providers publicados y ámbito</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200"/>
        <w:gridCol w:w="1250"/>
        <w:gridCol w:w="1900"/>
        <w:gridCol w:w="1100"/>
        <w:gridCol w:w="1700"/>
        <w:gridCol w:w="1264"/>
      </w:tblGrid>
      <w:tr>
        <w:trPr>
          <w:tblHeader/>
        </w:trPr>
        <w:tc>
          <w:tcPr>
            <w:tcW w:w="2200" w:type="dxa"/>
            <w:shd w:fill="1F4E79"/>
            <w:vAlign w:val="center"/>
          </w:tcPr>
          <w:p>
            <w:pPr>
              <w:pStyle w:val="TableHeadSmall"/>
            </w:pPr>
            <w:r>
              <w:t xml:space="preserve">Provider</w:t>
            </w:r>
          </w:p>
        </w:tc>
        <w:tc>
          <w:tcPr>
            <w:tcW w:w="1250" w:type="dxa"/>
            <w:shd w:fill="1F4E79"/>
            <w:vAlign w:val="center"/>
          </w:tcPr>
          <w:p>
            <w:pPr>
              <w:pStyle w:val="TableHeadSmall"/>
            </w:pPr>
            <w:r>
              <w:t xml:space="preserve">Tipo</w:t>
            </w:r>
          </w:p>
        </w:tc>
        <w:tc>
          <w:tcPr>
            <w:tcW w:w="1900" w:type="dxa"/>
            <w:shd w:fill="1F4E79"/>
            <w:vAlign w:val="center"/>
          </w:tcPr>
          <w:p>
            <w:pPr>
              <w:pStyle w:val="TableHeadSmall"/>
            </w:pPr>
            <w:r>
              <w:t xml:space="preserve">Estado o valor que expone</w:t>
            </w:r>
          </w:p>
        </w:tc>
        <w:tc>
          <w:tcPr>
            <w:tcW w:w="1100" w:type="dxa"/>
            <w:shd w:fill="1F4E79"/>
            <w:vAlign w:val="center"/>
          </w:tcPr>
          <w:p>
            <w:pPr>
              <w:pStyle w:val="TableHeadSmall"/>
            </w:pPr>
            <w:r>
              <w:t xml:space="preserve">Ámbito</w:t>
            </w:r>
          </w:p>
        </w:tc>
        <w:tc>
          <w:tcPr>
            <w:tcW w:w="1700" w:type="dxa"/>
            <w:shd w:fill="1F4E79"/>
            <w:vAlign w:val="center"/>
          </w:tcPr>
          <w:p>
            <w:pPr>
              <w:pStyle w:val="TableHeadSmall"/>
            </w:pPr>
            <w:r>
              <w:t xml:space="preserve">Justificación del ámbito</w:t>
            </w:r>
          </w:p>
        </w:tc>
        <w:tc>
          <w:tcPr>
            <w:tcW w:w="1264" w:type="dxa"/>
            <w:shd w:fill="1F4E79"/>
            <w:vAlign w:val="center"/>
          </w:tcPr>
          <w:p>
            <w:pPr>
              <w:pStyle w:val="TableHeadSmall"/>
            </w:pPr>
            <w:r>
              <w:t xml:space="preserve">Quién lo observa o lee</w:t>
            </w:r>
          </w:p>
        </w:tc>
      </w:tr>
      <w:tr>
        <w:tc>
          <w:tcPr>
            <w:tcW w:w="2200" w:type="dxa"/>
            <w:shd w:fill="FFFFFF"/>
            <w:vAlign w:val="center"/>
          </w:tcPr>
          <w:p>
            <w:pPr>
              <w:pStyle w:val="TableTextSmall"/>
            </w:pPr>
            <w:r>
              <w:rPr>
                <w:rFonts w:ascii="Consolas" w:hAnsi="Consolas"/>
                <w:sz w:val="18"/>
              </w:rPr>
              <w:t xml:space="preserve">auditoriaRepositoryProvider</w:t>
            </w:r>
          </w:p>
        </w:tc>
        <w:tc>
          <w:tcPr>
            <w:tcW w:w="1250" w:type="dxa"/>
            <w:shd w:fill="FFFFFF"/>
            <w:vAlign w:val="center"/>
          </w:tcPr>
          <w:p>
            <w:pPr>
              <w:pStyle w:val="TableTextSmall"/>
            </w:pPr>
            <w:r>
              <w:rPr>
                <w:rFonts w:ascii="Consolas" w:hAnsi="Consolas"/>
                <w:sz w:val="18"/>
              </w:rPr>
              <w:t xml:space="preserve">Provider</w:t>
            </w:r>
            <w:r>
              <w:t xml:space="preserve"> simple</w:t>
            </w:r>
          </w:p>
        </w:tc>
        <w:tc>
          <w:tcPr>
            <w:tcW w:w="1900" w:type="dxa"/>
            <w:shd w:fill="FFFFFF"/>
            <w:vAlign w:val="center"/>
          </w:tcPr>
          <w:p>
            <w:pPr>
              <w:pStyle w:val="TableTextSmall"/>
            </w:pPr>
            <w:r>
              <w:rPr>
                <w:rFonts w:ascii="Consolas" w:hAnsi="Consolas"/>
                <w:sz w:val="18"/>
              </w:rPr>
              <w:t xml:space="preserve">AuditoriaRepository</w:t>
            </w:r>
          </w:p>
        </w:tc>
        <w:tc>
          <w:tcPr>
            <w:tcW w:w="1100" w:type="dxa"/>
            <w:shd w:fill="FFFFFF"/>
            <w:vAlign w:val="center"/>
          </w:tcPr>
          <w:p>
            <w:pPr>
              <w:pStyle w:val="TableTextSmall"/>
            </w:pPr>
            <w:r>
              <w:t xml:space="preserve">Contenedor</w:t>
            </w:r>
          </w:p>
        </w:tc>
        <w:tc>
          <w:tcPr>
            <w:tcW w:w="1700" w:type="dxa"/>
            <w:shd w:fill="FFFFFF"/>
            <w:vAlign w:val="center"/>
          </w:tcPr>
          <w:p>
            <w:pPr>
              <w:pStyle w:val="TableTextSmall"/>
            </w:pPr>
            <w:r>
              <w:t xml:space="preserve">Publica el singleton ya construido.</w:t>
            </w:r>
          </w:p>
        </w:tc>
        <w:tc>
          <w:tcPr>
            <w:tcW w:w="1264" w:type="dxa"/>
            <w:shd w:fill="FFFFFF"/>
            <w:vAlign w:val="center"/>
          </w:tcPr>
          <w:p>
            <w:pPr>
              <w:pStyle w:val="TableTextSmall"/>
            </w:pPr>
            <w:r>
              <w:t xml:space="preserve">Captura, listado y detalle.</w:t>
            </w:r>
          </w:p>
        </w:tc>
      </w:tr>
      <w:tr>
        <w:tc>
          <w:tcPr>
            <w:tcW w:w="2200" w:type="dxa"/>
            <w:shd w:fill="F0F5FA"/>
            <w:vAlign w:val="center"/>
          </w:tcPr>
          <w:p>
            <w:pPr>
              <w:pStyle w:val="TableTextSmall"/>
            </w:pPr>
            <w:r>
              <w:rPr>
                <w:rFonts w:ascii="Consolas" w:hAnsi="Consolas"/>
                <w:sz w:val="18"/>
              </w:rPr>
              <w:t xml:space="preserve">indicadorRepositoryProvider</w:t>
            </w:r>
          </w:p>
        </w:tc>
        <w:tc>
          <w:tcPr>
            <w:tcW w:w="1250" w:type="dxa"/>
            <w:shd w:fill="F0F5FA"/>
            <w:vAlign w:val="center"/>
          </w:tcPr>
          <w:p>
            <w:pPr>
              <w:pStyle w:val="TableTextSmall"/>
            </w:pPr>
            <w:r>
              <w:rPr>
                <w:rFonts w:ascii="Consolas" w:hAnsi="Consolas"/>
                <w:sz w:val="18"/>
              </w:rPr>
              <w:t xml:space="preserve">Provider</w:t>
            </w:r>
            <w:r>
              <w:t xml:space="preserve"> simple</w:t>
            </w:r>
          </w:p>
        </w:tc>
        <w:tc>
          <w:tcPr>
            <w:tcW w:w="1900" w:type="dxa"/>
            <w:shd w:fill="F0F5FA"/>
            <w:vAlign w:val="center"/>
          </w:tcPr>
          <w:p>
            <w:pPr>
              <w:pStyle w:val="TableTextSmall"/>
            </w:pPr>
            <w:r>
              <w:rPr>
                <w:rFonts w:ascii="Consolas" w:hAnsi="Consolas"/>
                <w:sz w:val="18"/>
              </w:rPr>
              <w:t xml:space="preserve">IndicadorRepository</w:t>
            </w:r>
          </w:p>
        </w:tc>
        <w:tc>
          <w:tcPr>
            <w:tcW w:w="1100" w:type="dxa"/>
            <w:shd w:fill="F0F5FA"/>
            <w:vAlign w:val="center"/>
          </w:tcPr>
          <w:p>
            <w:pPr>
              <w:pStyle w:val="TableTextSmall"/>
            </w:pPr>
            <w:r>
              <w:t xml:space="preserve">Contenedor</w:t>
            </w:r>
          </w:p>
        </w:tc>
        <w:tc>
          <w:tcPr>
            <w:tcW w:w="1700" w:type="dxa"/>
            <w:shd w:fill="F0F5FA"/>
            <w:vAlign w:val="center"/>
          </w:tcPr>
          <w:p>
            <w:pPr>
              <w:pStyle w:val="TableTextSmall"/>
            </w:pPr>
            <w:r>
              <w:t xml:space="preserve">Reutiliza la caché y el repositorio offline first.</w:t>
            </w:r>
          </w:p>
        </w:tc>
        <w:tc>
          <w:tcPr>
            <w:tcW w:w="1264" w:type="dxa"/>
            <w:shd w:fill="F0F5FA"/>
            <w:vAlign w:val="center"/>
          </w:tcPr>
          <w:p>
            <w:pPr>
              <w:pStyle w:val="TableTextSmall"/>
            </w:pPr>
            <w:r>
              <w:t xml:space="preserve">Diagnóstico e indicadores.</w:t>
            </w:r>
          </w:p>
        </w:tc>
      </w:tr>
      <w:tr>
        <w:tc>
          <w:tcPr>
            <w:tcW w:w="2200" w:type="dxa"/>
            <w:shd w:fill="FFFFFF"/>
            <w:vAlign w:val="center"/>
          </w:tcPr>
          <w:p>
            <w:pPr>
              <w:pStyle w:val="TableTextSmall"/>
            </w:pPr>
            <w:r>
              <w:rPr>
                <w:rFonts w:ascii="Consolas" w:hAnsi="Consolas"/>
                <w:sz w:val="18"/>
              </w:rPr>
              <w:t xml:space="preserve">preferenciasRepositoryProvider</w:t>
            </w:r>
          </w:p>
        </w:tc>
        <w:tc>
          <w:tcPr>
            <w:tcW w:w="1250" w:type="dxa"/>
            <w:shd w:fill="FFFFFF"/>
            <w:vAlign w:val="center"/>
          </w:tcPr>
          <w:p>
            <w:pPr>
              <w:pStyle w:val="TableTextSmall"/>
            </w:pPr>
            <w:r>
              <w:rPr>
                <w:rFonts w:ascii="Consolas" w:hAnsi="Consolas"/>
                <w:sz w:val="18"/>
              </w:rPr>
              <w:t xml:space="preserve">Provider</w:t>
            </w:r>
            <w:r>
              <w:t xml:space="preserve"> simple</w:t>
            </w:r>
          </w:p>
        </w:tc>
        <w:tc>
          <w:tcPr>
            <w:tcW w:w="1900" w:type="dxa"/>
            <w:shd w:fill="FFFFFF"/>
            <w:vAlign w:val="center"/>
          </w:tcPr>
          <w:p>
            <w:pPr>
              <w:pStyle w:val="TableTextSmall"/>
            </w:pPr>
            <w:r>
              <w:rPr>
                <w:rFonts w:ascii="Consolas" w:hAnsi="Consolas"/>
                <w:sz w:val="18"/>
              </w:rPr>
              <w:t xml:space="preserve">PreferenciasRepository</w:t>
            </w:r>
          </w:p>
        </w:tc>
        <w:tc>
          <w:tcPr>
            <w:tcW w:w="1100" w:type="dxa"/>
            <w:shd w:fill="FFFFFF"/>
            <w:vAlign w:val="center"/>
          </w:tcPr>
          <w:p>
            <w:pPr>
              <w:pStyle w:val="TableTextSmall"/>
            </w:pPr>
            <w:r>
              <w:t xml:space="preserve">Contenedor</w:t>
            </w:r>
          </w:p>
        </w:tc>
        <w:tc>
          <w:tcPr>
            <w:tcW w:w="1700" w:type="dxa"/>
            <w:shd w:fill="FFFFFF"/>
            <w:vAlign w:val="center"/>
          </w:tcPr>
          <w:p>
            <w:pPr>
              <w:pStyle w:val="TableTextSmall"/>
            </w:pPr>
            <w:r>
              <w:t xml:space="preserve">Una referencia al repositorio de preferencias.</w:t>
            </w:r>
          </w:p>
        </w:tc>
        <w:tc>
          <w:tcPr>
            <w:tcW w:w="1264" w:type="dxa"/>
            <w:shd w:fill="FFFFFF"/>
            <w:vAlign w:val="center"/>
          </w:tcPr>
          <w:p>
            <w:pPr>
              <w:pStyle w:val="TableTextSmall"/>
            </w:pPr>
            <w:r>
              <w:t xml:space="preserve">Tema, captura y diagnóstico.</w:t>
            </w:r>
          </w:p>
        </w:tc>
      </w:tr>
      <w:tr>
        <w:tc>
          <w:tcPr>
            <w:tcW w:w="2200" w:type="dxa"/>
            <w:shd w:fill="F0F5FA"/>
            <w:vAlign w:val="center"/>
          </w:tcPr>
          <w:p>
            <w:pPr>
              <w:pStyle w:val="TableTextSmall"/>
            </w:pPr>
            <w:r>
              <w:rPr>
                <w:rFonts w:ascii="Consolas" w:hAnsi="Consolas"/>
                <w:sz w:val="18"/>
              </w:rPr>
              <w:t xml:space="preserve">sesionRepositoryProvider</w:t>
            </w:r>
          </w:p>
        </w:tc>
        <w:tc>
          <w:tcPr>
            <w:tcW w:w="1250" w:type="dxa"/>
            <w:shd w:fill="F0F5FA"/>
            <w:vAlign w:val="center"/>
          </w:tcPr>
          <w:p>
            <w:pPr>
              <w:pStyle w:val="TableTextSmall"/>
            </w:pPr>
            <w:r>
              <w:rPr>
                <w:rFonts w:ascii="Consolas" w:hAnsi="Consolas"/>
                <w:sz w:val="18"/>
              </w:rPr>
              <w:t xml:space="preserve">Provider</w:t>
            </w:r>
            <w:r>
              <w:t xml:space="preserve"> simple</w:t>
            </w:r>
          </w:p>
        </w:tc>
        <w:tc>
          <w:tcPr>
            <w:tcW w:w="1900" w:type="dxa"/>
            <w:shd w:fill="F0F5FA"/>
            <w:vAlign w:val="center"/>
          </w:tcPr>
          <w:p>
            <w:pPr>
              <w:pStyle w:val="TableTextSmall"/>
            </w:pPr>
            <w:r>
              <w:rPr>
                <w:rFonts w:ascii="Consolas" w:hAnsi="Consolas"/>
                <w:sz w:val="18"/>
              </w:rPr>
              <w:t xml:space="preserve">SesionRepository</w:t>
            </w:r>
          </w:p>
        </w:tc>
        <w:tc>
          <w:tcPr>
            <w:tcW w:w="1100" w:type="dxa"/>
            <w:shd w:fill="F0F5FA"/>
            <w:vAlign w:val="center"/>
          </w:tcPr>
          <w:p>
            <w:pPr>
              <w:pStyle w:val="TableTextSmall"/>
            </w:pPr>
            <w:r>
              <w:t xml:space="preserve">Contenedor</w:t>
            </w:r>
          </w:p>
        </w:tc>
        <w:tc>
          <w:tcPr>
            <w:tcW w:w="1700" w:type="dxa"/>
            <w:shd w:fill="F0F5FA"/>
            <w:vAlign w:val="center"/>
          </w:tcPr>
          <w:p>
            <w:pPr>
              <w:pStyle w:val="TableTextSmall"/>
            </w:pPr>
            <w:r>
              <w:t xml:space="preserve">Mantiene una implementación única del almacén de sesión.</w:t>
            </w:r>
          </w:p>
        </w:tc>
        <w:tc>
          <w:tcPr>
            <w:tcW w:w="1264" w:type="dxa"/>
            <w:shd w:fill="F0F5FA"/>
            <w:vAlign w:val="center"/>
          </w:tcPr>
          <w:p>
            <w:pPr>
              <w:pStyle w:val="TableTextSmall"/>
            </w:pPr>
            <w:r>
              <w:t xml:space="preserve">Sesión y bóveda.</w:t>
            </w:r>
          </w:p>
        </w:tc>
      </w:tr>
      <w:tr>
        <w:tc>
          <w:tcPr>
            <w:tcW w:w="2200" w:type="dxa"/>
            <w:shd w:fill="FFFFFF"/>
            <w:vAlign w:val="center"/>
          </w:tcPr>
          <w:p>
            <w:pPr>
              <w:pStyle w:val="TableTextSmall"/>
            </w:pPr>
            <w:r>
              <w:rPr>
                <w:rFonts w:ascii="Consolas" w:hAnsi="Consolas"/>
                <w:sz w:val="18"/>
              </w:rPr>
              <w:t xml:space="preserve">almacenSeguroProvider</w:t>
            </w:r>
          </w:p>
        </w:tc>
        <w:tc>
          <w:tcPr>
            <w:tcW w:w="1250" w:type="dxa"/>
            <w:shd w:fill="FFFFFF"/>
            <w:vAlign w:val="center"/>
          </w:tcPr>
          <w:p>
            <w:pPr>
              <w:pStyle w:val="TableTextSmall"/>
            </w:pPr>
            <w:r>
              <w:rPr>
                <w:rFonts w:ascii="Consolas" w:hAnsi="Consolas"/>
                <w:sz w:val="18"/>
              </w:rPr>
              <w:t xml:space="preserve">Provider</w:t>
            </w:r>
            <w:r>
              <w:t xml:space="preserve"> simple</w:t>
            </w:r>
          </w:p>
        </w:tc>
        <w:tc>
          <w:tcPr>
            <w:tcW w:w="1900" w:type="dxa"/>
            <w:shd w:fill="FFFFFF"/>
            <w:vAlign w:val="center"/>
          </w:tcPr>
          <w:p>
            <w:pPr>
              <w:pStyle w:val="TableTextSmall"/>
            </w:pPr>
            <w:r>
              <w:rPr>
                <w:rFonts w:ascii="Consolas" w:hAnsi="Consolas"/>
                <w:sz w:val="18"/>
              </w:rPr>
              <w:t xml:space="preserve">AlmacenSeguro</w:t>
            </w:r>
          </w:p>
        </w:tc>
        <w:tc>
          <w:tcPr>
            <w:tcW w:w="1100" w:type="dxa"/>
            <w:shd w:fill="FFFFFF"/>
            <w:vAlign w:val="center"/>
          </w:tcPr>
          <w:p>
            <w:pPr>
              <w:pStyle w:val="TableTextSmall"/>
            </w:pPr>
            <w:r>
              <w:t xml:space="preserve">Contenedor</w:t>
            </w:r>
          </w:p>
        </w:tc>
        <w:tc>
          <w:tcPr>
            <w:tcW w:w="1700" w:type="dxa"/>
            <w:shd w:fill="FFFFFF"/>
            <w:vAlign w:val="center"/>
          </w:tcPr>
          <w:p>
            <w:pPr>
              <w:pStyle w:val="TableTextSmall"/>
            </w:pPr>
            <w:r>
              <w:t xml:space="preserve">Publica el adaptador configurado en </w:t>
            </w:r>
            <w:r>
              <w:rPr>
                <w:rFonts w:ascii="Consolas" w:hAnsi="Consolas"/>
                <w:sz w:val="18"/>
              </w:rPr>
              <w:t xml:space="preserve">get_it</w:t>
            </w:r>
            <w:r>
              <w:t xml:space="preserve">.</w:t>
            </w:r>
          </w:p>
        </w:tc>
        <w:tc>
          <w:tcPr>
            <w:tcW w:w="1264" w:type="dxa"/>
            <w:shd w:fill="FFFFFF"/>
            <w:vAlign w:val="center"/>
          </w:tcPr>
          <w:p>
            <w:pPr>
              <w:pStyle w:val="TableTextSmall"/>
            </w:pPr>
            <w:r>
              <w:t xml:space="preserve">Bóveda.</w:t>
            </w:r>
          </w:p>
        </w:tc>
      </w:tr>
      <w:tr>
        <w:tc>
          <w:tcPr>
            <w:tcW w:w="2200" w:type="dxa"/>
            <w:shd w:fill="F0F5FA"/>
            <w:vAlign w:val="center"/>
          </w:tcPr>
          <w:p>
            <w:pPr>
              <w:pStyle w:val="TableTextSmall"/>
            </w:pPr>
            <w:r>
              <w:rPr>
                <w:rFonts w:ascii="Consolas" w:hAnsi="Consolas"/>
                <w:sz w:val="18"/>
              </w:rPr>
              <w:t xml:space="preserve">generadorTokenProvider</w:t>
            </w:r>
          </w:p>
        </w:tc>
        <w:tc>
          <w:tcPr>
            <w:tcW w:w="1250" w:type="dxa"/>
            <w:shd w:fill="F0F5FA"/>
            <w:vAlign w:val="center"/>
          </w:tcPr>
          <w:p>
            <w:pPr>
              <w:pStyle w:val="TableTextSmall"/>
            </w:pPr>
            <w:r>
              <w:rPr>
                <w:rFonts w:ascii="Consolas" w:hAnsi="Consolas"/>
                <w:sz w:val="18"/>
              </w:rPr>
              <w:t xml:space="preserve">Provider</w:t>
            </w:r>
            <w:r>
              <w:t xml:space="preserve"> simple</w:t>
            </w:r>
          </w:p>
        </w:tc>
        <w:tc>
          <w:tcPr>
            <w:tcW w:w="1900" w:type="dxa"/>
            <w:shd w:fill="F0F5FA"/>
            <w:vAlign w:val="center"/>
          </w:tcPr>
          <w:p>
            <w:pPr>
              <w:pStyle w:val="TableTextSmall"/>
            </w:pPr>
            <w:r>
              <w:rPr>
                <w:rFonts w:ascii="Consolas" w:hAnsi="Consolas"/>
                <w:sz w:val="18"/>
              </w:rPr>
              <w:t xml:space="preserve">GeneradorTokenSimulado</w:t>
            </w:r>
          </w:p>
        </w:tc>
        <w:tc>
          <w:tcPr>
            <w:tcW w:w="1100" w:type="dxa"/>
            <w:shd w:fill="F0F5FA"/>
            <w:vAlign w:val="center"/>
          </w:tcPr>
          <w:p>
            <w:pPr>
              <w:pStyle w:val="TableTextSmall"/>
            </w:pPr>
            <w:r>
              <w:t xml:space="preserve">Contenedor</w:t>
            </w:r>
          </w:p>
        </w:tc>
        <w:tc>
          <w:tcPr>
            <w:tcW w:w="1700" w:type="dxa"/>
            <w:shd w:fill="F0F5FA"/>
            <w:vAlign w:val="center"/>
          </w:tcPr>
          <w:p>
            <w:pPr>
              <w:pStyle w:val="TableTextSmall"/>
            </w:pPr>
            <w:r>
              <w:t xml:space="preserve">Servicio inyectable y sustituible en pruebas.</w:t>
            </w:r>
          </w:p>
        </w:tc>
        <w:tc>
          <w:tcPr>
            <w:tcW w:w="1264" w:type="dxa"/>
            <w:shd w:fill="F0F5FA"/>
            <w:vAlign w:val="center"/>
          </w:tcPr>
          <w:p>
            <w:pPr>
              <w:pStyle w:val="TableTextSmall"/>
            </w:pPr>
            <w:r>
              <w:t xml:space="preserve">Sesión.</w:t>
            </w:r>
          </w:p>
        </w:tc>
      </w:tr>
      <w:tr>
        <w:tc>
          <w:tcPr>
            <w:tcW w:w="2200" w:type="dxa"/>
            <w:shd w:fill="FFFFFF"/>
            <w:vAlign w:val="center"/>
          </w:tcPr>
          <w:p>
            <w:pPr>
              <w:pStyle w:val="TableTextSmall"/>
            </w:pPr>
            <w:r>
              <w:rPr>
                <w:rFonts w:ascii="Consolas" w:hAnsi="Consolas"/>
                <w:sz w:val="18"/>
              </w:rPr>
              <w:t xml:space="preserve">directorioUsuariosProvider</w:t>
            </w:r>
          </w:p>
        </w:tc>
        <w:tc>
          <w:tcPr>
            <w:tcW w:w="1250" w:type="dxa"/>
            <w:shd w:fill="FFFFFF"/>
            <w:vAlign w:val="center"/>
          </w:tcPr>
          <w:p>
            <w:pPr>
              <w:pStyle w:val="TableTextSmall"/>
            </w:pPr>
            <w:r>
              <w:rPr>
                <w:rFonts w:ascii="Consolas" w:hAnsi="Consolas"/>
                <w:sz w:val="18"/>
              </w:rPr>
              <w:t xml:space="preserve">Provider</w:t>
            </w:r>
            <w:r>
              <w:t xml:space="preserve"> simple</w:t>
            </w:r>
          </w:p>
        </w:tc>
        <w:tc>
          <w:tcPr>
            <w:tcW w:w="1900" w:type="dxa"/>
            <w:shd w:fill="FFFFFF"/>
            <w:vAlign w:val="center"/>
          </w:tcPr>
          <w:p>
            <w:pPr>
              <w:pStyle w:val="TableTextSmall"/>
            </w:pPr>
            <w:r>
              <w:rPr>
                <w:rFonts w:ascii="Consolas" w:hAnsi="Consolas"/>
                <w:sz w:val="18"/>
              </w:rPr>
              <w:t xml:space="preserve">DirectorioUsuariosSimulado</w:t>
            </w:r>
          </w:p>
        </w:tc>
        <w:tc>
          <w:tcPr>
            <w:tcW w:w="1100" w:type="dxa"/>
            <w:shd w:fill="FFFFFF"/>
            <w:vAlign w:val="center"/>
          </w:tcPr>
          <w:p>
            <w:pPr>
              <w:pStyle w:val="TableTextSmall"/>
            </w:pPr>
            <w:r>
              <w:t xml:space="preserve">Contenedor</w:t>
            </w:r>
          </w:p>
        </w:tc>
        <w:tc>
          <w:tcPr>
            <w:tcW w:w="1700" w:type="dxa"/>
            <w:shd w:fill="FFFFFF"/>
            <w:vAlign w:val="center"/>
          </w:tcPr>
          <w:p>
            <w:pPr>
              <w:pStyle w:val="TableTextSmall"/>
            </w:pPr>
            <w:r>
              <w:t xml:space="preserve">Servicio inyectable y sustituible en pruebas.</w:t>
            </w:r>
          </w:p>
        </w:tc>
        <w:tc>
          <w:tcPr>
            <w:tcW w:w="1264" w:type="dxa"/>
            <w:shd w:fill="FFFFFF"/>
            <w:vAlign w:val="center"/>
          </w:tcPr>
          <w:p>
            <w:pPr>
              <w:pStyle w:val="TableTextSmall"/>
            </w:pPr>
            <w:r>
              <w:t xml:space="preserve">Sesión y formulario.</w:t>
            </w:r>
          </w:p>
        </w:tc>
      </w:tr>
      <w:tr>
        <w:tc>
          <w:tcPr>
            <w:tcW w:w="2200" w:type="dxa"/>
            <w:shd w:fill="F0F5FA"/>
            <w:vAlign w:val="center"/>
          </w:tcPr>
          <w:p>
            <w:pPr>
              <w:pStyle w:val="TableTextSmall"/>
            </w:pPr>
            <w:r>
              <w:rPr>
                <w:rFonts w:ascii="Consolas" w:hAnsi="Consolas"/>
                <w:sz w:val="18"/>
              </w:rPr>
              <w:t xml:space="preserve">preferenciasDaoProvider</w:t>
            </w:r>
          </w:p>
        </w:tc>
        <w:tc>
          <w:tcPr>
            <w:tcW w:w="1250" w:type="dxa"/>
            <w:shd w:fill="F0F5FA"/>
            <w:vAlign w:val="center"/>
          </w:tcPr>
          <w:p>
            <w:pPr>
              <w:pStyle w:val="TableTextSmall"/>
            </w:pPr>
            <w:r>
              <w:rPr>
                <w:rFonts w:ascii="Consolas" w:hAnsi="Consolas"/>
                <w:sz w:val="18"/>
              </w:rPr>
              <w:t xml:space="preserve">Provider</w:t>
            </w:r>
            <w:r>
              <w:t xml:space="preserve"> simple</w:t>
            </w:r>
          </w:p>
        </w:tc>
        <w:tc>
          <w:tcPr>
            <w:tcW w:w="1900" w:type="dxa"/>
            <w:shd w:fill="F0F5FA"/>
            <w:vAlign w:val="center"/>
          </w:tcPr>
          <w:p>
            <w:pPr>
              <w:pStyle w:val="TableTextSmall"/>
            </w:pPr>
            <w:r>
              <w:rPr>
                <w:rFonts w:ascii="Consolas" w:hAnsi="Consolas"/>
                <w:sz w:val="18"/>
              </w:rPr>
              <w:t xml:space="preserve">PreferenciasDao</w:t>
            </w:r>
          </w:p>
        </w:tc>
        <w:tc>
          <w:tcPr>
            <w:tcW w:w="1100" w:type="dxa"/>
            <w:shd w:fill="F0F5FA"/>
            <w:vAlign w:val="center"/>
          </w:tcPr>
          <w:p>
            <w:pPr>
              <w:pStyle w:val="TableTextSmall"/>
            </w:pPr>
            <w:r>
              <w:t xml:space="preserve">Contenedor</w:t>
            </w:r>
          </w:p>
        </w:tc>
        <w:tc>
          <w:tcPr>
            <w:tcW w:w="1700" w:type="dxa"/>
            <w:shd w:fill="F0F5FA"/>
            <w:vAlign w:val="center"/>
          </w:tcPr>
          <w:p>
            <w:pPr>
              <w:pStyle w:val="TableTextSmall"/>
            </w:pPr>
            <w:r>
              <w:t xml:space="preserve">La bóveda reutiliza el DAO de </w:t>
            </w:r>
            <w:r>
              <w:rPr>
                <w:rFonts w:ascii="Consolas" w:hAnsi="Consolas"/>
                <w:sz w:val="18"/>
              </w:rPr>
              <w:t xml:space="preserve">get_it</w:t>
            </w:r>
            <w:r>
              <w:t xml:space="preserve">.</w:t>
            </w:r>
          </w:p>
        </w:tc>
        <w:tc>
          <w:tcPr>
            <w:tcW w:w="1264" w:type="dxa"/>
            <w:shd w:fill="F0F5FA"/>
            <w:vAlign w:val="center"/>
          </w:tcPr>
          <w:p>
            <w:pPr>
              <w:pStyle w:val="TableTextSmall"/>
            </w:pPr>
            <w:r>
              <w:t xml:space="preserve">Bóveda.</w:t>
            </w:r>
          </w:p>
        </w:tc>
      </w:tr>
      <w:tr>
        <w:tc>
          <w:tcPr>
            <w:tcW w:w="2200" w:type="dxa"/>
            <w:shd w:fill="FFFFFF"/>
            <w:vAlign w:val="center"/>
          </w:tcPr>
          <w:p>
            <w:pPr>
              <w:pStyle w:val="TableTextSmall"/>
            </w:pPr>
            <w:r>
              <w:rPr>
                <w:rFonts w:ascii="Consolas" w:hAnsi="Consolas"/>
                <w:sz w:val="18"/>
              </w:rPr>
              <w:t xml:space="preserve">manosSegurasDbProvider</w:t>
            </w:r>
          </w:p>
        </w:tc>
        <w:tc>
          <w:tcPr>
            <w:tcW w:w="1250" w:type="dxa"/>
            <w:shd w:fill="FFFFFF"/>
            <w:vAlign w:val="center"/>
          </w:tcPr>
          <w:p>
            <w:pPr>
              <w:pStyle w:val="TableTextSmall"/>
            </w:pPr>
            <w:r>
              <w:rPr>
                <w:rFonts w:ascii="Consolas" w:hAnsi="Consolas"/>
                <w:sz w:val="18"/>
              </w:rPr>
              <w:t xml:space="preserve">Provider</w:t>
            </w:r>
            <w:r>
              <w:t xml:space="preserve"> simple</w:t>
            </w:r>
          </w:p>
        </w:tc>
        <w:tc>
          <w:tcPr>
            <w:tcW w:w="1900" w:type="dxa"/>
            <w:shd w:fill="FFFFFF"/>
            <w:vAlign w:val="center"/>
          </w:tcPr>
          <w:p>
            <w:pPr>
              <w:pStyle w:val="TableTextSmall"/>
            </w:pPr>
            <w:r>
              <w:rPr>
                <w:rFonts w:ascii="Consolas" w:hAnsi="Consolas"/>
                <w:sz w:val="18"/>
              </w:rPr>
              <w:t xml:space="preserve">ManosSegurasDb</w:t>
            </w:r>
          </w:p>
        </w:tc>
        <w:tc>
          <w:tcPr>
            <w:tcW w:w="1100" w:type="dxa"/>
            <w:shd w:fill="FFFFFF"/>
            <w:vAlign w:val="center"/>
          </w:tcPr>
          <w:p>
            <w:pPr>
              <w:pStyle w:val="TableTextSmall"/>
            </w:pPr>
            <w:r>
              <w:t xml:space="preserve">Contenedor</w:t>
            </w:r>
          </w:p>
        </w:tc>
        <w:tc>
          <w:tcPr>
            <w:tcW w:w="1700" w:type="dxa"/>
            <w:shd w:fill="FFFFFF"/>
            <w:vAlign w:val="center"/>
          </w:tcPr>
          <w:p>
            <w:pPr>
              <w:pStyle w:val="TableTextSmall"/>
            </w:pPr>
            <w:r>
              <w:t xml:space="preserve">Evita abrir otra conexión SQLite.</w:t>
            </w:r>
          </w:p>
        </w:tc>
        <w:tc>
          <w:tcPr>
            <w:tcW w:w="1264" w:type="dxa"/>
            <w:shd w:fill="FFFFFF"/>
            <w:vAlign w:val="center"/>
          </w:tcPr>
          <w:p>
            <w:pPr>
              <w:pStyle w:val="TableTextSmall"/>
            </w:pPr>
            <w:r>
              <w:t xml:space="preserve">Diagnóstico.</w:t>
            </w:r>
          </w:p>
        </w:tc>
      </w:tr>
      <w:tr>
        <w:tc>
          <w:tcPr>
            <w:tcW w:w="2200" w:type="dxa"/>
            <w:shd w:fill="F0F5FA"/>
            <w:vAlign w:val="center"/>
          </w:tcPr>
          <w:p>
            <w:pPr>
              <w:pStyle w:val="TableTextSmall"/>
            </w:pPr>
            <w:r>
              <w:rPr>
                <w:rFonts w:ascii="Consolas" w:hAnsi="Consolas"/>
                <w:sz w:val="18"/>
              </w:rPr>
              <w:t xml:space="preserve">sembradorDatosProvider</w:t>
            </w:r>
          </w:p>
        </w:tc>
        <w:tc>
          <w:tcPr>
            <w:tcW w:w="1250" w:type="dxa"/>
            <w:shd w:fill="F0F5FA"/>
            <w:vAlign w:val="center"/>
          </w:tcPr>
          <w:p>
            <w:pPr>
              <w:pStyle w:val="TableTextSmall"/>
            </w:pPr>
            <w:r>
              <w:rPr>
                <w:rFonts w:ascii="Consolas" w:hAnsi="Consolas"/>
                <w:sz w:val="18"/>
              </w:rPr>
              <w:t xml:space="preserve">Provider</w:t>
            </w:r>
            <w:r>
              <w:t xml:space="preserve"> simple</w:t>
            </w:r>
          </w:p>
        </w:tc>
        <w:tc>
          <w:tcPr>
            <w:tcW w:w="1900" w:type="dxa"/>
            <w:shd w:fill="F0F5FA"/>
            <w:vAlign w:val="center"/>
          </w:tcPr>
          <w:p>
            <w:pPr>
              <w:pStyle w:val="TableTextSmall"/>
            </w:pPr>
            <w:r>
              <w:rPr>
                <w:rFonts w:ascii="Consolas" w:hAnsi="Consolas"/>
                <w:sz w:val="18"/>
              </w:rPr>
              <w:t xml:space="preserve">SembradorDatos</w:t>
            </w:r>
          </w:p>
        </w:tc>
        <w:tc>
          <w:tcPr>
            <w:tcW w:w="1100" w:type="dxa"/>
            <w:shd w:fill="F0F5FA"/>
            <w:vAlign w:val="center"/>
          </w:tcPr>
          <w:p>
            <w:pPr>
              <w:pStyle w:val="TableTextSmall"/>
            </w:pPr>
            <w:r>
              <w:t xml:space="preserve">Contenedor</w:t>
            </w:r>
          </w:p>
        </w:tc>
        <w:tc>
          <w:tcPr>
            <w:tcW w:w="1700" w:type="dxa"/>
            <w:shd w:fill="F0F5FA"/>
            <w:vAlign w:val="center"/>
          </w:tcPr>
          <w:p>
            <w:pPr>
              <w:pStyle w:val="TableTextSmall"/>
            </w:pPr>
            <w:r>
              <w:t xml:space="preserve">Publica el servicio ya compuesto.</w:t>
            </w:r>
          </w:p>
        </w:tc>
        <w:tc>
          <w:tcPr>
            <w:tcW w:w="1264" w:type="dxa"/>
            <w:shd w:fill="F0F5FA"/>
            <w:vAlign w:val="center"/>
          </w:tcPr>
          <w:p>
            <w:pPr>
              <w:pStyle w:val="TableTextSmall"/>
            </w:pPr>
            <w:r>
              <w:t xml:space="preserve">Diagnóstico.</w:t>
            </w:r>
          </w:p>
        </w:tc>
      </w:tr>
      <w:tr>
        <w:tc>
          <w:tcPr>
            <w:tcW w:w="2200" w:type="dxa"/>
            <w:shd w:fill="FFFFFF"/>
            <w:vAlign w:val="center"/>
          </w:tcPr>
          <w:p>
            <w:pPr>
              <w:pStyle w:val="TableTextSmall"/>
            </w:pPr>
            <w:r>
              <w:rPr>
                <w:rFonts w:ascii="Consolas" w:hAnsi="Consolas"/>
                <w:sz w:val="18"/>
              </w:rPr>
              <w:t xml:space="preserve">temaProvider</w:t>
            </w:r>
          </w:p>
        </w:tc>
        <w:tc>
          <w:tcPr>
            <w:tcW w:w="1250" w:type="dxa"/>
            <w:shd w:fill="FFFFFF"/>
            <w:vAlign w:val="center"/>
          </w:tcPr>
          <w:p>
            <w:pPr>
              <w:pStyle w:val="TableTextSmall"/>
            </w:pPr>
            <w:r>
              <w:rPr>
                <w:rFonts w:ascii="Consolas" w:hAnsi="Consolas"/>
                <w:sz w:val="18"/>
              </w:rPr>
              <w:t xml:space="preserve">Notifier</w:t>
            </w:r>
            <w:r>
              <w:t xml:space="preserve"> generado</w:t>
            </w:r>
          </w:p>
        </w:tc>
        <w:tc>
          <w:tcPr>
            <w:tcW w:w="1900" w:type="dxa"/>
            <w:shd w:fill="FFFFFF"/>
            <w:vAlign w:val="center"/>
          </w:tcPr>
          <w:p>
            <w:pPr>
              <w:pStyle w:val="TableTextSmall"/>
            </w:pPr>
            <w:r>
              <w:rPr>
                <w:rFonts w:ascii="Consolas" w:hAnsi="Consolas"/>
                <w:sz w:val="18"/>
              </w:rPr>
              <w:t xml:space="preserve">ThemeMode</w:t>
            </w:r>
          </w:p>
        </w:tc>
        <w:tc>
          <w:tcPr>
            <w:tcW w:w="1100" w:type="dxa"/>
            <w:shd w:fill="FFFFFF"/>
            <w:vAlign w:val="center"/>
          </w:tcPr>
          <w:p>
            <w:pPr>
              <w:pStyle w:val="TableTextSmall"/>
            </w:pPr>
            <w:r>
              <w:rPr>
                <w:rFonts w:ascii="Consolas" w:hAnsi="Consolas"/>
                <w:sz w:val="18"/>
              </w:rPr>
              <w:t xml:space="preserve">keepAlive</w:t>
            </w:r>
          </w:p>
        </w:tc>
        <w:tc>
          <w:tcPr>
            <w:tcW w:w="1700" w:type="dxa"/>
            <w:shd w:fill="FFFFFF"/>
            <w:vAlign w:val="center"/>
          </w:tcPr>
          <w:p>
            <w:pPr>
              <w:pStyle w:val="TableTextSmall"/>
            </w:pPr>
            <w:r>
              <w:t xml:space="preserve">La preferencia es de aplicación y se consulta desde la raíz.</w:t>
            </w:r>
          </w:p>
        </w:tc>
        <w:tc>
          <w:tcPr>
            <w:tcW w:w="1264" w:type="dxa"/>
            <w:shd w:fill="FFFFFF"/>
            <w:vAlign w:val="center"/>
          </w:tcPr>
          <w:p>
            <w:pPr>
              <w:pStyle w:val="TableTextSmall"/>
            </w:pPr>
            <w:r>
              <w:t xml:space="preserve">Raíz y bienvenida.</w:t>
            </w:r>
          </w:p>
        </w:tc>
      </w:tr>
      <w:tr>
        <w:tc>
          <w:tcPr>
            <w:tcW w:w="2200" w:type="dxa"/>
            <w:shd w:fill="F0F5FA"/>
            <w:vAlign w:val="center"/>
          </w:tcPr>
          <w:p>
            <w:pPr>
              <w:pStyle w:val="TableTextSmall"/>
            </w:pPr>
            <w:r>
              <w:rPr>
                <w:rFonts w:ascii="Consolas" w:hAnsi="Consolas"/>
                <w:sz w:val="18"/>
              </w:rPr>
              <w:t xml:space="preserve">capturaProvider</w:t>
            </w:r>
          </w:p>
        </w:tc>
        <w:tc>
          <w:tcPr>
            <w:tcW w:w="1250" w:type="dxa"/>
            <w:shd w:fill="F0F5FA"/>
            <w:vAlign w:val="center"/>
          </w:tcPr>
          <w:p>
            <w:pPr>
              <w:pStyle w:val="TableTextSmall"/>
            </w:pPr>
            <w:r>
              <w:rPr>
                <w:rFonts w:ascii="Consolas" w:hAnsi="Consolas"/>
                <w:sz w:val="18"/>
              </w:rPr>
              <w:t xml:space="preserve">Notifier</w:t>
            </w:r>
            <w:r>
              <w:t xml:space="preserve"> generado</w:t>
            </w:r>
          </w:p>
        </w:tc>
        <w:tc>
          <w:tcPr>
            <w:tcW w:w="1900" w:type="dxa"/>
            <w:shd w:fill="F0F5FA"/>
            <w:vAlign w:val="center"/>
          </w:tcPr>
          <w:p>
            <w:pPr>
              <w:pStyle w:val="TableTextSmall"/>
            </w:pPr>
            <w:r>
              <w:rPr>
                <w:rFonts w:ascii="Consolas" w:hAnsi="Consolas"/>
                <w:sz w:val="18"/>
              </w:rPr>
              <w:t xml:space="preserve">EstadoCaptura</w:t>
            </w:r>
          </w:p>
        </w:tc>
        <w:tc>
          <w:tcPr>
            <w:tcW w:w="1100" w:type="dxa"/>
            <w:shd w:fill="F0F5FA"/>
            <w:vAlign w:val="center"/>
          </w:tcPr>
          <w:p>
            <w:pPr>
              <w:pStyle w:val="TableTextSmall"/>
            </w:pPr>
            <w:r>
              <w:rPr>
                <w:rFonts w:ascii="Consolas" w:hAnsi="Consolas"/>
                <w:sz w:val="18"/>
              </w:rPr>
              <w:t xml:space="preserve">keepAlive</w:t>
            </w:r>
          </w:p>
        </w:tc>
        <w:tc>
          <w:tcPr>
            <w:tcW w:w="1700" w:type="dxa"/>
            <w:shd w:fill="F0F5FA"/>
            <w:vAlign w:val="center"/>
          </w:tcPr>
          <w:p>
            <w:pPr>
              <w:pStyle w:val="TableTextSmall"/>
            </w:pPr>
            <w:r>
              <w:t xml:space="preserve">El borrador debe sobrevivir a la navegación.</w:t>
            </w:r>
          </w:p>
        </w:tc>
        <w:tc>
          <w:tcPr>
            <w:tcW w:w="1264" w:type="dxa"/>
            <w:shd w:fill="F0F5FA"/>
            <w:vAlign w:val="center"/>
          </w:tcPr>
          <w:p>
            <w:pPr>
              <w:pStyle w:val="TableTextSmall"/>
            </w:pPr>
            <w:r>
              <w:t xml:space="preserve">Captura y bienvenida.</w:t>
            </w:r>
          </w:p>
        </w:tc>
      </w:tr>
      <w:tr>
        <w:tc>
          <w:tcPr>
            <w:tcW w:w="2200" w:type="dxa"/>
            <w:shd w:fill="FFFFFF"/>
            <w:vAlign w:val="center"/>
          </w:tcPr>
          <w:p>
            <w:pPr>
              <w:pStyle w:val="TableTextSmall"/>
            </w:pPr>
            <w:r>
              <w:rPr>
                <w:rFonts w:ascii="Consolas" w:hAnsi="Consolas"/>
                <w:sz w:val="18"/>
              </w:rPr>
              <w:t xml:space="preserve">sesionCtrlProvider</w:t>
            </w:r>
          </w:p>
        </w:tc>
        <w:tc>
          <w:tcPr>
            <w:tcW w:w="1250" w:type="dxa"/>
            <w:shd w:fill="FFFFFF"/>
            <w:vAlign w:val="center"/>
          </w:tcPr>
          <w:p>
            <w:pPr>
              <w:pStyle w:val="TableTextSmall"/>
            </w:pPr>
            <w:r>
              <w:rPr>
                <w:rFonts w:ascii="Consolas" w:hAnsi="Consolas"/>
                <w:sz w:val="18"/>
              </w:rPr>
              <w:t xml:space="preserve">Notifier</w:t>
            </w:r>
            <w:r>
              <w:t xml:space="preserve"> generado</w:t>
            </w:r>
          </w:p>
        </w:tc>
        <w:tc>
          <w:tcPr>
            <w:tcW w:w="1900" w:type="dxa"/>
            <w:shd w:fill="FFFFFF"/>
            <w:vAlign w:val="center"/>
          </w:tcPr>
          <w:p>
            <w:pPr>
              <w:pStyle w:val="TableTextSmall"/>
            </w:pPr>
            <w:r>
              <w:rPr>
                <w:rFonts w:ascii="Consolas" w:hAnsi="Consolas"/>
                <w:sz w:val="18"/>
              </w:rPr>
              <w:t xml:space="preserve">EstadoSesion</w:t>
            </w:r>
          </w:p>
        </w:tc>
        <w:tc>
          <w:tcPr>
            <w:tcW w:w="1100" w:type="dxa"/>
            <w:shd w:fill="FFFFFF"/>
            <w:vAlign w:val="center"/>
          </w:tcPr>
          <w:p>
            <w:pPr>
              <w:pStyle w:val="TableTextSmall"/>
            </w:pPr>
            <w:r>
              <w:rPr>
                <w:rFonts w:ascii="Consolas" w:hAnsi="Consolas"/>
                <w:sz w:val="18"/>
              </w:rPr>
              <w:t xml:space="preserve">keepAlive</w:t>
            </w:r>
          </w:p>
        </w:tc>
        <w:tc>
          <w:tcPr>
            <w:tcW w:w="1700" w:type="dxa"/>
            <w:shd w:fill="FFFFFF"/>
            <w:vAlign w:val="center"/>
          </w:tcPr>
          <w:p>
            <w:pPr>
              <w:pStyle w:val="TableTextSmall"/>
            </w:pPr>
            <w:r>
              <w:t xml:space="preserve">La sesión se comparte entre rutas.</w:t>
            </w:r>
          </w:p>
        </w:tc>
        <w:tc>
          <w:tcPr>
            <w:tcW w:w="1264" w:type="dxa"/>
            <w:shd w:fill="FFFFFF"/>
            <w:vAlign w:val="center"/>
          </w:tcPr>
          <w:p>
            <w:pPr>
              <w:pStyle w:val="TableTextSmall"/>
            </w:pPr>
            <w:r>
              <w:t xml:space="preserve">Sesión y bienvenida.</w:t>
            </w:r>
          </w:p>
        </w:tc>
      </w:tr>
    </w:tbl>
    <w:p>
      <w:pPr>
        <w:pStyle w:val="Note"/>
      </w:pPr>
      <w:r>
        <w:rPr>
          <w:i/>
        </w:rPr>
        <w:t xml:space="preserve">Nota.</w:t>
      </w:r>
      <w:r>
        <w:t xml:space="preserve"> Los diez providers simples están escritos a mano; los tres </w:t>
      </w:r>
      <w:r>
        <w:rPr>
          <w:rFonts w:ascii="Consolas" w:hAnsi="Consolas"/>
          <w:sz w:val="18"/>
        </w:rPr>
        <w:t xml:space="preserve">NotifierProvider</w:t>
      </w:r>
      <w:r>
        <w:t xml:space="preserve"> son generados. No hay </w:t>
      </w:r>
      <w:r>
        <w:rPr>
          <w:rFonts w:ascii="Consolas" w:hAnsi="Consolas"/>
          <w:sz w:val="18"/>
        </w:rPr>
        <w:t xml:space="preserve">AsyncNotifier</w:t>
      </w:r>
      <w:r>
        <w:t xml:space="preserve"> ni </w:t>
      </w:r>
      <w:r>
        <w:rPr>
          <w:rFonts w:ascii="Consolas" w:hAnsi="Consolas"/>
          <w:sz w:val="18"/>
        </w:rPr>
        <w:t xml:space="preserve">AsyncValue</w:t>
      </w:r>
      <w:r>
        <w:t xml:space="preserve"> en la capa nueva de Semana 12.</w:t>
      </w:r>
    </w:p>
    <w:p>
      <w:pPr>
        <w:pStyle w:val="Heading2"/>
        <w:keepNext/>
      </w:pPr>
      <w:r>
        <w:t xml:space="preserve">4.3. Matriz de decisiones de estado</w:t>
      </w:r>
    </w:p>
    <w:p>
      <w:pPr>
        <w:pStyle w:val="Caption"/>
        <w:keepNext/>
      </w:pPr>
      <w:r>
        <w:rPr>
          <w:b/>
        </w:rPr>
        <w:t xml:space="preserve">Tabla 5.</w:t>
      </w:r>
      <w:r>
        <w:t xml:space="preserve"> </w:t>
      </w:r>
      <w:r>
        <w:rPr>
          <w:i/>
        </w:rPr>
        <w:t xml:space="preserve">Frontera entre estado compartido y estado del widget</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344"/>
        <w:gridCol w:w="1344"/>
        <w:gridCol w:w="1344"/>
        <w:gridCol w:w="1344"/>
        <w:gridCol w:w="1344"/>
        <w:gridCol w:w="1344"/>
        <w:gridCol w:w="1344"/>
      </w:tblGrid>
      <w:tr>
        <w:trPr>
          <w:tblHeader/>
        </w:trPr>
        <w:tc>
          <w:tcPr>
            <w:tcW w:w="1344" w:type="dxa"/>
            <w:shd w:fill="1F4E79"/>
            <w:vAlign w:val="center"/>
          </w:tcPr>
          <w:p>
            <w:pPr>
              <w:pStyle w:val="TableHeadSmall"/>
            </w:pPr>
            <w:r>
              <w:t xml:space="preserve">Estado</w:t>
            </w:r>
          </w:p>
        </w:tc>
        <w:tc>
          <w:tcPr>
            <w:tcW w:w="1344" w:type="dxa"/>
            <w:shd w:fill="1F4E79"/>
            <w:vAlign w:val="center"/>
          </w:tcPr>
          <w:p>
            <w:pPr>
              <w:pStyle w:val="TableHeadSmall"/>
            </w:pPr>
            <w:r>
              <w:t xml:space="preserve">¿Compartido?</w:t>
            </w:r>
          </w:p>
        </w:tc>
        <w:tc>
          <w:tcPr>
            <w:tcW w:w="1344" w:type="dxa"/>
            <w:shd w:fill="1F4E79"/>
            <w:vAlign w:val="center"/>
          </w:tcPr>
          <w:p>
            <w:pPr>
              <w:pStyle w:val="TableHeadSmall"/>
            </w:pPr>
            <w:r>
              <w:t xml:space="preserve">¿Sobrevive a la navegación?</w:t>
            </w:r>
          </w:p>
        </w:tc>
        <w:tc>
          <w:tcPr>
            <w:tcW w:w="1344" w:type="dxa"/>
            <w:shd w:fill="1F4E79"/>
            <w:vAlign w:val="center"/>
          </w:tcPr>
          <w:p>
            <w:pPr>
              <w:pStyle w:val="TableHeadSmall"/>
            </w:pPr>
            <w:r>
              <w:t xml:space="preserve">¿Tiene reglas comprobables?</w:t>
            </w:r>
          </w:p>
        </w:tc>
        <w:tc>
          <w:tcPr>
            <w:tcW w:w="1344" w:type="dxa"/>
            <w:shd w:fill="1F4E79"/>
            <w:vAlign w:val="center"/>
          </w:tcPr>
          <w:p>
            <w:pPr>
              <w:pStyle w:val="TableHeadSmall"/>
            </w:pPr>
            <w:r>
              <w:t xml:space="preserve">Destino</w:t>
            </w:r>
          </w:p>
        </w:tc>
        <w:tc>
          <w:tcPr>
            <w:tcW w:w="1344" w:type="dxa"/>
            <w:shd w:fill="1F4E79"/>
            <w:vAlign w:val="center"/>
          </w:tcPr>
          <w:p>
            <w:pPr>
              <w:pStyle w:val="TableHeadSmall"/>
            </w:pPr>
            <w:r>
              <w:t xml:space="preserve">Ámbito</w:t>
            </w:r>
          </w:p>
        </w:tc>
        <w:tc>
          <w:tcPr>
            <w:tcW w:w="1344" w:type="dxa"/>
            <w:shd w:fill="1F4E79"/>
            <w:vAlign w:val="center"/>
          </w:tcPr>
          <w:p>
            <w:pPr>
              <w:pStyle w:val="TableHeadSmall"/>
            </w:pPr>
            <w:r>
              <w:t xml:space="preserve">Justificación</w:t>
            </w:r>
          </w:p>
        </w:tc>
      </w:tr>
      <w:tr>
        <w:tc>
          <w:tcPr>
            <w:tcW w:w="1344" w:type="dxa"/>
            <w:shd w:fill="FFFFFF"/>
            <w:vAlign w:val="center"/>
          </w:tcPr>
          <w:p>
            <w:pPr>
              <w:pStyle w:val="TableTextSmall"/>
            </w:pPr>
            <w:r>
              <w:t xml:space="preserve">Tema</w:t>
            </w:r>
          </w:p>
        </w:tc>
        <w:tc>
          <w:tcPr>
            <w:tcW w:w="1344" w:type="dxa"/>
            <w:shd w:fill="FFFFFF"/>
            <w:vAlign w:val="center"/>
          </w:tcPr>
          <w:p>
            <w:pPr>
              <w:pStyle w:val="TableTextSmall"/>
            </w:pPr>
            <w:r>
              <w:t xml:space="preserve">Sí</w:t>
            </w:r>
          </w:p>
        </w:tc>
        <w:tc>
          <w:tcPr>
            <w:tcW w:w="1344" w:type="dxa"/>
            <w:shd w:fill="FFFFFF"/>
            <w:vAlign w:val="center"/>
          </w:tcPr>
          <w:p>
            <w:pPr>
              <w:pStyle w:val="TableTextSmall"/>
            </w:pPr>
            <w:r>
              <w:t xml:space="preserve">Sí</w:t>
            </w:r>
          </w:p>
        </w:tc>
        <w:tc>
          <w:tcPr>
            <w:tcW w:w="1344" w:type="dxa"/>
            <w:shd w:fill="FFFFFF"/>
            <w:vAlign w:val="center"/>
          </w:tcPr>
          <w:p>
            <w:pPr>
              <w:pStyle w:val="TableTextSmall"/>
            </w:pPr>
            <w:r>
              <w:t xml:space="preserve">Sí, persistencia y alternancia</w:t>
            </w:r>
          </w:p>
        </w:tc>
        <w:tc>
          <w:tcPr>
            <w:tcW w:w="1344" w:type="dxa"/>
            <w:shd w:fill="FFFFFF"/>
            <w:vAlign w:val="center"/>
          </w:tcPr>
          <w:p>
            <w:pPr>
              <w:pStyle w:val="TableTextSmall"/>
            </w:pPr>
            <w:r>
              <w:rPr>
                <w:rFonts w:ascii="Consolas" w:hAnsi="Consolas"/>
                <w:sz w:val="18"/>
              </w:rPr>
              <w:t xml:space="preserve">Tema</w:t>
            </w:r>
          </w:p>
        </w:tc>
        <w:tc>
          <w:tcPr>
            <w:tcW w:w="1344" w:type="dxa"/>
            <w:shd w:fill="FFFFFF"/>
            <w:vAlign w:val="center"/>
          </w:tcPr>
          <w:p>
            <w:pPr>
              <w:pStyle w:val="TableTextSmall"/>
            </w:pPr>
            <w:r>
              <w:rPr>
                <w:rFonts w:ascii="Consolas" w:hAnsi="Consolas"/>
                <w:sz w:val="18"/>
              </w:rPr>
              <w:t xml:space="preserve">keepAlive</w:t>
            </w:r>
          </w:p>
        </w:tc>
        <w:tc>
          <w:tcPr>
            <w:tcW w:w="1344" w:type="dxa"/>
            <w:shd w:fill="FFFFFF"/>
            <w:vAlign w:val="center"/>
          </w:tcPr>
          <w:p>
            <w:pPr>
              <w:pStyle w:val="TableTextSmall"/>
            </w:pPr>
            <w:r>
              <w:t xml:space="preserve">Es una preferencia global; la raíz la observa.</w:t>
            </w:r>
          </w:p>
        </w:tc>
      </w:tr>
      <w:tr>
        <w:tc>
          <w:tcPr>
            <w:tcW w:w="1344" w:type="dxa"/>
            <w:shd w:fill="F0F5FA"/>
            <w:vAlign w:val="center"/>
          </w:tcPr>
          <w:p>
            <w:pPr>
              <w:pStyle w:val="TableTextSmall"/>
            </w:pPr>
            <w:r>
              <w:t xml:space="preserve">Borrador de oportunidades y acción seleccionada</w:t>
            </w:r>
          </w:p>
        </w:tc>
        <w:tc>
          <w:tcPr>
            <w:tcW w:w="1344" w:type="dxa"/>
            <w:shd w:fill="F0F5FA"/>
            <w:vAlign w:val="center"/>
          </w:tcPr>
          <w:p>
            <w:pPr>
              <w:pStyle w:val="TableTextSmall"/>
            </w:pPr>
            <w:r>
              <w:t xml:space="preserve">Sí</w:t>
            </w:r>
          </w:p>
        </w:tc>
        <w:tc>
          <w:tcPr>
            <w:tcW w:w="1344" w:type="dxa"/>
            <w:shd w:fill="F0F5FA"/>
            <w:vAlign w:val="center"/>
          </w:tcPr>
          <w:p>
            <w:pPr>
              <w:pStyle w:val="TableTextSmall"/>
            </w:pPr>
            <w:r>
              <w:t xml:space="preserve">Sí</w:t>
            </w:r>
          </w:p>
        </w:tc>
        <w:tc>
          <w:tcPr>
            <w:tcW w:w="1344" w:type="dxa"/>
            <w:shd w:fill="F0F5FA"/>
            <w:vAlign w:val="center"/>
          </w:tcPr>
          <w:p>
            <w:pPr>
              <w:pStyle w:val="TableTextSmall"/>
            </w:pPr>
            <w:r>
              <w:t xml:space="preserve">Sí, correlativo, eliminación, guardado y fallo</w:t>
            </w:r>
          </w:p>
        </w:tc>
        <w:tc>
          <w:tcPr>
            <w:tcW w:w="1344" w:type="dxa"/>
            <w:shd w:fill="F0F5FA"/>
            <w:vAlign w:val="center"/>
          </w:tcPr>
          <w:p>
            <w:pPr>
              <w:pStyle w:val="TableTextSmall"/>
            </w:pPr>
            <w:r>
              <w:rPr>
                <w:rFonts w:ascii="Consolas" w:hAnsi="Consolas"/>
                <w:sz w:val="18"/>
              </w:rPr>
              <w:t xml:space="preserve">Captura</w:t>
            </w:r>
          </w:p>
        </w:tc>
        <w:tc>
          <w:tcPr>
            <w:tcW w:w="1344" w:type="dxa"/>
            <w:shd w:fill="F0F5FA"/>
            <w:vAlign w:val="center"/>
          </w:tcPr>
          <w:p>
            <w:pPr>
              <w:pStyle w:val="TableTextSmall"/>
            </w:pPr>
            <w:r>
              <w:rPr>
                <w:rFonts w:ascii="Consolas" w:hAnsi="Consolas"/>
                <w:sz w:val="18"/>
              </w:rPr>
              <w:t xml:space="preserve">keepAlive</w:t>
            </w:r>
          </w:p>
        </w:tc>
        <w:tc>
          <w:tcPr>
            <w:tcW w:w="1344" w:type="dxa"/>
            <w:shd w:fill="F0F5FA"/>
            <w:vAlign w:val="center"/>
          </w:tcPr>
          <w:p>
            <w:pPr>
              <w:pStyle w:val="TableTextSmall"/>
            </w:pPr>
            <w:r>
              <w:t xml:space="preserve">Bienvenida y captura muestran el mismo trabajo en curso.</w:t>
            </w:r>
          </w:p>
        </w:tc>
      </w:tr>
      <w:tr>
        <w:tc>
          <w:tcPr>
            <w:tcW w:w="1344" w:type="dxa"/>
            <w:shd w:fill="FFFFFF"/>
            <w:vAlign w:val="center"/>
          </w:tcPr>
          <w:p>
            <w:pPr>
              <w:pStyle w:val="TableTextSmall"/>
            </w:pPr>
            <w:r>
              <w:t xml:space="preserve">Sesión, progreso y último fallo</w:t>
            </w:r>
          </w:p>
        </w:tc>
        <w:tc>
          <w:tcPr>
            <w:tcW w:w="1344" w:type="dxa"/>
            <w:shd w:fill="FFFFFF"/>
            <w:vAlign w:val="center"/>
          </w:tcPr>
          <w:p>
            <w:pPr>
              <w:pStyle w:val="TableTextSmall"/>
            </w:pPr>
            <w:r>
              <w:t xml:space="preserve">Sí</w:t>
            </w:r>
          </w:p>
        </w:tc>
        <w:tc>
          <w:tcPr>
            <w:tcW w:w="1344" w:type="dxa"/>
            <w:shd w:fill="FFFFFF"/>
            <w:vAlign w:val="center"/>
          </w:tcPr>
          <w:p>
            <w:pPr>
              <w:pStyle w:val="TableTextSmall"/>
            </w:pPr>
            <w:r>
              <w:t xml:space="preserve">Sí</w:t>
            </w:r>
          </w:p>
        </w:tc>
        <w:tc>
          <w:tcPr>
            <w:tcW w:w="1344" w:type="dxa"/>
            <w:shd w:fill="FFFFFF"/>
            <w:vAlign w:val="center"/>
          </w:tcPr>
          <w:p>
            <w:pPr>
              <w:pStyle w:val="TableTextSmall"/>
            </w:pPr>
            <w:r>
              <w:t xml:space="preserve">Sí, reentrada, expiración y cierre</w:t>
            </w:r>
          </w:p>
        </w:tc>
        <w:tc>
          <w:tcPr>
            <w:tcW w:w="1344" w:type="dxa"/>
            <w:shd w:fill="FFFFFF"/>
            <w:vAlign w:val="center"/>
          </w:tcPr>
          <w:p>
            <w:pPr>
              <w:pStyle w:val="TableTextSmall"/>
            </w:pPr>
            <w:r>
              <w:rPr>
                <w:rFonts w:ascii="Consolas" w:hAnsi="Consolas"/>
                <w:sz w:val="18"/>
              </w:rPr>
              <w:t xml:space="preserve">SesionCtrl</w:t>
            </w:r>
          </w:p>
        </w:tc>
        <w:tc>
          <w:tcPr>
            <w:tcW w:w="1344" w:type="dxa"/>
            <w:shd w:fill="FFFFFF"/>
            <w:vAlign w:val="center"/>
          </w:tcPr>
          <w:p>
            <w:pPr>
              <w:pStyle w:val="TableTextSmall"/>
            </w:pPr>
            <w:r>
              <w:rPr>
                <w:rFonts w:ascii="Consolas" w:hAnsi="Consolas"/>
                <w:sz w:val="18"/>
              </w:rPr>
              <w:t xml:space="preserve">keepAlive</w:t>
            </w:r>
          </w:p>
        </w:tc>
        <w:tc>
          <w:tcPr>
            <w:tcW w:w="1344" w:type="dxa"/>
            <w:shd w:fill="FFFFFF"/>
            <w:vAlign w:val="center"/>
          </w:tcPr>
          <w:p>
            <w:pPr>
              <w:pStyle w:val="TableTextSmall"/>
            </w:pPr>
            <w:r>
              <w:t xml:space="preserve">Varias rutas necesitan el estado vigente.</w:t>
            </w:r>
          </w:p>
        </w:tc>
      </w:tr>
      <w:tr>
        <w:tc>
          <w:tcPr>
            <w:tcW w:w="1344" w:type="dxa"/>
            <w:shd w:fill="F0F5FA"/>
            <w:vAlign w:val="center"/>
          </w:tcPr>
          <w:p>
            <w:pPr>
              <w:pStyle w:val="TableTextSmall"/>
            </w:pPr>
            <w:r>
              <w:t xml:space="preserve">Último establecimiento</w:t>
            </w:r>
          </w:p>
        </w:tc>
        <w:tc>
          <w:tcPr>
            <w:tcW w:w="1344" w:type="dxa"/>
            <w:shd w:fill="F0F5FA"/>
            <w:vAlign w:val="center"/>
          </w:tcPr>
          <w:p>
            <w:pPr>
              <w:pStyle w:val="TableTextSmall"/>
            </w:pPr>
            <w:r>
              <w:t xml:space="preserve">Sí</w:t>
            </w:r>
          </w:p>
        </w:tc>
        <w:tc>
          <w:tcPr>
            <w:tcW w:w="1344" w:type="dxa"/>
            <w:shd w:fill="F0F5FA"/>
            <w:vAlign w:val="center"/>
          </w:tcPr>
          <w:p>
            <w:pPr>
              <w:pStyle w:val="TableTextSmall"/>
            </w:pPr>
            <w:r>
              <w:t xml:space="preserve">Sí dentro de la aplicación; además hay preferencia en SQLite</w:t>
            </w:r>
          </w:p>
        </w:tc>
        <w:tc>
          <w:tcPr>
            <w:tcW w:w="1344" w:type="dxa"/>
            <w:shd w:fill="F0F5FA"/>
            <w:vAlign w:val="center"/>
          </w:tcPr>
          <w:p>
            <w:pPr>
              <w:pStyle w:val="TableTextSmall"/>
            </w:pPr>
            <w:r>
              <w:t xml:space="preserve">Sí, recuperación tras guardado</w:t>
            </w:r>
          </w:p>
        </w:tc>
        <w:tc>
          <w:tcPr>
            <w:tcW w:w="1344" w:type="dxa"/>
            <w:shd w:fill="F0F5FA"/>
            <w:vAlign w:val="center"/>
          </w:tcPr>
          <w:p>
            <w:pPr>
              <w:pStyle w:val="TableTextSmall"/>
            </w:pPr>
            <w:r>
              <w:rPr>
                <w:rFonts w:ascii="Consolas" w:hAnsi="Consolas"/>
                <w:sz w:val="18"/>
              </w:rPr>
              <w:t xml:space="preserve">Captura</w:t>
            </w:r>
          </w:p>
        </w:tc>
        <w:tc>
          <w:tcPr>
            <w:tcW w:w="1344" w:type="dxa"/>
            <w:shd w:fill="F0F5FA"/>
            <w:vAlign w:val="center"/>
          </w:tcPr>
          <w:p>
            <w:pPr>
              <w:pStyle w:val="TableTextSmall"/>
            </w:pPr>
            <w:r>
              <w:rPr>
                <w:rFonts w:ascii="Consolas" w:hAnsi="Consolas"/>
                <w:sz w:val="18"/>
              </w:rPr>
              <w:t xml:space="preserve">keepAlive</w:t>
            </w:r>
          </w:p>
        </w:tc>
        <w:tc>
          <w:tcPr>
            <w:tcW w:w="1344" w:type="dxa"/>
            <w:shd w:fill="F0F5FA"/>
            <w:vAlign w:val="center"/>
          </w:tcPr>
          <w:p>
            <w:pPr>
              <w:pStyle w:val="TableTextSmall"/>
            </w:pPr>
            <w:r>
              <w:t xml:space="preserve">Se muestra en bienvenida y captura; el código de preferencia ya existía.</w:t>
            </w:r>
          </w:p>
        </w:tc>
      </w:tr>
      <w:tr>
        <w:tc>
          <w:tcPr>
            <w:tcW w:w="1344" w:type="dxa"/>
            <w:shd w:fill="FFFFFF"/>
            <w:vAlign w:val="center"/>
          </w:tcPr>
          <w:p>
            <w:pPr>
              <w:pStyle w:val="TableTextSmall"/>
            </w:pPr>
            <w:r>
              <w:t xml:space="preserve">Controladores de documento y clave</w:t>
            </w:r>
          </w:p>
        </w:tc>
        <w:tc>
          <w:tcPr>
            <w:tcW w:w="1344" w:type="dxa"/>
            <w:shd w:fill="FFFFFF"/>
            <w:vAlign w:val="center"/>
          </w:tcPr>
          <w:p>
            <w:pPr>
              <w:pStyle w:val="TableTextSmall"/>
            </w:pPr>
            <w:r>
              <w:t xml:space="preserve">No</w:t>
            </w:r>
          </w:p>
        </w:tc>
        <w:tc>
          <w:tcPr>
            <w:tcW w:w="1344" w:type="dxa"/>
            <w:shd w:fill="FFFFFF"/>
            <w:vAlign w:val="center"/>
          </w:tcPr>
          <w:p>
            <w:pPr>
              <w:pStyle w:val="TableTextSmall"/>
            </w:pPr>
            <w:r>
              <w:t xml:space="preserve">No</w:t>
            </w:r>
          </w:p>
        </w:tc>
        <w:tc>
          <w:tcPr>
            <w:tcW w:w="1344" w:type="dxa"/>
            <w:shd w:fill="FFFFFF"/>
            <w:vAlign w:val="center"/>
          </w:tcPr>
          <w:p>
            <w:pPr>
              <w:pStyle w:val="TableTextSmall"/>
            </w:pPr>
            <w:r>
              <w:t xml:space="preserve">Validación local del formulario</w:t>
            </w:r>
          </w:p>
        </w:tc>
        <w:tc>
          <w:tcPr>
            <w:tcW w:w="1344" w:type="dxa"/>
            <w:shd w:fill="FFFFFF"/>
            <w:vAlign w:val="center"/>
          </w:tcPr>
          <w:p>
            <w:pPr>
              <w:pStyle w:val="TableTextSmall"/>
            </w:pPr>
            <w:r>
              <w:rPr>
                <w:rFonts w:ascii="Consolas" w:hAnsi="Consolas"/>
                <w:sz w:val="18"/>
              </w:rPr>
              <w:t xml:space="preserve">State</w:t>
            </w:r>
            <w:r>
              <w:t xml:space="preserve"> de sesión</w:t>
            </w:r>
          </w:p>
        </w:tc>
        <w:tc>
          <w:tcPr>
            <w:tcW w:w="1344" w:type="dxa"/>
            <w:shd w:fill="FFFFFF"/>
            <w:vAlign w:val="center"/>
          </w:tcPr>
          <w:p>
            <w:pPr>
              <w:pStyle w:val="TableTextSmall"/>
            </w:pPr>
            <w:r>
              <w:t xml:space="preserve">Vida de la ruta</w:t>
            </w:r>
          </w:p>
        </w:tc>
        <w:tc>
          <w:tcPr>
            <w:tcW w:w="1344" w:type="dxa"/>
            <w:shd w:fill="FFFFFF"/>
            <w:vAlign w:val="center"/>
          </w:tcPr>
          <w:p>
            <w:pPr>
              <w:pStyle w:val="TableTextSmall"/>
            </w:pPr>
            <w:r>
              <w:rPr>
                <w:rFonts w:ascii="Consolas" w:hAnsi="Consolas"/>
                <w:sz w:val="18"/>
              </w:rPr>
              <w:t xml:space="preserve">TextEditingController</w:t>
            </w:r>
            <w:r>
              <w:t xml:space="preserve"> es estado efímero; se elimina al desmontar.</w:t>
            </w:r>
          </w:p>
        </w:tc>
      </w:tr>
      <w:tr>
        <w:tc>
          <w:tcPr>
            <w:tcW w:w="1344" w:type="dxa"/>
            <w:shd w:fill="F0F5FA"/>
            <w:vAlign w:val="center"/>
          </w:tcPr>
          <w:p>
            <w:pPr>
              <w:pStyle w:val="TableTextSmall"/>
            </w:pPr>
            <w:r>
              <w:rPr>
                <w:rFonts w:ascii="Consolas" w:hAnsi="Consolas"/>
                <w:sz w:val="18"/>
              </w:rPr>
              <w:t xml:space="preserve">GlobalKey&lt;FormState&gt;</w:t>
            </w:r>
          </w:p>
        </w:tc>
        <w:tc>
          <w:tcPr>
            <w:tcW w:w="1344" w:type="dxa"/>
            <w:shd w:fill="F0F5FA"/>
            <w:vAlign w:val="center"/>
          </w:tcPr>
          <w:p>
            <w:pPr>
              <w:pStyle w:val="TableTextSmall"/>
            </w:pPr>
            <w:r>
              <w:t xml:space="preserve">No</w:t>
            </w:r>
          </w:p>
        </w:tc>
        <w:tc>
          <w:tcPr>
            <w:tcW w:w="1344" w:type="dxa"/>
            <w:shd w:fill="F0F5FA"/>
            <w:vAlign w:val="center"/>
          </w:tcPr>
          <w:p>
            <w:pPr>
              <w:pStyle w:val="TableTextSmall"/>
            </w:pPr>
            <w:r>
              <w:t xml:space="preserve">No</w:t>
            </w:r>
          </w:p>
        </w:tc>
        <w:tc>
          <w:tcPr>
            <w:tcW w:w="1344" w:type="dxa"/>
            <w:shd w:fill="F0F5FA"/>
            <w:vAlign w:val="center"/>
          </w:tcPr>
          <w:p>
            <w:pPr>
              <w:pStyle w:val="TableTextSmall"/>
            </w:pPr>
            <w:r>
              <w:t xml:space="preserve">Validación local</w:t>
            </w:r>
          </w:p>
        </w:tc>
        <w:tc>
          <w:tcPr>
            <w:tcW w:w="1344" w:type="dxa"/>
            <w:shd w:fill="F0F5FA"/>
            <w:vAlign w:val="center"/>
          </w:tcPr>
          <w:p>
            <w:pPr>
              <w:pStyle w:val="TableTextSmall"/>
            </w:pPr>
            <w:r>
              <w:rPr>
                <w:rFonts w:ascii="Consolas" w:hAnsi="Consolas"/>
                <w:sz w:val="18"/>
              </w:rPr>
              <w:t xml:space="preserve">State</w:t>
            </w:r>
            <w:r>
              <w:t xml:space="preserve"> de sesión</w:t>
            </w:r>
          </w:p>
        </w:tc>
        <w:tc>
          <w:tcPr>
            <w:tcW w:w="1344" w:type="dxa"/>
            <w:shd w:fill="F0F5FA"/>
            <w:vAlign w:val="center"/>
          </w:tcPr>
          <w:p>
            <w:pPr>
              <w:pStyle w:val="TableTextSmall"/>
            </w:pPr>
            <w:r>
              <w:t xml:space="preserve">Vida de la ruta</w:t>
            </w:r>
          </w:p>
        </w:tc>
        <w:tc>
          <w:tcPr>
            <w:tcW w:w="1344" w:type="dxa"/>
            <w:shd w:fill="F0F5FA"/>
            <w:vAlign w:val="center"/>
          </w:tcPr>
          <w:p>
            <w:pPr>
              <w:pStyle w:val="TableTextSmall"/>
            </w:pPr>
            <w:r>
              <w:t xml:space="preserve">Pertenece al formulario, no al negocio compartido.</w:t>
            </w:r>
          </w:p>
        </w:tc>
      </w:tr>
      <w:tr>
        <w:tc>
          <w:tcPr>
            <w:tcW w:w="1344" w:type="dxa"/>
            <w:shd w:fill="FFFFFF"/>
            <w:vAlign w:val="center"/>
          </w:tcPr>
          <w:p>
            <w:pPr>
              <w:pStyle w:val="TableTextSmall"/>
            </w:pPr>
            <w:r>
              <w:rPr>
                <w:rFonts w:ascii="Consolas" w:hAnsi="Consolas"/>
                <w:sz w:val="18"/>
              </w:rPr>
              <w:t xml:space="preserve">Future</w:t>
            </w:r>
            <w:r>
              <w:t xml:space="preserve"> de detalle, diagnóstico e indicadores</w:t>
            </w:r>
          </w:p>
        </w:tc>
        <w:tc>
          <w:tcPr>
            <w:tcW w:w="1344" w:type="dxa"/>
            <w:shd w:fill="FFFFFF"/>
            <w:vAlign w:val="center"/>
          </w:tcPr>
          <w:p>
            <w:pPr>
              <w:pStyle w:val="TableTextSmall"/>
            </w:pPr>
            <w:r>
              <w:t xml:space="preserve">No</w:t>
            </w:r>
          </w:p>
        </w:tc>
        <w:tc>
          <w:tcPr>
            <w:tcW w:w="1344" w:type="dxa"/>
            <w:shd w:fill="FFFFFF"/>
            <w:vAlign w:val="center"/>
          </w:tcPr>
          <w:p>
            <w:pPr>
              <w:pStyle w:val="TableTextSmall"/>
            </w:pPr>
            <w:r>
              <w:t xml:space="preserve">No</w:t>
            </w:r>
          </w:p>
        </w:tc>
        <w:tc>
          <w:tcPr>
            <w:tcW w:w="1344" w:type="dxa"/>
            <w:shd w:fill="FFFFFF"/>
            <w:vAlign w:val="center"/>
          </w:tcPr>
          <w:p>
            <w:pPr>
              <w:pStyle w:val="TableTextSmall"/>
            </w:pPr>
            <w:r>
              <w:t xml:space="preserve">Carga por ruta; migración asíncrona futura</w:t>
            </w:r>
          </w:p>
        </w:tc>
        <w:tc>
          <w:tcPr>
            <w:tcW w:w="1344" w:type="dxa"/>
            <w:shd w:fill="FFFFFF"/>
            <w:vAlign w:val="center"/>
          </w:tcPr>
          <w:p>
            <w:pPr>
              <w:pStyle w:val="TableTextSmall"/>
            </w:pPr>
            <w:r>
              <w:rPr>
                <w:rFonts w:ascii="Consolas" w:hAnsi="Consolas"/>
                <w:sz w:val="18"/>
              </w:rPr>
              <w:t xml:space="preserve">State</w:t>
            </w:r>
            <w:r>
              <w:t xml:space="preserve"> + </w:t>
            </w:r>
            <w:r>
              <w:rPr>
                <w:rFonts w:ascii="Consolas" w:hAnsi="Consolas"/>
                <w:sz w:val="18"/>
              </w:rPr>
              <w:t xml:space="preserve">FutureBuilder</w:t>
            </w:r>
          </w:p>
        </w:tc>
        <w:tc>
          <w:tcPr>
            <w:tcW w:w="1344" w:type="dxa"/>
            <w:shd w:fill="FFFFFF"/>
            <w:vAlign w:val="center"/>
          </w:tcPr>
          <w:p>
            <w:pPr>
              <w:pStyle w:val="TableTextSmall"/>
            </w:pPr>
            <w:r>
              <w:t xml:space="preserve">Vida de la ruta</w:t>
            </w:r>
          </w:p>
        </w:tc>
        <w:tc>
          <w:tcPr>
            <w:tcW w:w="1344" w:type="dxa"/>
            <w:shd w:fill="FFFFFF"/>
            <w:vAlign w:val="center"/>
          </w:tcPr>
          <w:p>
            <w:pPr>
              <w:pStyle w:val="TableTextSmall"/>
            </w:pPr>
            <w:r>
              <w:t xml:space="preserve">No se adelanta </w:t>
            </w:r>
            <w:r>
              <w:rPr>
                <w:rFonts w:ascii="Consolas" w:hAnsi="Consolas"/>
                <w:sz w:val="18"/>
              </w:rPr>
              <w:t xml:space="preserve">AsyncNotifier</w:t>
            </w:r>
            <w:r>
              <w:t xml:space="preserve"> de Semana 13.</w:t>
            </w:r>
          </w:p>
        </w:tc>
      </w:tr>
      <w:tr>
        <w:tc>
          <w:tcPr>
            <w:tcW w:w="1344" w:type="dxa"/>
            <w:shd w:fill="F0F5FA"/>
            <w:vAlign w:val="center"/>
          </w:tcPr>
          <w:p>
            <w:pPr>
              <w:pStyle w:val="TableTextSmall"/>
            </w:pPr>
            <w:r>
              <w:t xml:space="preserve">Indicador de recarga y experimento de bóveda</w:t>
            </w:r>
          </w:p>
        </w:tc>
        <w:tc>
          <w:tcPr>
            <w:tcW w:w="1344" w:type="dxa"/>
            <w:shd w:fill="F0F5FA"/>
            <w:vAlign w:val="center"/>
          </w:tcPr>
          <w:p>
            <w:pPr>
              <w:pStyle w:val="TableTextSmall"/>
            </w:pPr>
            <w:r>
              <w:t xml:space="preserve">No</w:t>
            </w:r>
          </w:p>
        </w:tc>
        <w:tc>
          <w:tcPr>
            <w:tcW w:w="1344" w:type="dxa"/>
            <w:shd w:fill="F0F5FA"/>
            <w:vAlign w:val="center"/>
          </w:tcPr>
          <w:p>
            <w:pPr>
              <w:pStyle w:val="TableTextSmall"/>
            </w:pPr>
            <w:r>
              <w:t xml:space="preserve">No</w:t>
            </w:r>
          </w:p>
        </w:tc>
        <w:tc>
          <w:tcPr>
            <w:tcW w:w="1344" w:type="dxa"/>
            <w:shd w:fill="F0F5FA"/>
            <w:vAlign w:val="center"/>
          </w:tcPr>
          <w:p>
            <w:pPr>
              <w:pStyle w:val="TableTextSmall"/>
            </w:pPr>
            <w:r>
              <w:t xml:space="preserve">Operación de UI local</w:t>
            </w:r>
          </w:p>
        </w:tc>
        <w:tc>
          <w:tcPr>
            <w:tcW w:w="1344" w:type="dxa"/>
            <w:shd w:fill="F0F5FA"/>
            <w:vAlign w:val="center"/>
          </w:tcPr>
          <w:p>
            <w:pPr>
              <w:pStyle w:val="TableTextSmall"/>
            </w:pPr>
            <w:r>
              <w:rPr>
                <w:rFonts w:ascii="Consolas" w:hAnsi="Consolas"/>
                <w:sz w:val="18"/>
              </w:rPr>
              <w:t xml:space="preserve">State</w:t>
            </w:r>
            <w:r>
              <w:t xml:space="preserve"> de cada pantalla</w:t>
            </w:r>
          </w:p>
        </w:tc>
        <w:tc>
          <w:tcPr>
            <w:tcW w:w="1344" w:type="dxa"/>
            <w:shd w:fill="F0F5FA"/>
            <w:vAlign w:val="center"/>
          </w:tcPr>
          <w:p>
            <w:pPr>
              <w:pStyle w:val="TableTextSmall"/>
            </w:pPr>
            <w:r>
              <w:t xml:space="preserve">Vida de la ruta</w:t>
            </w:r>
          </w:p>
        </w:tc>
        <w:tc>
          <w:tcPr>
            <w:tcW w:w="1344" w:type="dxa"/>
            <w:shd w:fill="F0F5FA"/>
            <w:vAlign w:val="center"/>
          </w:tcPr>
          <w:p>
            <w:pPr>
              <w:pStyle w:val="TableTextSmall"/>
            </w:pPr>
            <w:r>
              <w:t xml:space="preserve">No se consulta desde otras rutas.</w:t>
            </w:r>
          </w:p>
        </w:tc>
      </w:tr>
    </w:tbl>
    <w:p>
      <w:pPr>
        <w:pStyle w:val="Note"/>
      </w:pPr>
      <w:r>
        <w:rPr>
          <w:i/>
        </w:rPr>
        <w:t xml:space="preserve">Nota.</w:t>
      </w:r>
      <w:r>
        <w:t xml:space="preserve"> La matriz adapta el §15 de la guía suministrada. Flutter y Riverpod distinguen estado de aplicación y estado efímero con un criterio funcional, no por el tipo de variable (Google, s. f.; Rousselet, 2026b).</w:t>
      </w:r>
    </w:p>
    <w:p>
      <w:pPr>
        <w:pStyle w:val="Heading1"/>
        <w:keepNext/>
      </w:pPr>
      <w:r>
        <w:t xml:space="preserve">5. Providers simples y generación de código</w:t>
      </w:r>
    </w:p>
    <w:p>
      <w:pPr>
        <w:pStyle w:val="Heading2"/>
        <w:keepNext/>
      </w:pPr>
      <w:r>
        <w:t xml:space="preserve">5.1. El puente de dependencias</w:t>
      </w:r>
    </w:p>
    <w:p>
      <w:pPr>
        <w:pStyle w:val="Normal"/>
      </w:pPr>
      <w:r>
        <w:t xml:space="preserve">El puente no construye objetos. Por ejemplo, el repositorio de auditorías se publica así:</w:t>
      </w:r>
    </w:p>
    <w:p>
      <w:pPr>
        <w:pStyle w:val="Code"/>
      </w:pPr>
      <w:r>
        <w:t xml:space="preserve">final Provider&lt;AuditoriaRepository&gt; auditoriaRepositoryProvider =</w:t>
      </w:r>
    </w:p>
    <w:p>
      <w:pPr>
        <w:pStyle w:val="Code"/>
      </w:pPr>
      <w:r>
        <w:t xml:space="preserve">    Provider&lt;AuditoriaRepository&gt;(</w:t>
      </w:r>
    </w:p>
    <w:p>
      <w:pPr>
        <w:pStyle w:val="Code"/>
      </w:pPr>
      <w:r>
        <w:t xml:space="preserve">  (Ref ref) =&gt; getIt&lt;AuditoriaRepository&gt;(),</w:t>
      </w:r>
    </w:p>
    <w:p>
      <w:pPr>
        <w:pStyle w:val="Code"/>
      </w:pPr>
      <w:r>
        <w:t xml:space="preserve">  name: 'auditoriaRepository',</w:t>
      </w:r>
    </w:p>
    <w:p>
      <w:pPr>
        <w:pStyle w:val="Code"/>
      </w:pPr>
      <w:r>
        <w:t xml:space="preserve">);</w:t>
      </w:r>
    </w:p>
    <w:p>
      <w:pPr>
        <w:pStyle w:val="Normal"/>
      </w:pPr>
      <w:r>
        <w:t xml:space="preserve">La revisión añadió </w:t>
      </w:r>
      <w:r>
        <w:rPr>
          <w:rFonts w:ascii="Consolas" w:hAnsi="Consolas"/>
          <w:sz w:val="18"/>
        </w:rPr>
        <w:t xml:space="preserve">manosSegurasDbProvider</w:t>
      </w:r>
      <w:r>
        <w:t xml:space="preserve"> y </w:t>
      </w:r>
      <w:r>
        <w:rPr>
          <w:rFonts w:ascii="Consolas" w:hAnsi="Consolas"/>
          <w:sz w:val="18"/>
        </w:rPr>
        <w:t xml:space="preserve">sembradorDatosProvider</w:t>
      </w:r>
      <w:r>
        <w:t xml:space="preserve">, y cambió las pantallas que todavía leían </w:t>
      </w:r>
      <w:r>
        <w:rPr>
          <w:rFonts w:ascii="Consolas" w:hAnsi="Consolas"/>
          <w:sz w:val="18"/>
        </w:rPr>
        <w:t xml:space="preserve">getIt</w:t>
      </w:r>
      <w:r>
        <w:t xml:space="preserve"> para que consuman estos puentes. Los </w:t>
      </w:r>
      <w:r>
        <w:rPr>
          <w:rFonts w:ascii="Consolas" w:hAnsi="Consolas"/>
          <w:sz w:val="18"/>
        </w:rPr>
        <w:t xml:space="preserve">FutureBuilder</w:t>
      </w:r>
      <w:r>
        <w:t xml:space="preserve"> y </w:t>
      </w:r>
      <w:r>
        <w:rPr>
          <w:rFonts w:ascii="Consolas" w:hAnsi="Consolas"/>
          <w:sz w:val="18"/>
        </w:rPr>
        <w:t xml:space="preserve">StreamBuilder</w:t>
      </w:r>
      <w:r>
        <w:t xml:space="preserve"> de las rutas anteriores conservaron su funcionamiento. El criterio de la plantilla queda comprobado mediante la siguiente consulta de texto:</w:t>
      </w:r>
    </w:p>
    <w:p>
      <w:pPr>
        <w:pStyle w:val="Code"/>
      </w:pPr>
      <w:r>
        <w:t xml:space="preserve">&gt; rg -n 'getIt&lt;' lib/presentation/pantallas</w:t>
      </w:r>
    </w:p>
    <w:p>
      <w:pPr>
        <w:pStyle w:val="Code"/>
      </w:pPr>
      <w:r>
        <w:t xml:space="preserve">Sin coincidencias (código de salida 1 de rg).</w:t>
      </w:r>
    </w:p>
    <w:p>
      <w:pPr>
        <w:pStyle w:val="Heading2"/>
        <w:keepNext/>
      </w:pPr>
      <w:r>
        <w:t xml:space="preserve">5.2. Configuración de la generación de código</w:t>
      </w:r>
    </w:p>
    <w:p>
      <w:pPr>
        <w:pStyle w:val="Caption"/>
        <w:keepNext/>
      </w:pPr>
      <w:r>
        <w:rPr>
          <w:b/>
        </w:rPr>
        <w:t xml:space="preserve">Tabla 6.</w:t>
      </w:r>
      <w:r>
        <w:t xml:space="preserve"> </w:t>
      </w:r>
      <w:r>
        <w:rPr>
          <w:i/>
        </w:rPr>
        <w:t xml:space="preserve">Dependencias resueltas en este entorno</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300"/>
        <w:gridCol w:w="3300"/>
        <w:gridCol w:w="3814"/>
      </w:tblGrid>
      <w:tr>
        <w:trPr>
          <w:tblHeader/>
        </w:trPr>
        <w:tc>
          <w:tcPr>
            <w:tcW w:w="2300" w:type="dxa"/>
            <w:shd w:fill="1F4E79"/>
            <w:vAlign w:val="center"/>
          </w:tcPr>
          <w:p>
            <w:pPr>
              <w:pStyle w:val="TableHead"/>
            </w:pPr>
            <w:r>
              <w:t xml:space="preserve">Paquete</w:t>
            </w:r>
          </w:p>
        </w:tc>
        <w:tc>
          <w:tcPr>
            <w:tcW w:w="3300" w:type="dxa"/>
            <w:shd w:fill="1F4E79"/>
            <w:vAlign w:val="center"/>
          </w:tcPr>
          <w:p>
            <w:pPr>
              <w:pStyle w:val="TableHead"/>
            </w:pPr>
            <w:r>
              <w:t xml:space="preserve">Versión resuelta</w:t>
            </w:r>
          </w:p>
        </w:tc>
        <w:tc>
          <w:tcPr>
            <w:tcW w:w="3814" w:type="dxa"/>
            <w:shd w:fill="1F4E79"/>
            <w:vAlign w:val="center"/>
          </w:tcPr>
          <w:p>
            <w:pPr>
              <w:pStyle w:val="TableHead"/>
            </w:pPr>
            <w:r>
              <w:t xml:space="preserve">Fuente de comprobación</w:t>
            </w:r>
          </w:p>
        </w:tc>
      </w:tr>
      <w:tr>
        <w:tc>
          <w:tcPr>
            <w:tcW w:w="2300" w:type="dxa"/>
            <w:shd w:fill="FFFFFF"/>
            <w:vAlign w:val="center"/>
          </w:tcPr>
          <w:p>
            <w:pPr>
              <w:pStyle w:val="TableText"/>
            </w:pPr>
            <w:r>
              <w:rPr>
                <w:rFonts w:ascii="Consolas" w:hAnsi="Consolas"/>
                <w:sz w:val="18"/>
              </w:rPr>
              <w:t xml:space="preserve">flutter_riverpod</w:t>
            </w:r>
            <w:r>
              <w:t xml:space="preserve"> / </w:t>
            </w:r>
            <w:r>
              <w:rPr>
                <w:rFonts w:ascii="Consolas" w:hAnsi="Consolas"/>
                <w:sz w:val="18"/>
              </w:rPr>
              <w:t xml:space="preserve">riverpod</w:t>
            </w:r>
          </w:p>
        </w:tc>
        <w:tc>
          <w:tcPr>
            <w:tcW w:w="3300" w:type="dxa"/>
            <w:shd w:fill="FFFFFF"/>
            <w:vAlign w:val="center"/>
          </w:tcPr>
          <w:p>
            <w:pPr>
              <w:pStyle w:val="TableText"/>
            </w:pPr>
            <w:r>
              <w:t xml:space="preserve">3.4.3 / 3.4.3</w:t>
            </w:r>
          </w:p>
        </w:tc>
        <w:tc>
          <w:tcPr>
            <w:tcW w:w="3814" w:type="dxa"/>
            <w:shd w:fill="FFFFFF"/>
            <w:vAlign w:val="center"/>
          </w:tcPr>
          <w:p>
            <w:pPr>
              <w:pStyle w:val="TableText"/>
            </w:pPr>
            <w:r>
              <w:rPr>
                <w:rFonts w:ascii="Consolas" w:hAnsi="Consolas"/>
                <w:sz w:val="18"/>
              </w:rPr>
              <w:t xml:space="preserve">flutter pub deps --style=compact</w:t>
            </w:r>
          </w:p>
        </w:tc>
      </w:tr>
      <w:tr>
        <w:tc>
          <w:tcPr>
            <w:tcW w:w="2300" w:type="dxa"/>
            <w:shd w:fill="F0F5FA"/>
            <w:vAlign w:val="center"/>
          </w:tcPr>
          <w:p>
            <w:pPr>
              <w:pStyle w:val="TableText"/>
            </w:pPr>
            <w:r>
              <w:rPr>
                <w:rFonts w:ascii="Consolas" w:hAnsi="Consolas"/>
                <w:sz w:val="18"/>
              </w:rPr>
              <w:t xml:space="preserve">riverpod_annotation</w:t>
            </w:r>
          </w:p>
        </w:tc>
        <w:tc>
          <w:tcPr>
            <w:tcW w:w="3300" w:type="dxa"/>
            <w:shd w:fill="F0F5FA"/>
            <w:vAlign w:val="center"/>
          </w:tcPr>
          <w:p>
            <w:pPr>
              <w:pStyle w:val="TableText"/>
            </w:pPr>
            <w:r>
              <w:t xml:space="preserve">4.0.7</w:t>
            </w:r>
          </w:p>
        </w:tc>
        <w:tc>
          <w:tcPr>
            <w:tcW w:w="3814" w:type="dxa"/>
            <w:shd w:fill="F0F5FA"/>
            <w:vAlign w:val="center"/>
          </w:tcPr>
          <w:p>
            <w:pPr>
              <w:pStyle w:val="TableText"/>
            </w:pPr>
            <w:r>
              <w:t xml:space="preserve">Mismo comando</w:t>
            </w:r>
          </w:p>
        </w:tc>
      </w:tr>
      <w:tr>
        <w:tc>
          <w:tcPr>
            <w:tcW w:w="2300" w:type="dxa"/>
            <w:shd w:fill="FFFFFF"/>
            <w:vAlign w:val="center"/>
          </w:tcPr>
          <w:p>
            <w:pPr>
              <w:pStyle w:val="TableText"/>
            </w:pPr>
            <w:r>
              <w:rPr>
                <w:rFonts w:ascii="Consolas" w:hAnsi="Consolas"/>
                <w:sz w:val="18"/>
              </w:rPr>
              <w:t xml:space="preserve">riverpod_generator</w:t>
            </w:r>
          </w:p>
        </w:tc>
        <w:tc>
          <w:tcPr>
            <w:tcW w:w="3300" w:type="dxa"/>
            <w:shd w:fill="FFFFFF"/>
            <w:vAlign w:val="center"/>
          </w:tcPr>
          <w:p>
            <w:pPr>
              <w:pStyle w:val="TableText"/>
            </w:pPr>
            <w:r>
              <w:t xml:space="preserve">4.0.9</w:t>
            </w:r>
          </w:p>
        </w:tc>
        <w:tc>
          <w:tcPr>
            <w:tcW w:w="3814" w:type="dxa"/>
            <w:shd w:fill="FFFFFF"/>
            <w:vAlign w:val="center"/>
          </w:tcPr>
          <w:p>
            <w:pPr>
              <w:pStyle w:val="TableText"/>
            </w:pPr>
            <w:r>
              <w:t xml:space="preserve">Mismo comando</w:t>
            </w:r>
          </w:p>
        </w:tc>
      </w:tr>
      <w:tr>
        <w:tc>
          <w:tcPr>
            <w:tcW w:w="2300" w:type="dxa"/>
            <w:shd w:fill="F0F5FA"/>
            <w:vAlign w:val="center"/>
          </w:tcPr>
          <w:p>
            <w:pPr>
              <w:pStyle w:val="TableText"/>
            </w:pPr>
            <w:r>
              <w:rPr>
                <w:rFonts w:ascii="Consolas" w:hAnsi="Consolas"/>
                <w:sz w:val="18"/>
              </w:rPr>
              <w:t xml:space="preserve">build_runner</w:t>
            </w:r>
          </w:p>
        </w:tc>
        <w:tc>
          <w:tcPr>
            <w:tcW w:w="3300" w:type="dxa"/>
            <w:shd w:fill="F0F5FA"/>
            <w:vAlign w:val="center"/>
          </w:tcPr>
          <w:p>
            <w:pPr>
              <w:pStyle w:val="TableText"/>
            </w:pPr>
            <w:r>
              <w:t xml:space="preserve">2.15.1</w:t>
            </w:r>
          </w:p>
        </w:tc>
        <w:tc>
          <w:tcPr>
            <w:tcW w:w="3814" w:type="dxa"/>
            <w:shd w:fill="F0F5FA"/>
            <w:vAlign w:val="center"/>
          </w:tcPr>
          <w:p>
            <w:pPr>
              <w:pStyle w:val="TableText"/>
            </w:pPr>
            <w:r>
              <w:t xml:space="preserve">Mismo comando</w:t>
            </w:r>
          </w:p>
        </w:tc>
      </w:tr>
      <w:tr>
        <w:tc>
          <w:tcPr>
            <w:tcW w:w="2300" w:type="dxa"/>
            <w:shd w:fill="FFFFFF"/>
            <w:vAlign w:val="center"/>
          </w:tcPr>
          <w:p>
            <w:pPr>
              <w:pStyle w:val="TableText"/>
            </w:pPr>
            <w:r>
              <w:rPr>
                <w:rFonts w:ascii="Consolas" w:hAnsi="Consolas"/>
                <w:sz w:val="18"/>
              </w:rPr>
              <w:t xml:space="preserve">drift</w:t>
            </w:r>
            <w:r>
              <w:t xml:space="preserve"> / </w:t>
            </w:r>
            <w:r>
              <w:rPr>
                <w:rFonts w:ascii="Consolas" w:hAnsi="Consolas"/>
                <w:sz w:val="18"/>
              </w:rPr>
              <w:t xml:space="preserve">drift_dev</w:t>
            </w:r>
          </w:p>
        </w:tc>
        <w:tc>
          <w:tcPr>
            <w:tcW w:w="3300" w:type="dxa"/>
            <w:shd w:fill="FFFFFF"/>
            <w:vAlign w:val="center"/>
          </w:tcPr>
          <w:p>
            <w:pPr>
              <w:pStyle w:val="TableText"/>
            </w:pPr>
            <w:r>
              <w:t xml:space="preserve">2.34.4 / 2.35.1</w:t>
            </w:r>
          </w:p>
        </w:tc>
        <w:tc>
          <w:tcPr>
            <w:tcW w:w="3814" w:type="dxa"/>
            <w:shd w:fill="FFFFFF"/>
            <w:vAlign w:val="center"/>
          </w:tcPr>
          <w:p>
            <w:pPr>
              <w:pStyle w:val="TableText"/>
            </w:pPr>
            <w:r>
              <w:t xml:space="preserve">Mismo comando</w:t>
            </w:r>
          </w:p>
        </w:tc>
      </w:tr>
      <w:tr>
        <w:tc>
          <w:tcPr>
            <w:tcW w:w="2300" w:type="dxa"/>
            <w:shd w:fill="F0F5FA"/>
            <w:vAlign w:val="center"/>
          </w:tcPr>
          <w:p>
            <w:pPr>
              <w:pStyle w:val="TableText"/>
            </w:pPr>
            <w:r>
              <w:rPr>
                <w:rFonts w:ascii="Consolas" w:hAnsi="Consolas"/>
                <w:sz w:val="18"/>
              </w:rPr>
              <w:t xml:space="preserve">flutter_secure_storage</w:t>
            </w:r>
          </w:p>
        </w:tc>
        <w:tc>
          <w:tcPr>
            <w:tcW w:w="3300" w:type="dxa"/>
            <w:shd w:fill="F0F5FA"/>
            <w:vAlign w:val="center"/>
          </w:tcPr>
          <w:p>
            <w:pPr>
              <w:pStyle w:val="TableText"/>
            </w:pPr>
            <w:r>
              <w:t xml:space="preserve">11.2.0</w:t>
            </w:r>
          </w:p>
        </w:tc>
        <w:tc>
          <w:tcPr>
            <w:tcW w:w="3814" w:type="dxa"/>
            <w:shd w:fill="F0F5FA"/>
            <w:vAlign w:val="center"/>
          </w:tcPr>
          <w:p>
            <w:pPr>
              <w:pStyle w:val="TableText"/>
            </w:pPr>
            <w:r>
              <w:t xml:space="preserve">Mismo comando</w:t>
            </w:r>
          </w:p>
        </w:tc>
      </w:tr>
      <w:tr>
        <w:tc>
          <w:tcPr>
            <w:tcW w:w="2300" w:type="dxa"/>
            <w:shd w:fill="FFFFFF"/>
            <w:vAlign w:val="center"/>
          </w:tcPr>
          <w:p>
            <w:pPr>
              <w:pStyle w:val="TableText"/>
            </w:pPr>
            <w:r>
              <w:rPr>
                <w:rFonts w:ascii="Consolas" w:hAnsi="Consolas"/>
                <w:sz w:val="18"/>
              </w:rPr>
              <w:t xml:space="preserve">riverpod_lint</w:t>
            </w:r>
          </w:p>
        </w:tc>
        <w:tc>
          <w:tcPr>
            <w:tcW w:w="3300" w:type="dxa"/>
            <w:shd w:fill="FFFFFF"/>
            <w:vAlign w:val="center"/>
          </w:tcPr>
          <w:p>
            <w:pPr>
              <w:pStyle w:val="TableText"/>
            </w:pPr>
            <w:r>
              <w:t xml:space="preserve">No declarado</w:t>
            </w:r>
          </w:p>
        </w:tc>
        <w:tc>
          <w:tcPr>
            <w:tcW w:w="3814" w:type="dxa"/>
            <w:shd w:fill="FFFFFF"/>
            <w:vAlign w:val="center"/>
          </w:tcPr>
          <w:p>
            <w:pPr>
              <w:pStyle w:val="TableText"/>
            </w:pPr>
            <w:r>
              <w:rPr>
                <w:rFonts w:ascii="Consolas" w:hAnsi="Consolas"/>
                <w:sz w:val="18"/>
              </w:rPr>
              <w:t xml:space="preserve">pubspec.yaml</w:t>
            </w:r>
            <w:r>
              <w:t xml:space="preserve"> y resolución actual</w:t>
            </w:r>
          </w:p>
        </w:tc>
      </w:tr>
    </w:tbl>
    <w:p>
      <w:pPr>
        <w:pStyle w:val="Normal"/>
      </w:pPr>
      <w:r>
        <w:t xml:space="preserve">La ejecución final de </w:t>
      </w:r>
      <w:r>
        <w:rPr>
          <w:rFonts w:ascii="Consolas" w:hAnsi="Consolas"/>
          <w:sz w:val="18"/>
        </w:rPr>
        <w:t xml:space="preserve">dart run build_runner build</w:t>
      </w:r>
      <w:r>
        <w:t xml:space="preserve"> terminó con </w:t>
      </w:r>
      <w:r>
        <w:rPr>
          <w:rFonts w:ascii="Consolas" w:hAnsi="Consolas"/>
          <w:sz w:val="18"/>
        </w:rPr>
        <w:t xml:space="preserve">Built with build_runner/aot in 8s; wrote 90 outputs.</w:t>
      </w:r>
      <w:r>
        <w:t xml:space="preserve"> Esa cifra es del trabajo informado por </w:t>
      </w:r>
      <w:r>
        <w:rPr>
          <w:rFonts w:ascii="Consolas" w:hAnsi="Consolas"/>
          <w:sz w:val="18"/>
        </w:rPr>
        <w:t xml:space="preserve">build_runner</w:t>
      </w:r>
      <w:r>
        <w:t xml:space="preserve"> en una ejecución incremental; </w:t>
      </w:r>
      <w:r>
        <w:rPr>
          <w:b/>
        </w:rPr>
        <w:t xml:space="preserve">no</w:t>
      </w:r>
      <w:r>
        <w:t xml:space="preserve"> significa que se hayan modificado 90 archivos versionados. La ejecución inicial, sobre el ZIP recibido, informó 156 outputs. La salida íntegra se conserva en </w:t>
      </w:r>
      <w:r>
        <w:rPr>
          <w:rFonts w:ascii="Consolas" w:hAnsi="Consolas"/>
          <w:sz w:val="18"/>
        </w:rPr>
        <w:t xml:space="preserve">12_build_runner_final.txt</w:t>
      </w:r>
      <w:r>
        <w:t xml:space="preserve"> y </w:t>
      </w:r>
      <w:r>
        <w:rPr>
          <w:rFonts w:ascii="Consolas" w:hAnsi="Consolas"/>
          <w:sz w:val="18"/>
        </w:rPr>
        <w:t xml:space="preserve">02_build_runner.txt</w:t>
      </w:r>
      <w:r>
        <w:t xml:space="preserve">.</w:t>
      </w:r>
    </w:p>
    <w:p>
      <w:pPr>
        <w:pStyle w:val="Code"/>
      </w:pPr>
      <w:r>
        <w:t xml:space="preserve">&gt; flutter pub deps --style=compact | [filtrado por paquetes relevantes]</w:t>
      </w:r>
    </w:p>
    <w:p>
      <w:pPr>
        <w:pStyle w:val="Code"/>
      </w:pPr>
      <w:r>
        <w:t xml:space="preserve">flutter_riverpod 3.4.3</w:t>
      </w:r>
    </w:p>
    <w:p>
      <w:pPr>
        <w:pStyle w:val="Code"/>
      </w:pPr>
      <w:r>
        <w:t xml:space="preserve">riverpod_annotation 4.0.7</w:t>
      </w:r>
    </w:p>
    <w:p>
      <w:pPr>
        <w:pStyle w:val="Code"/>
      </w:pPr>
      <w:r>
        <w:t xml:space="preserve">riverpod_generator 4.0.9</w:t>
      </w:r>
    </w:p>
    <w:p>
      <w:pPr>
        <w:pStyle w:val="Code"/>
      </w:pPr>
      <w:r>
        <w:t xml:space="preserve">riverpod 3.4.3</w:t>
      </w:r>
    </w:p>
    <w:p>
      <w:pPr>
        <w:pStyle w:val="Code"/>
      </w:pPr>
      <w:r>
        <w:t xml:space="preserve">build_runner 2.15.1</w:t>
      </w:r>
    </w:p>
    <w:p>
      <w:pPr>
        <w:pStyle w:val="Normal"/>
      </w:pPr>
      <w:r>
        <w:t xml:space="preserve">La tabla reproduce los números resueltos por el comando; la salida literal completa está en </w:t>
      </w:r>
      <w:r>
        <w:rPr>
          <w:rFonts w:ascii="Consolas" w:hAnsi="Consolas"/>
          <w:sz w:val="18"/>
        </w:rPr>
        <w:t xml:space="preserve">docs/evidencias_semana12/05_flutter_pub_deps.txt</w:t>
      </w:r>
      <w:r>
        <w:t xml:space="preserve">. No se deduce la versión desde un rango de </w:t>
      </w:r>
      <w:r>
        <w:rPr>
          <w:rFonts w:ascii="Consolas" w:hAnsi="Consolas"/>
          <w:sz w:val="18"/>
        </w:rPr>
        <w:t xml:space="preserve">pubspec.yaml</w:t>
      </w:r>
      <w:r>
        <w:t xml:space="preserve">.</w:t>
      </w:r>
    </w:p>
    <w:p>
      <w:pPr>
        <w:pStyle w:val="Heading2"/>
        <w:keepNext/>
      </w:pPr>
      <w:r>
        <w:t xml:space="preserve">5.3. Decisión sobre el código generado</w:t>
      </w:r>
    </w:p>
    <w:p>
      <w:pPr>
        <w:pStyle w:val="Caption"/>
        <w:keepNext/>
      </w:pPr>
      <w:r>
        <w:rPr>
          <w:b/>
        </w:rPr>
        <w:t xml:space="preserve">Tabla 7.</w:t>
      </w:r>
      <w:r>
        <w:t xml:space="preserve"> </w:t>
      </w:r>
      <w:r>
        <w:rPr>
          <w:i/>
        </w:rPr>
        <w:t xml:space="preserve">Decisión sobre los archivos `.g.dart`</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3400"/>
        <w:gridCol w:w="6014"/>
      </w:tblGrid>
      <w:tr>
        <w:trPr>
          <w:tblHeader/>
        </w:trPr>
        <w:tc>
          <w:tcPr>
            <w:tcW w:w="3400" w:type="dxa"/>
            <w:shd w:fill="1F4E79"/>
            <w:vAlign w:val="center"/>
          </w:tcPr>
          <w:p>
            <w:pPr>
              <w:pStyle w:val="TableHead"/>
            </w:pPr>
            <w:r>
              <w:t xml:space="preserve">Elemento</w:t>
            </w:r>
          </w:p>
        </w:tc>
        <w:tc>
          <w:tcPr>
            <w:tcW w:w="6014" w:type="dxa"/>
            <w:shd w:fill="1F4E79"/>
            <w:vAlign w:val="center"/>
          </w:tcPr>
          <w:p>
            <w:pPr>
              <w:pStyle w:val="TableHead"/>
            </w:pPr>
            <w:r>
              <w:t xml:space="preserve">Desarrollo del equipo</w:t>
            </w:r>
          </w:p>
        </w:tc>
      </w:tr>
      <w:tr>
        <w:tc>
          <w:tcPr>
            <w:tcW w:w="3400" w:type="dxa"/>
            <w:shd w:fill="FFFFFF"/>
            <w:vAlign w:val="center"/>
          </w:tcPr>
          <w:p>
            <w:pPr>
              <w:pStyle w:val="TableText"/>
            </w:pPr>
            <w:r>
              <w:t xml:space="preserve">Archivos que se conservan</w:t>
            </w:r>
          </w:p>
        </w:tc>
        <w:tc>
          <w:tcPr>
            <w:tcW w:w="6014" w:type="dxa"/>
            <w:shd w:fill="FFFFFF"/>
            <w:vAlign w:val="center"/>
          </w:tcPr>
          <w:p>
            <w:pPr>
              <w:pStyle w:val="TableText"/>
            </w:pPr>
            <w:r>
              <w:rPr>
                <w:rFonts w:ascii="Consolas" w:hAnsi="Consolas"/>
                <w:sz w:val="18"/>
              </w:rPr>
              <w:t xml:space="preserve">tema_provider.g.dart</w:t>
            </w:r>
            <w:r>
              <w:t xml:space="preserve">, </w:t>
            </w:r>
            <w:r>
              <w:rPr>
                <w:rFonts w:ascii="Consolas" w:hAnsi="Consolas"/>
                <w:sz w:val="18"/>
              </w:rPr>
              <w:t xml:space="preserve">captura_provider.g.dart</w:t>
            </w:r>
            <w:r>
              <w:t xml:space="preserve"> y </w:t>
            </w:r>
            <w:r>
              <w:rPr>
                <w:rFonts w:ascii="Consolas" w:hAnsi="Consolas"/>
                <w:sz w:val="18"/>
              </w:rPr>
              <w:t xml:space="preserve">sesion_provider.g.dart</w:t>
            </w:r>
            <w:r>
              <w:t xml:space="preserve">.</w:t>
            </w:r>
          </w:p>
        </w:tc>
      </w:tr>
      <w:tr>
        <w:tc>
          <w:tcPr>
            <w:tcW w:w="3400" w:type="dxa"/>
            <w:shd w:fill="F0F5FA"/>
            <w:vAlign w:val="center"/>
          </w:tcPr>
          <w:p>
            <w:pPr>
              <w:pStyle w:val="TableText"/>
            </w:pPr>
            <w:r>
              <w:t xml:space="preserve">Regla de </w:t>
            </w:r>
            <w:r>
              <w:rPr>
                <w:rFonts w:ascii="Consolas" w:hAnsi="Consolas"/>
                <w:sz w:val="18"/>
              </w:rPr>
              <w:t xml:space="preserve">.gitignore</w:t>
            </w:r>
          </w:p>
        </w:tc>
        <w:tc>
          <w:tcPr>
            <w:tcW w:w="6014" w:type="dxa"/>
            <w:shd w:fill="F0F5FA"/>
            <w:vAlign w:val="center"/>
          </w:tcPr>
          <w:p>
            <w:pPr>
              <w:pStyle w:val="TableText"/>
            </w:pPr>
            <w:r>
              <w:rPr>
                <w:rFonts w:ascii="Consolas" w:hAnsi="Consolas"/>
                <w:sz w:val="18"/>
              </w:rPr>
              <w:t xml:space="preserve">!lib/presentation/providers/*.g.dart</w:t>
            </w:r>
            <w:r>
              <w:t xml:space="preserve"> permite incluirlos.</w:t>
            </w:r>
          </w:p>
        </w:tc>
      </w:tr>
      <w:tr>
        <w:tc>
          <w:tcPr>
            <w:tcW w:w="3400" w:type="dxa"/>
            <w:shd w:fill="FFFFFF"/>
            <w:vAlign w:val="center"/>
          </w:tcPr>
          <w:p>
            <w:pPr>
              <w:pStyle w:val="TableText"/>
            </w:pPr>
            <w:r>
              <w:t xml:space="preserve">Motivo</w:t>
            </w:r>
          </w:p>
        </w:tc>
        <w:tc>
          <w:tcPr>
            <w:tcW w:w="6014" w:type="dxa"/>
            <w:shd w:fill="FFFFFF"/>
            <w:vAlign w:val="center"/>
          </w:tcPr>
          <w:p>
            <w:pPr>
              <w:pStyle w:val="TableText"/>
            </w:pPr>
            <w:r>
              <w:t xml:space="preserve">Sin ellos, los </w:t>
            </w:r>
            <w:r>
              <w:rPr>
                <w:rFonts w:ascii="Consolas" w:hAnsi="Consolas"/>
                <w:sz w:val="18"/>
              </w:rPr>
              <w:t xml:space="preserve">part</w:t>
            </w:r>
            <w:r>
              <w:t xml:space="preserve"> de cada provider quedarían sin destino y el análisis fallaría con </w:t>
            </w:r>
            <w:r>
              <w:rPr>
                <w:rFonts w:ascii="Consolas" w:hAnsi="Consolas"/>
                <w:sz w:val="18"/>
              </w:rPr>
              <w:t xml:space="preserve">Target of URI doesn't exist</w:t>
            </w:r>
            <w:r>
              <w:t xml:space="preserve">.</w:t>
            </w:r>
          </w:p>
        </w:tc>
      </w:tr>
      <w:tr>
        <w:tc>
          <w:tcPr>
            <w:tcW w:w="3400" w:type="dxa"/>
            <w:shd w:fill="F0F5FA"/>
            <w:vAlign w:val="center"/>
          </w:tcPr>
          <w:p>
            <w:pPr>
              <w:pStyle w:val="TableText"/>
            </w:pPr>
            <w:r>
              <w:t xml:space="preserve">Argumento contrario</w:t>
            </w:r>
          </w:p>
        </w:tc>
        <w:tc>
          <w:tcPr>
            <w:tcW w:w="6014" w:type="dxa"/>
            <w:shd w:fill="F0F5FA"/>
            <w:vAlign w:val="center"/>
          </w:tcPr>
          <w:p>
            <w:pPr>
              <w:pStyle w:val="TableText"/>
            </w:pPr>
            <w:r>
              <w:t xml:space="preserve">Omitir generados reduce diffs, pero obliga a cada clon a ejecutar el generador antes de analizar o compilar.</w:t>
            </w:r>
          </w:p>
        </w:tc>
      </w:tr>
      <w:tr>
        <w:tc>
          <w:tcPr>
            <w:tcW w:w="3400" w:type="dxa"/>
            <w:shd w:fill="FFFFFF"/>
            <w:vAlign w:val="center"/>
          </w:tcPr>
          <w:p>
            <w:pPr>
              <w:pStyle w:val="TableText"/>
            </w:pPr>
            <w:r>
              <w:t xml:space="preserve">Estado verificable aquí</w:t>
            </w:r>
          </w:p>
        </w:tc>
        <w:tc>
          <w:tcPr>
            <w:tcW w:w="6014" w:type="dxa"/>
            <w:shd w:fill="FFFFFF"/>
            <w:vAlign w:val="center"/>
          </w:tcPr>
          <w:p>
            <w:pPr>
              <w:pStyle w:val="TableText"/>
            </w:pPr>
            <w:r>
              <w:t xml:space="preserve">Los tres archivos existen y </w:t>
            </w:r>
            <w:r>
              <w:rPr>
                <w:rFonts w:ascii="Consolas" w:hAnsi="Consolas"/>
                <w:sz w:val="18"/>
              </w:rPr>
              <w:t xml:space="preserve">build_runner</w:t>
            </w:r>
            <w:r>
              <w:t xml:space="preserve"> concluyó. </w:t>
            </w:r>
            <w:r>
              <w:rPr>
                <w:rFonts w:ascii="Consolas" w:hAnsi="Consolas"/>
                <w:sz w:val="18"/>
              </w:rPr>
              <w:t xml:space="preserve">captura_provider.g.dart</w:t>
            </w:r>
            <w:r>
              <w:t xml:space="preserve"> cambió respecto del ZIP inicial; los otros dos y el archivo generado de drift conservaron su SHA-256.</w:t>
            </w:r>
          </w:p>
        </w:tc>
      </w:tr>
      <w:tr>
        <w:tc>
          <w:tcPr>
            <w:tcW w:w="3400" w:type="dxa"/>
            <w:shd w:fill="F0F5FA"/>
            <w:vAlign w:val="center"/>
          </w:tcPr>
          <w:p>
            <w:pPr>
              <w:pStyle w:val="TableText"/>
            </w:pPr>
            <w:r>
              <w:t xml:space="preserve">Límite</w:t>
            </w:r>
          </w:p>
        </w:tc>
        <w:tc>
          <w:tcPr>
            <w:tcW w:w="6014" w:type="dxa"/>
            <w:shd w:fill="F0F5FA"/>
            <w:vAlign w:val="center"/>
          </w:tcPr>
          <w:p>
            <w:pPr>
              <w:pStyle w:val="TableText"/>
            </w:pPr>
            <w:r>
              <w:t xml:space="preserve">La carpeta no contiene </w:t>
            </w:r>
            <w:r>
              <w:rPr>
                <w:rFonts w:ascii="Consolas" w:hAnsi="Consolas"/>
                <w:sz w:val="18"/>
              </w:rPr>
              <w:t xml:space="preserve">.git</w:t>
            </w:r>
            <w:r>
              <w:t xml:space="preserve">: aún no puede afirmarse que esos archivos estén en un commit remoto.</w:t>
            </w:r>
          </w:p>
        </w:tc>
      </w:tr>
    </w:tbl>
    <w:p>
      <w:pPr>
        <w:pStyle w:val="Note"/>
      </w:pPr>
      <w:r>
        <w:rPr>
          <w:i/>
        </w:rPr>
        <w:t xml:space="preserve">Nota.</w:t>
      </w:r>
      <w:r>
        <w:t xml:space="preserve"> La generación de código y </w:t>
      </w:r>
      <w:r>
        <w:rPr>
          <w:rFonts w:ascii="Consolas" w:hAnsi="Consolas"/>
          <w:sz w:val="18"/>
        </w:rPr>
        <w:t xml:space="preserve">keepAlive</w:t>
      </w:r>
      <w:r>
        <w:t xml:space="preserve"> se documentan en la fuente oficial de Riverpod (Rousselet, 2026a). El manifiesto de hashes inicial permite revisar qué archivos cambiaron en esta sesión.</w:t>
      </w:r>
    </w:p>
    <w:p>
      <w:pPr>
        <w:pStyle w:val="Heading1"/>
        <w:keepNext/>
      </w:pPr>
      <w:r>
        <w:t xml:space="preserve">6. Migración de la captura (setState → Notifier)</w:t>
      </w:r>
    </w:p>
    <w:p>
      <w:pPr>
        <w:pStyle w:val="Heading2"/>
        <w:keepNext/>
      </w:pPr>
      <w:r>
        <w:t xml:space="preserve">6.1. Inventario del estado anterior</w:t>
      </w:r>
    </w:p>
    <w:p>
      <w:pPr>
        <w:pStyle w:val="Caption"/>
        <w:keepNext/>
      </w:pPr>
      <w:r>
        <w:rPr>
          <w:b/>
        </w:rPr>
        <w:t xml:space="preserve">Tabla 8.</w:t>
      </w:r>
      <w:r>
        <w:t xml:space="preserve"> </w:t>
      </w:r>
      <w:r>
        <w:rPr>
          <w:i/>
        </w:rPr>
        <w:t xml:space="preserve">Campos descritos para la captura anterior</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450"/>
        <w:gridCol w:w="1850"/>
        <w:gridCol w:w="2150"/>
        <w:gridCol w:w="2450"/>
        <w:gridCol w:w="1514"/>
      </w:tblGrid>
      <w:tr>
        <w:trPr>
          <w:tblHeader/>
        </w:trPr>
        <w:tc>
          <w:tcPr>
            <w:tcW w:w="1450" w:type="dxa"/>
            <w:shd w:fill="1F4E79"/>
            <w:vAlign w:val="center"/>
          </w:tcPr>
          <w:p>
            <w:pPr>
              <w:pStyle w:val="TableHeadSmall"/>
            </w:pPr>
            <w:r>
              <w:t xml:space="preserve">Campo antes</w:t>
            </w:r>
          </w:p>
        </w:tc>
        <w:tc>
          <w:tcPr>
            <w:tcW w:w="1850" w:type="dxa"/>
            <w:shd w:fill="1F4E79"/>
            <w:vAlign w:val="center"/>
          </w:tcPr>
          <w:p>
            <w:pPr>
              <w:pStyle w:val="TableHeadSmall"/>
            </w:pPr>
            <w:r>
              <w:t xml:space="preserve">Tipo</w:t>
            </w:r>
          </w:p>
        </w:tc>
        <w:tc>
          <w:tcPr>
            <w:tcW w:w="2150" w:type="dxa"/>
            <w:shd w:fill="1F4E79"/>
            <w:vAlign w:val="center"/>
          </w:tcPr>
          <w:p>
            <w:pPr>
              <w:pStyle w:val="TableHeadSmall"/>
            </w:pPr>
            <w:r>
              <w:t xml:space="preserve">¿Negocio o efímero?</w:t>
            </w:r>
          </w:p>
        </w:tc>
        <w:tc>
          <w:tcPr>
            <w:tcW w:w="2450" w:type="dxa"/>
            <w:shd w:fill="1F4E79"/>
            <w:vAlign w:val="center"/>
          </w:tcPr>
          <w:p>
            <w:pPr>
              <w:pStyle w:val="TableHeadSmall"/>
            </w:pPr>
            <w:r>
              <w:t xml:space="preserve">Destino</w:t>
            </w:r>
          </w:p>
        </w:tc>
        <w:tc>
          <w:tcPr>
            <w:tcW w:w="1514" w:type="dxa"/>
            <w:shd w:fill="1F4E79"/>
            <w:vAlign w:val="center"/>
          </w:tcPr>
          <w:p>
            <w:pPr>
              <w:pStyle w:val="TableHeadSmall"/>
            </w:pPr>
            <w:r>
              <w:t xml:space="preserve">Justificación</w:t>
            </w:r>
          </w:p>
        </w:tc>
      </w:tr>
      <w:tr>
        <w:tc>
          <w:tcPr>
            <w:tcW w:w="1450" w:type="dxa"/>
            <w:shd w:fill="FFFFFF"/>
            <w:vAlign w:val="center"/>
          </w:tcPr>
          <w:p>
            <w:pPr>
              <w:pStyle w:val="TableTextSmall"/>
            </w:pPr>
            <w:r>
              <w:rPr>
                <w:rFonts w:ascii="Consolas" w:hAnsi="Consolas"/>
                <w:sz w:val="18"/>
              </w:rPr>
              <w:t xml:space="preserve">_oportunidades</w:t>
            </w:r>
          </w:p>
        </w:tc>
        <w:tc>
          <w:tcPr>
            <w:tcW w:w="1850" w:type="dxa"/>
            <w:shd w:fill="FFFFFF"/>
            <w:vAlign w:val="center"/>
          </w:tcPr>
          <w:p>
            <w:pPr>
              <w:pStyle w:val="TableTextSmall"/>
            </w:pPr>
            <w:r>
              <w:t xml:space="preserve">Lista</w:t>
            </w:r>
          </w:p>
        </w:tc>
        <w:tc>
          <w:tcPr>
            <w:tcW w:w="2150" w:type="dxa"/>
            <w:shd w:fill="FFFFFF"/>
            <w:vAlign w:val="center"/>
          </w:tcPr>
          <w:p>
            <w:pPr>
              <w:pStyle w:val="TableTextSmall"/>
            </w:pPr>
            <w:r>
              <w:t xml:space="preserve">Negocio</w:t>
            </w:r>
          </w:p>
        </w:tc>
        <w:tc>
          <w:tcPr>
            <w:tcW w:w="2450" w:type="dxa"/>
            <w:shd w:fill="FFFFFF"/>
            <w:vAlign w:val="center"/>
          </w:tcPr>
          <w:p>
            <w:pPr>
              <w:pStyle w:val="TableTextSmall"/>
            </w:pPr>
            <w:r>
              <w:rPr>
                <w:rFonts w:ascii="Consolas" w:hAnsi="Consolas"/>
                <w:sz w:val="18"/>
              </w:rPr>
              <w:t xml:space="preserve">EstadoCaptura.oportunidades</w:t>
            </w:r>
          </w:p>
        </w:tc>
        <w:tc>
          <w:tcPr>
            <w:tcW w:w="1514" w:type="dxa"/>
            <w:shd w:fill="FFFFFF"/>
            <w:vAlign w:val="center"/>
          </w:tcPr>
          <w:p>
            <w:pPr>
              <w:pStyle w:val="TableTextSmall"/>
            </w:pPr>
            <w:r>
              <w:t xml:space="preserve">Es el borrador compartido.</w:t>
            </w:r>
          </w:p>
        </w:tc>
      </w:tr>
      <w:tr>
        <w:tc>
          <w:tcPr>
            <w:tcW w:w="1450" w:type="dxa"/>
            <w:shd w:fill="F0F5FA"/>
            <w:vAlign w:val="center"/>
          </w:tcPr>
          <w:p>
            <w:pPr>
              <w:pStyle w:val="TableTextSmall"/>
            </w:pPr>
            <w:r>
              <w:rPr>
                <w:rFonts w:ascii="Consolas" w:hAnsi="Consolas"/>
                <w:sz w:val="18"/>
              </w:rPr>
              <w:t xml:space="preserve">_siguienteNumero</w:t>
            </w:r>
          </w:p>
        </w:tc>
        <w:tc>
          <w:tcPr>
            <w:tcW w:w="1850" w:type="dxa"/>
            <w:shd w:fill="F0F5FA"/>
            <w:vAlign w:val="center"/>
          </w:tcPr>
          <w:p>
            <w:pPr>
              <w:pStyle w:val="TableTextSmall"/>
            </w:pPr>
            <w:r>
              <w:t xml:space="preserve">Entero</w:t>
            </w:r>
          </w:p>
        </w:tc>
        <w:tc>
          <w:tcPr>
            <w:tcW w:w="2150" w:type="dxa"/>
            <w:shd w:fill="F0F5FA"/>
            <w:vAlign w:val="center"/>
          </w:tcPr>
          <w:p>
            <w:pPr>
              <w:pStyle w:val="TableTextSmall"/>
            </w:pPr>
            <w:r>
              <w:t xml:space="preserve">Negocio</w:t>
            </w:r>
          </w:p>
        </w:tc>
        <w:tc>
          <w:tcPr>
            <w:tcW w:w="2450" w:type="dxa"/>
            <w:shd w:fill="F0F5FA"/>
            <w:vAlign w:val="center"/>
          </w:tcPr>
          <w:p>
            <w:pPr>
              <w:pStyle w:val="TableTextSmall"/>
            </w:pPr>
            <w:r>
              <w:rPr>
                <w:rFonts w:ascii="Consolas" w:hAnsi="Consolas"/>
                <w:sz w:val="18"/>
              </w:rPr>
              <w:t xml:space="preserve">EstadoCaptura.siguienteNumero</w:t>
            </w:r>
          </w:p>
        </w:tc>
        <w:tc>
          <w:tcPr>
            <w:tcW w:w="1514" w:type="dxa"/>
            <w:shd w:fill="F0F5FA"/>
            <w:vAlign w:val="center"/>
          </w:tcPr>
          <w:p>
            <w:pPr>
              <w:pStyle w:val="TableTextSmall"/>
            </w:pPr>
            <w:r>
              <w:t xml:space="preserve">El correlativo no depende de la posición de la fila.</w:t>
            </w:r>
          </w:p>
        </w:tc>
      </w:tr>
      <w:tr>
        <w:tc>
          <w:tcPr>
            <w:tcW w:w="1450" w:type="dxa"/>
            <w:shd w:fill="FFFFFF"/>
            <w:vAlign w:val="center"/>
          </w:tcPr>
          <w:p>
            <w:pPr>
              <w:pStyle w:val="TableTextSmall"/>
            </w:pPr>
            <w:r>
              <w:rPr>
                <w:rFonts w:ascii="Consolas" w:hAnsi="Consolas"/>
                <w:sz w:val="18"/>
              </w:rPr>
              <w:t xml:space="preserve">_accionSeleccionada</w:t>
            </w:r>
          </w:p>
        </w:tc>
        <w:tc>
          <w:tcPr>
            <w:tcW w:w="1850" w:type="dxa"/>
            <w:shd w:fill="FFFFFF"/>
            <w:vAlign w:val="center"/>
          </w:tcPr>
          <w:p>
            <w:pPr>
              <w:pStyle w:val="TableTextSmall"/>
            </w:pPr>
            <w:r>
              <w:rPr>
                <w:rFonts w:ascii="Consolas" w:hAnsi="Consolas"/>
                <w:sz w:val="18"/>
              </w:rPr>
              <w:t xml:space="preserve">Accion</w:t>
            </w:r>
          </w:p>
        </w:tc>
        <w:tc>
          <w:tcPr>
            <w:tcW w:w="2150" w:type="dxa"/>
            <w:shd w:fill="FFFFFF"/>
            <w:vAlign w:val="center"/>
          </w:tcPr>
          <w:p>
            <w:pPr>
              <w:pStyle w:val="TableTextSmall"/>
            </w:pPr>
            <w:r>
              <w:t xml:space="preserve">Parte del borrador</w:t>
            </w:r>
          </w:p>
        </w:tc>
        <w:tc>
          <w:tcPr>
            <w:tcW w:w="2450" w:type="dxa"/>
            <w:shd w:fill="FFFFFF"/>
            <w:vAlign w:val="center"/>
          </w:tcPr>
          <w:p>
            <w:pPr>
              <w:pStyle w:val="TableTextSmall"/>
            </w:pPr>
            <w:r>
              <w:rPr>
                <w:rFonts w:ascii="Consolas" w:hAnsi="Consolas"/>
                <w:sz w:val="18"/>
              </w:rPr>
              <w:t xml:space="preserve">EstadoCaptura.accionSeleccionada</w:t>
            </w:r>
          </w:p>
        </w:tc>
        <w:tc>
          <w:tcPr>
            <w:tcW w:w="1514" w:type="dxa"/>
            <w:shd w:fill="FFFFFF"/>
            <w:vAlign w:val="center"/>
          </w:tcPr>
          <w:p>
            <w:pPr>
              <w:pStyle w:val="TableTextSmall"/>
            </w:pPr>
            <w:r>
              <w:t xml:space="preserve">Define la siguiente oportunidad capturada.</w:t>
            </w:r>
          </w:p>
        </w:tc>
      </w:tr>
      <w:tr>
        <w:tc>
          <w:tcPr>
            <w:tcW w:w="1450" w:type="dxa"/>
            <w:shd w:fill="F0F5FA"/>
            <w:vAlign w:val="center"/>
          </w:tcPr>
          <w:p>
            <w:pPr>
              <w:pStyle w:val="TableTextSmall"/>
            </w:pPr>
            <w:r>
              <w:rPr>
                <w:rFonts w:ascii="Consolas" w:hAnsi="Consolas"/>
                <w:sz w:val="18"/>
              </w:rPr>
              <w:t xml:space="preserve">_guardando</w:t>
            </w:r>
          </w:p>
        </w:tc>
        <w:tc>
          <w:tcPr>
            <w:tcW w:w="1850" w:type="dxa"/>
            <w:shd w:fill="F0F5FA"/>
            <w:vAlign w:val="center"/>
          </w:tcPr>
          <w:p>
            <w:pPr>
              <w:pStyle w:val="TableTextSmall"/>
            </w:pPr>
            <w:r>
              <w:t xml:space="preserve">Booleano</w:t>
            </w:r>
          </w:p>
        </w:tc>
        <w:tc>
          <w:tcPr>
            <w:tcW w:w="2150" w:type="dxa"/>
            <w:shd w:fill="F0F5FA"/>
            <w:vAlign w:val="center"/>
          </w:tcPr>
          <w:p>
            <w:pPr>
              <w:pStyle w:val="TableTextSmall"/>
            </w:pPr>
            <w:r>
              <w:t xml:space="preserve">Operación de negocio</w:t>
            </w:r>
          </w:p>
        </w:tc>
        <w:tc>
          <w:tcPr>
            <w:tcW w:w="2450" w:type="dxa"/>
            <w:shd w:fill="F0F5FA"/>
            <w:vAlign w:val="center"/>
          </w:tcPr>
          <w:p>
            <w:pPr>
              <w:pStyle w:val="TableTextSmall"/>
            </w:pPr>
            <w:r>
              <w:rPr>
                <w:rFonts w:ascii="Consolas" w:hAnsi="Consolas"/>
                <w:sz w:val="18"/>
              </w:rPr>
              <w:t xml:space="preserve">EstadoCaptura.guardando</w:t>
            </w:r>
          </w:p>
        </w:tc>
        <w:tc>
          <w:tcPr>
            <w:tcW w:w="1514" w:type="dxa"/>
            <w:shd w:fill="F0F5FA"/>
            <w:vAlign w:val="center"/>
          </w:tcPr>
          <w:p>
            <w:pPr>
              <w:pStyle w:val="TableTextSmall"/>
            </w:pPr>
            <w:r>
              <w:t xml:space="preserve">Bloquea el guardado simultáneo y comunica progreso.</w:t>
            </w:r>
          </w:p>
        </w:tc>
      </w:tr>
      <w:tr>
        <w:tc>
          <w:tcPr>
            <w:tcW w:w="1450" w:type="dxa"/>
            <w:shd w:fill="FFFFFF"/>
            <w:vAlign w:val="center"/>
          </w:tcPr>
          <w:p>
            <w:pPr>
              <w:pStyle w:val="TableTextSmall"/>
            </w:pPr>
            <w:r>
              <w:rPr>
                <w:rFonts w:ascii="Consolas" w:hAnsi="Consolas"/>
                <w:sz w:val="18"/>
              </w:rPr>
              <w:t xml:space="preserve">_ultimoEstablecimiento</w:t>
            </w:r>
          </w:p>
        </w:tc>
        <w:tc>
          <w:tcPr>
            <w:tcW w:w="1850" w:type="dxa"/>
            <w:shd w:fill="FFFFFF"/>
            <w:vAlign w:val="center"/>
          </w:tcPr>
          <w:p>
            <w:pPr>
              <w:pStyle w:val="TableTextSmall"/>
            </w:pPr>
            <w:r>
              <w:t xml:space="preserve">Texto opcional</w:t>
            </w:r>
          </w:p>
        </w:tc>
        <w:tc>
          <w:tcPr>
            <w:tcW w:w="2150" w:type="dxa"/>
            <w:shd w:fill="FFFFFF"/>
            <w:vAlign w:val="center"/>
          </w:tcPr>
          <w:p>
            <w:pPr>
              <w:pStyle w:val="TableTextSmall"/>
            </w:pPr>
            <w:r>
              <w:t xml:space="preserve">Dato compartido</w:t>
            </w:r>
          </w:p>
        </w:tc>
        <w:tc>
          <w:tcPr>
            <w:tcW w:w="2450" w:type="dxa"/>
            <w:shd w:fill="FFFFFF"/>
            <w:vAlign w:val="center"/>
          </w:tcPr>
          <w:p>
            <w:pPr>
              <w:pStyle w:val="TableTextSmall"/>
            </w:pPr>
            <w:r>
              <w:rPr>
                <w:rFonts w:ascii="Consolas" w:hAnsi="Consolas"/>
                <w:sz w:val="18"/>
              </w:rPr>
              <w:t xml:space="preserve">EstadoCaptura.ultimoEstablecimiento</w:t>
            </w:r>
          </w:p>
        </w:tc>
        <w:tc>
          <w:tcPr>
            <w:tcW w:w="1514" w:type="dxa"/>
            <w:shd w:fill="FFFFFF"/>
            <w:vAlign w:val="center"/>
          </w:tcPr>
          <w:p>
            <w:pPr>
              <w:pStyle w:val="TableTextSmall"/>
            </w:pPr>
            <w:r>
              <w:t xml:space="preserve">Se consulta también desde bienvenida.</w:t>
            </w:r>
          </w:p>
        </w:tc>
      </w:tr>
      <w:tr>
        <w:tc>
          <w:tcPr>
            <w:tcW w:w="1450" w:type="dxa"/>
            <w:shd w:fill="F0F5FA"/>
            <w:vAlign w:val="center"/>
          </w:tcPr>
          <w:p>
            <w:pPr>
              <w:pStyle w:val="TableTextSmall"/>
            </w:pPr>
            <w:r>
              <w:rPr>
                <w:rFonts w:ascii="Consolas" w:hAnsi="Consolas"/>
                <w:sz w:val="18"/>
              </w:rPr>
              <w:t xml:space="preserve">_cargandoPreferencia</w:t>
            </w:r>
          </w:p>
        </w:tc>
        <w:tc>
          <w:tcPr>
            <w:tcW w:w="1850" w:type="dxa"/>
            <w:shd w:fill="F0F5FA"/>
            <w:vAlign w:val="center"/>
          </w:tcPr>
          <w:p>
            <w:pPr>
              <w:pStyle w:val="TableTextSmall"/>
            </w:pPr>
            <w:r>
              <w:t xml:space="preserve">Booleano</w:t>
            </w:r>
          </w:p>
        </w:tc>
        <w:tc>
          <w:tcPr>
            <w:tcW w:w="2150" w:type="dxa"/>
            <w:shd w:fill="F0F5FA"/>
            <w:vAlign w:val="center"/>
          </w:tcPr>
          <w:p>
            <w:pPr>
              <w:pStyle w:val="TableTextSmall"/>
            </w:pPr>
            <w:r>
              <w:t xml:space="preserve">Estado de recuperación</w:t>
            </w:r>
          </w:p>
        </w:tc>
        <w:tc>
          <w:tcPr>
            <w:tcW w:w="2450" w:type="dxa"/>
            <w:shd w:fill="F0F5FA"/>
            <w:vAlign w:val="center"/>
          </w:tcPr>
          <w:p>
            <w:pPr>
              <w:pStyle w:val="TableTextSmall"/>
            </w:pPr>
            <w:r>
              <w:rPr>
                <w:rFonts w:ascii="Consolas" w:hAnsi="Consolas"/>
                <w:sz w:val="18"/>
              </w:rPr>
              <w:t xml:space="preserve">EstadoCaptura.cargandoPreferencia</w:t>
            </w:r>
          </w:p>
        </w:tc>
        <w:tc>
          <w:tcPr>
            <w:tcW w:w="1514" w:type="dxa"/>
            <w:shd w:fill="F0F5FA"/>
            <w:vAlign w:val="center"/>
          </w:tcPr>
          <w:p>
            <w:pPr>
              <w:pStyle w:val="TableTextSmall"/>
            </w:pPr>
            <w:r>
              <w:t xml:space="preserve">Impide presentar un valor incompleto durante la lectura.</w:t>
            </w:r>
          </w:p>
        </w:tc>
      </w:tr>
    </w:tbl>
    <w:p>
      <w:pPr>
        <w:pStyle w:val="Note"/>
      </w:pPr>
      <w:r>
        <w:rPr>
          <w:i/>
        </w:rPr>
        <w:t xml:space="preserve">Nota.</w:t>
      </w:r>
      <w:r>
        <w:t xml:space="preserve"> Los nombres provienen del comentario del archivo actual. No se recibió el archivo ejecutable de la Semana 11 para comprobar sus tipos exactos, su número de llamadas o sus líneas originales. En la pantalla de captura actual no quedan campos de negocio en un </w:t>
      </w:r>
      <w:r>
        <w:rPr>
          <w:rFonts w:ascii="Consolas" w:hAnsi="Consolas"/>
          <w:sz w:val="18"/>
        </w:rPr>
        <w:t xml:space="preserve">State</w:t>
      </w:r>
      <w:r>
        <w:t xml:space="preserve">.</w:t>
      </w:r>
    </w:p>
    <w:p>
      <w:pPr>
        <w:pStyle w:val="Heading2"/>
        <w:keepNext/>
      </w:pPr>
      <w:r>
        <w:t xml:space="preserve">6.2. Tabla «antes / después»</w:t>
      </w:r>
    </w:p>
    <w:p>
      <w:pPr>
        <w:pStyle w:val="Caption"/>
        <w:keepNext/>
      </w:pPr>
      <w:r>
        <w:rPr>
          <w:b/>
        </w:rPr>
        <w:t xml:space="preserve">Tabla 9.</w:t>
      </w:r>
      <w:r>
        <w:t xml:space="preserve"> </w:t>
      </w:r>
      <w:r>
        <w:rPr>
          <w:i/>
        </w:rPr>
        <w:t xml:space="preserve">Correspondencia de operaciones de captura</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Operación</w:t>
            </w:r>
          </w:p>
        </w:tc>
        <w:tc>
          <w:tcPr>
            <w:tcW w:w="1750" w:type="dxa"/>
            <w:shd w:fill="1F4E79"/>
            <w:vAlign w:val="center"/>
          </w:tcPr>
          <w:p>
            <w:pPr>
              <w:pStyle w:val="TableHead"/>
            </w:pPr>
            <w:r>
              <w:t xml:space="preserve">Línea anterior</w:t>
            </w:r>
          </w:p>
        </w:tc>
        <w:tc>
          <w:tcPr>
            <w:tcW w:w="3700" w:type="dxa"/>
            <w:shd w:fill="1F4E79"/>
            <w:vAlign w:val="center"/>
          </w:tcPr>
          <w:p>
            <w:pPr>
              <w:pStyle w:val="TableHead"/>
            </w:pPr>
            <w:r>
              <w:t xml:space="preserve">Línea nueva verificable</w:t>
            </w:r>
          </w:p>
        </w:tc>
        <w:tc>
          <w:tcPr>
            <w:tcW w:w="2064" w:type="dxa"/>
            <w:shd w:fill="1F4E79"/>
            <w:vAlign w:val="center"/>
          </w:tcPr>
          <w:p>
            <w:pPr>
              <w:pStyle w:val="TableHead"/>
            </w:pPr>
            <w:r>
              <w:t xml:space="preserve">Estado de la comparación</w:t>
            </w:r>
          </w:p>
        </w:tc>
      </w:tr>
      <w:tr>
        <w:tc>
          <w:tcPr>
            <w:tcW w:w="1900" w:type="dxa"/>
            <w:shd w:fill="FFFFFF"/>
            <w:vAlign w:val="center"/>
          </w:tcPr>
          <w:p>
            <w:pPr>
              <w:pStyle w:val="TableText"/>
            </w:pPr>
            <w:r>
              <w:t xml:space="preserve">Agregar</w:t>
            </w:r>
          </w:p>
        </w:tc>
        <w:tc>
          <w:tcPr>
            <w:tcW w:w="1750" w:type="dxa"/>
            <w:shd w:fill="FFFFFF"/>
            <w:vAlign w:val="center"/>
          </w:tcPr>
          <w:p>
            <w:pPr>
              <w:pStyle w:val="TableText"/>
            </w:pPr>
            <w:r>
              <w:t xml:space="preserve">No disponible en el ZIP recibido.</w:t>
            </w:r>
          </w:p>
        </w:tc>
        <w:tc>
          <w:tcPr>
            <w:tcW w:w="3700" w:type="dxa"/>
            <w:shd w:fill="FFFFFF"/>
            <w:vAlign w:val="center"/>
          </w:tcPr>
          <w:p>
            <w:pPr>
              <w:pStyle w:val="TableText"/>
            </w:pPr>
            <w:r>
              <w:rPr>
                <w:rFonts w:ascii="Consolas" w:hAnsi="Consolas"/>
                <w:sz w:val="18"/>
              </w:rPr>
              <w:t xml:space="preserve">ref.read(capturaProvider.notifier).agregar()</w:t>
            </w:r>
          </w:p>
        </w:tc>
        <w:tc>
          <w:tcPr>
            <w:tcW w:w="2064" w:type="dxa"/>
            <w:shd w:fill="FFFFFF"/>
            <w:vAlign w:val="center"/>
          </w:tcPr>
          <w:p>
            <w:pPr>
              <w:pStyle w:val="TableText"/>
            </w:pPr>
            <w:r>
              <w:t xml:space="preserve">La operación nueva se prueba sin UI; falta fuente anterior.</w:t>
            </w:r>
          </w:p>
        </w:tc>
      </w:tr>
      <w:tr>
        <w:tc>
          <w:tcPr>
            <w:tcW w:w="1900" w:type="dxa"/>
            <w:shd w:fill="F0F5FA"/>
            <w:vAlign w:val="center"/>
          </w:tcPr>
          <w:p>
            <w:pPr>
              <w:pStyle w:val="TableText"/>
            </w:pPr>
            <w:r>
              <w:t xml:space="preserve">Quitar</w:t>
            </w:r>
          </w:p>
        </w:tc>
        <w:tc>
          <w:tcPr>
            <w:tcW w:w="1750" w:type="dxa"/>
            <w:shd w:fill="F0F5FA"/>
            <w:vAlign w:val="center"/>
          </w:tcPr>
          <w:p>
            <w:pPr>
              <w:pStyle w:val="TableText"/>
            </w:pPr>
            <w:r>
              <w:t xml:space="preserve">No disponible en el ZIP recibido.</w:t>
            </w:r>
          </w:p>
        </w:tc>
        <w:tc>
          <w:tcPr>
            <w:tcW w:w="3700" w:type="dxa"/>
            <w:shd w:fill="F0F5FA"/>
            <w:vAlign w:val="center"/>
          </w:tcPr>
          <w:p>
            <w:pPr>
              <w:pStyle w:val="TableText"/>
            </w:pPr>
            <w:r>
              <w:rPr>
                <w:rFonts w:ascii="Consolas" w:hAnsi="Consolas"/>
                <w:sz w:val="18"/>
              </w:rPr>
              <w:t xml:space="preserve">ref.read(capturaProvider.notifier).quitar(numero)</w:t>
            </w:r>
          </w:p>
        </w:tc>
        <w:tc>
          <w:tcPr>
            <w:tcW w:w="2064" w:type="dxa"/>
            <w:shd w:fill="F0F5FA"/>
            <w:vAlign w:val="center"/>
          </w:tcPr>
          <w:p>
            <w:pPr>
              <w:pStyle w:val="TableText"/>
            </w:pPr>
            <w:r>
              <w:t xml:space="preserve">La prueba confirma que no renumera.</w:t>
            </w:r>
          </w:p>
        </w:tc>
      </w:tr>
      <w:tr>
        <w:tc>
          <w:tcPr>
            <w:tcW w:w="1900" w:type="dxa"/>
            <w:shd w:fill="FFFFFF"/>
            <w:vAlign w:val="center"/>
          </w:tcPr>
          <w:p>
            <w:pPr>
              <w:pStyle w:val="TableText"/>
            </w:pPr>
            <w:r>
              <w:t xml:space="preserve">Seleccionar acción</w:t>
            </w:r>
          </w:p>
        </w:tc>
        <w:tc>
          <w:tcPr>
            <w:tcW w:w="1750" w:type="dxa"/>
            <w:shd w:fill="FFFFFF"/>
            <w:vAlign w:val="center"/>
          </w:tcPr>
          <w:p>
            <w:pPr>
              <w:pStyle w:val="TableText"/>
            </w:pPr>
            <w:r>
              <w:t xml:space="preserve">No disponible en el ZIP recibido.</w:t>
            </w:r>
          </w:p>
        </w:tc>
        <w:tc>
          <w:tcPr>
            <w:tcW w:w="3700" w:type="dxa"/>
            <w:shd w:fill="FFFFFF"/>
            <w:vAlign w:val="center"/>
          </w:tcPr>
          <w:p>
            <w:pPr>
              <w:pStyle w:val="TableText"/>
            </w:pPr>
            <w:r>
              <w:rPr>
                <w:rFonts w:ascii="Consolas" w:hAnsi="Consolas"/>
                <w:sz w:val="18"/>
              </w:rPr>
              <w:t xml:space="preserve">ref.read(capturaProvider.notifier).seleccionarAccion(accion)</w:t>
            </w:r>
          </w:p>
        </w:tc>
        <w:tc>
          <w:tcPr>
            <w:tcW w:w="2064" w:type="dxa"/>
            <w:shd w:fill="FFFFFF"/>
            <w:vAlign w:val="center"/>
          </w:tcPr>
          <w:p>
            <w:pPr>
              <w:pStyle w:val="TableText"/>
            </w:pPr>
            <w:r>
              <w:t xml:space="preserve">La selección es parte del borrador.</w:t>
            </w:r>
          </w:p>
        </w:tc>
      </w:tr>
      <w:tr>
        <w:tc>
          <w:tcPr>
            <w:tcW w:w="1900" w:type="dxa"/>
            <w:shd w:fill="F0F5FA"/>
            <w:vAlign w:val="center"/>
          </w:tcPr>
          <w:p>
            <w:pPr>
              <w:pStyle w:val="TableText"/>
            </w:pPr>
            <w:r>
              <w:t xml:space="preserve">Guardar</w:t>
            </w:r>
          </w:p>
        </w:tc>
        <w:tc>
          <w:tcPr>
            <w:tcW w:w="1750" w:type="dxa"/>
            <w:shd w:fill="F0F5FA"/>
            <w:vAlign w:val="center"/>
          </w:tcPr>
          <w:p>
            <w:pPr>
              <w:pStyle w:val="TableText"/>
            </w:pPr>
            <w:r>
              <w:t xml:space="preserve">No disponible en el ZIP recibido.</w:t>
            </w:r>
          </w:p>
        </w:tc>
        <w:tc>
          <w:tcPr>
            <w:tcW w:w="3700" w:type="dxa"/>
            <w:shd w:fill="F0F5FA"/>
            <w:vAlign w:val="center"/>
          </w:tcPr>
          <w:p>
            <w:pPr>
              <w:pStyle w:val="TableText"/>
            </w:pPr>
            <w:r>
              <w:rPr>
                <w:rFonts w:ascii="Consolas" w:hAnsi="Consolas"/>
                <w:sz w:val="18"/>
              </w:rPr>
              <w:t xml:space="preserve">ref.read(capturaProvider.notifier).guardar()</w:t>
            </w:r>
          </w:p>
        </w:tc>
        <w:tc>
          <w:tcPr>
            <w:tcW w:w="2064" w:type="dxa"/>
            <w:shd w:fill="F0F5FA"/>
            <w:vAlign w:val="center"/>
          </w:tcPr>
          <w:p>
            <w:pPr>
              <w:pStyle w:val="TableText"/>
            </w:pPr>
            <w:r>
              <w:t xml:space="preserve">El notifier devuelve </w:t>
            </w:r>
            <w:r>
              <w:rPr>
                <w:rFonts w:ascii="Consolas" w:hAnsi="Consolas"/>
                <w:sz w:val="18"/>
              </w:rPr>
              <w:t xml:space="preserve">ResultadoOperacion</w:t>
            </w:r>
            <w:r>
              <w:t xml:space="preserve">; la pantalla decide el mensaje.</w:t>
            </w:r>
          </w:p>
        </w:tc>
      </w:tr>
      <w:tr>
        <w:tc>
          <w:tcPr>
            <w:tcW w:w="1900" w:type="dxa"/>
            <w:shd w:fill="FFFFFF"/>
            <w:vAlign w:val="center"/>
          </w:tcPr>
          <w:p>
            <w:pPr>
              <w:pStyle w:val="TableText"/>
            </w:pPr>
            <w:r>
              <w:t xml:space="preserve">Mostrar resumen</w:t>
            </w:r>
          </w:p>
        </w:tc>
        <w:tc>
          <w:tcPr>
            <w:tcW w:w="1750" w:type="dxa"/>
            <w:shd w:fill="FFFFFF"/>
            <w:vAlign w:val="center"/>
          </w:tcPr>
          <w:p>
            <w:pPr>
              <w:pStyle w:val="TableText"/>
            </w:pPr>
            <w:r>
              <w:t xml:space="preserve">No disponible en el ZIP recibido.</w:t>
            </w:r>
          </w:p>
        </w:tc>
        <w:tc>
          <w:tcPr>
            <w:tcW w:w="3700" w:type="dxa"/>
            <w:shd w:fill="FFFFFF"/>
            <w:vAlign w:val="center"/>
          </w:tcPr>
          <w:p>
            <w:pPr>
              <w:pStyle w:val="TableText"/>
            </w:pPr>
            <w:r>
              <w:rPr>
                <w:rFonts w:ascii="Consolas" w:hAnsi="Consolas"/>
                <w:sz w:val="18"/>
              </w:rPr>
              <w:t xml:space="preserve">ref.watch(capturaProvider)</w:t>
            </w:r>
            <w:r>
              <w:t xml:space="preserve"> y getters </w:t>
            </w:r>
            <w:r>
              <w:rPr>
                <w:rFonts w:ascii="Consolas" w:hAnsi="Consolas"/>
                <w:sz w:val="18"/>
              </w:rPr>
              <w:t xml:space="preserve">cumplidas</w:t>
            </w:r>
            <w:r>
              <w:t xml:space="preserve"> / </w:t>
            </w:r>
            <w:r>
              <w:rPr>
                <w:rFonts w:ascii="Consolas" w:hAnsi="Consolas"/>
                <w:sz w:val="18"/>
              </w:rPr>
              <w:t xml:space="preserve">porcentaje</w:t>
            </w:r>
          </w:p>
        </w:tc>
        <w:tc>
          <w:tcPr>
            <w:tcW w:w="2064" w:type="dxa"/>
            <w:shd w:fill="FFFFFF"/>
            <w:vAlign w:val="center"/>
          </w:tcPr>
          <w:p>
            <w:pPr>
              <w:pStyle w:val="TableText"/>
            </w:pPr>
            <w:r>
              <w:t xml:space="preserve">El resumen se actualiza desde un único estado.</w:t>
            </w:r>
          </w:p>
        </w:tc>
      </w:tr>
    </w:tbl>
    <w:p>
      <w:pPr>
        <w:pStyle w:val="Normal"/>
      </w:pPr>
      <w:r>
        <w:t xml:space="preserve">La actividad de comparación exigida por la plantilla queda </w:t>
      </w:r>
      <w:r>
        <w:rPr>
          <w:b/>
        </w:rPr>
        <w:t xml:space="preserve">parcial</w:t>
      </w:r>
      <w:r>
        <w:t xml:space="preserve"> hasta recibir la versión anterior. Los comentarios actuales contienen ejemplos didácticos de código antiguo, pero no se los trata como evidencia de un commit real. El caso de uso elegido para el anexo B es «agregar, quitar y conservar un borrador al navegar».</w:t>
      </w:r>
    </w:p>
    <w:p>
      <w:pPr>
        <w:pStyle w:val="Heading2"/>
        <w:keepNext/>
      </w:pPr>
      <w:r>
        <w:t xml:space="preserve">6.3. El estado inmutable y el operador ==</w:t>
      </w:r>
    </w:p>
    <w:p>
      <w:pPr>
        <w:pStyle w:val="Normal"/>
      </w:pPr>
      <w:r>
        <w:t xml:space="preserve">El siguiente código reproduce la clase de estado revisada. El constructor copia la lista a una vista no modificable; por ello un consumidor no puede alterar silenciosamente el borrador y omitir una notificación. </w:t>
      </w:r>
      <w:r>
        <w:rPr>
          <w:rFonts w:ascii="Consolas" w:hAnsi="Consolas"/>
          <w:sz w:val="18"/>
        </w:rPr>
        <w:t xml:space="preserve">OportunidadRegistro</w:t>
      </w:r>
      <w:r>
        <w:t xml:space="preserve"> ahora implementa igualdad por sus campos, de modo que </w:t>
      </w:r>
      <w:r>
        <w:rPr>
          <w:rFonts w:ascii="Consolas" w:hAnsi="Consolas"/>
          <w:sz w:val="18"/>
        </w:rPr>
        <w:t xml:space="preserve">listEquals</w:t>
      </w:r>
      <w:r>
        <w:t xml:space="preserve"> compara el contenido y no solo la identidad de cada elemento. La prueba usa dos oportunidades distintas con los mismos valores y también intenta modificar la lista desde fuera.</w:t>
      </w:r>
    </w:p>
    <w:p>
      <w:pPr>
        <w:pStyle w:val="Code"/>
      </w:pPr>
      <w:r>
        <w:t xml:space="preserve">@immutable</w:t>
      </w:r>
    </w:p>
    <w:p>
      <w:pPr>
        <w:pStyle w:val="Code"/>
      </w:pPr>
      <w:r>
        <w:t xml:space="preserve">class EstadoCaptura {</w:t>
      </w:r>
    </w:p>
    <w:p>
      <w:pPr>
        <w:pStyle w:val="Code"/>
      </w:pPr>
      <w:r>
        <w:t xml:space="preserve">  EstadoCaptura({</w:t>
      </w:r>
    </w:p>
    <w:p>
      <w:pPr>
        <w:pStyle w:val="Code"/>
      </w:pPr>
      <w:r>
        <w:t xml:space="preserve">    List&lt;OportunidadRegistro&gt; oportunidades = const &lt;OportunidadRegistro&gt;[],</w:t>
      </w:r>
    </w:p>
    <w:p>
      <w:pPr>
        <w:pStyle w:val="Code"/>
      </w:pPr>
      <w:r>
        <w:t xml:space="preserve">    this.accionSeleccionada = Accion.friccionDeManos,</w:t>
      </w:r>
    </w:p>
    <w:p>
      <w:pPr>
        <w:pStyle w:val="Code"/>
      </w:pPr>
      <w:r>
        <w:t xml:space="preserve">    this.siguienteNumero = 1,</w:t>
      </w:r>
    </w:p>
    <w:p>
      <w:pPr>
        <w:pStyle w:val="Code"/>
      </w:pPr>
      <w:r>
        <w:t xml:space="preserve">    this.guardando = false,</w:t>
      </w:r>
    </w:p>
    <w:p>
      <w:pPr>
        <w:pStyle w:val="Code"/>
      </w:pPr>
      <w:r>
        <w:t xml:space="preserve">    this.cargandoPreferencia = true,</w:t>
      </w:r>
    </w:p>
    <w:p>
      <w:pPr>
        <w:pStyle w:val="Code"/>
      </w:pPr>
      <w:r>
        <w:t xml:space="preserve">    this.ultimoEstablecimiento,</w:t>
      </w:r>
    </w:p>
    <w:p>
      <w:pPr>
        <w:pStyle w:val="Code"/>
      </w:pPr>
      <w:r>
        <w:t xml:space="preserve">  }) : oportunidades = List&lt;OportunidadRegistro&gt;.unmodifiable(oportunidades);</w:t>
      </w:r>
    </w:p>
    <w:p>
      <w:pPr>
        <w:pStyle w:val="Code"/>
      </w:pPr>
    </w:p>
    <w:p>
      <w:pPr>
        <w:pStyle w:val="Code"/>
      </w:pPr>
      <w:r>
        <w:t xml:space="preserve">  final List&lt;OportunidadRegistro&gt; oportunidades;</w:t>
      </w:r>
    </w:p>
    <w:p>
      <w:pPr>
        <w:pStyle w:val="Code"/>
      </w:pPr>
      <w:r>
        <w:t xml:space="preserve">  final Accion accionSeleccionada;</w:t>
      </w:r>
    </w:p>
    <w:p>
      <w:pPr>
        <w:pStyle w:val="Code"/>
      </w:pPr>
      <w:r>
        <w:t xml:space="preserve">  final int siguienteNumero;</w:t>
      </w:r>
    </w:p>
    <w:p>
      <w:pPr>
        <w:pStyle w:val="Code"/>
      </w:pPr>
      <w:r>
        <w:t xml:space="preserve">  final bool guardando;</w:t>
      </w:r>
    </w:p>
    <w:p>
      <w:pPr>
        <w:pStyle w:val="Code"/>
      </w:pPr>
      <w:r>
        <w:t xml:space="preserve">  final bool cargandoPreferencia;</w:t>
      </w:r>
    </w:p>
    <w:p>
      <w:pPr>
        <w:pStyle w:val="Code"/>
      </w:pPr>
      <w:r>
        <w:t xml:space="preserve">  final String? ultimoEstablecimiento;</w:t>
      </w:r>
    </w:p>
    <w:p>
      <w:pPr>
        <w:pStyle w:val="Code"/>
      </w:pPr>
    </w:p>
    <w:p>
      <w:pPr>
        <w:pStyle w:val="Code"/>
      </w:pPr>
      <w:r>
        <w:t xml:space="preserve">  int get cumplidas =&gt;</w:t>
      </w:r>
    </w:p>
    <w:p>
      <w:pPr>
        <w:pStyle w:val="Code"/>
      </w:pPr>
      <w:r>
        <w:t xml:space="preserve">      oportunidades.where((OportunidadRegistro o) =&gt; o.cumplio).length;</w:t>
      </w:r>
    </w:p>
    <w:p>
      <w:pPr>
        <w:pStyle w:val="Code"/>
      </w:pPr>
      <w:r>
        <w:t xml:space="preserve">  int get porcentaje =&gt; oportunidades.isEmpty</w:t>
      </w:r>
    </w:p>
    <w:p>
      <w:pPr>
        <w:pStyle w:val="Code"/>
      </w:pPr>
      <w:r>
        <w:t xml:space="preserve">      ? 0</w:t>
      </w:r>
    </w:p>
    <w:p>
      <w:pPr>
        <w:pStyle w:val="Code"/>
      </w:pPr>
      <w:r>
        <w:t xml:space="preserve">      : ((cumplidas / oportunidades.length) </w:t>
      </w:r>
      <w:r>
        <w:t xml:space="preserve">* 100).round();</w:t>
      </w:r>
    </w:p>
    <w:p>
      <w:pPr>
        <w:pStyle w:val="Code"/>
      </w:pPr>
      <w:r>
        <w:t xml:space="preserve">  bool get hayDatos =&gt; oportunidades.isNotEmpty;</w:t>
      </w:r>
    </w:p>
    <w:p>
      <w:pPr>
        <w:pStyle w:val="Code"/>
      </w:pPr>
    </w:p>
    <w:p>
      <w:pPr>
        <w:pStyle w:val="Code"/>
      </w:pPr>
      <w:r>
        <w:t xml:space="preserve">  EstadoCaptura copyWith({</w:t>
      </w:r>
    </w:p>
    <w:p>
      <w:pPr>
        <w:pStyle w:val="Code"/>
      </w:pPr>
      <w:r>
        <w:t xml:space="preserve">    List&lt;OportunidadRegistro&gt;? oportunidades,</w:t>
      </w:r>
    </w:p>
    <w:p>
      <w:pPr>
        <w:pStyle w:val="Code"/>
      </w:pPr>
      <w:r>
        <w:t xml:space="preserve">    Accion? accionSeleccionada,</w:t>
      </w:r>
    </w:p>
    <w:p>
      <w:pPr>
        <w:pStyle w:val="Code"/>
      </w:pPr>
      <w:r>
        <w:t xml:space="preserve">    int? siguienteNumero,</w:t>
      </w:r>
    </w:p>
    <w:p>
      <w:pPr>
        <w:pStyle w:val="Code"/>
      </w:pPr>
      <w:r>
        <w:t xml:space="preserve">    bool? guardando,</w:t>
      </w:r>
    </w:p>
    <w:p>
      <w:pPr>
        <w:pStyle w:val="Code"/>
      </w:pPr>
      <w:r>
        <w:t xml:space="preserve">    bool? cargandoPreferencia,</w:t>
      </w:r>
    </w:p>
    <w:p>
      <w:pPr>
        <w:pStyle w:val="Code"/>
      </w:pPr>
      <w:r>
        <w:t xml:space="preserve">    String? ultimoEstablecimiento,</w:t>
      </w:r>
    </w:p>
    <w:p>
      <w:pPr>
        <w:pStyle w:val="Code"/>
      </w:pPr>
      <w:r>
        <w:t xml:space="preserve">  }) {</w:t>
      </w:r>
    </w:p>
    <w:p>
      <w:pPr>
        <w:pStyle w:val="Code"/>
      </w:pPr>
      <w:r>
        <w:t xml:space="preserve">    return EstadoCaptura(</w:t>
      </w:r>
    </w:p>
    <w:p>
      <w:pPr>
        <w:pStyle w:val="Code"/>
      </w:pPr>
      <w:r>
        <w:t xml:space="preserve">      oportunidades: oportunidades ?? this.oportunidades,</w:t>
      </w:r>
    </w:p>
    <w:p>
      <w:pPr>
        <w:pStyle w:val="Code"/>
      </w:pPr>
      <w:r>
        <w:t xml:space="preserve">      accionSeleccionada: accionSeleccionada ?? this.accionSeleccionada,</w:t>
      </w:r>
    </w:p>
    <w:p>
      <w:pPr>
        <w:pStyle w:val="Code"/>
      </w:pPr>
      <w:r>
        <w:t xml:space="preserve">      siguienteNumero: siguienteNumero ?? this.siguienteNumero,</w:t>
      </w:r>
    </w:p>
    <w:p>
      <w:pPr>
        <w:pStyle w:val="Code"/>
      </w:pPr>
      <w:r>
        <w:t xml:space="preserve">      guardando: guardando ?? this.guardando,</w:t>
      </w:r>
    </w:p>
    <w:p>
      <w:pPr>
        <w:pStyle w:val="Code"/>
      </w:pPr>
      <w:r>
        <w:t xml:space="preserve">      cargandoPreferencia: cargandoPreferencia ?? this.cargandoPreferencia,</w:t>
      </w:r>
    </w:p>
    <w:p>
      <w:pPr>
        <w:pStyle w:val="Code"/>
      </w:pPr>
      <w:r>
        <w:t xml:space="preserve">      ultimoEstablecimiento:</w:t>
      </w:r>
    </w:p>
    <w:p>
      <w:pPr>
        <w:pStyle w:val="Code"/>
      </w:pPr>
      <w:r>
        <w:t xml:space="preserve">          ultimoEstablecimiento ?? this.ultimoEstablecimiento,</w:t>
      </w:r>
    </w:p>
    <w:p>
      <w:pPr>
        <w:pStyle w:val="Code"/>
      </w:pPr>
      <w:r>
        <w:t xml:space="preserve">    );</w:t>
      </w:r>
    </w:p>
    <w:p>
      <w:pPr>
        <w:pStyle w:val="Code"/>
      </w:pPr>
      <w:r>
        <w:t xml:space="preserve">  }</w:t>
      </w:r>
    </w:p>
    <w:p>
      <w:pPr>
        <w:pStyle w:val="Code"/>
      </w:pPr>
    </w:p>
    <w:p>
      <w:pPr>
        <w:pStyle w:val="Code"/>
      </w:pPr>
      <w:r>
        <w:t xml:space="preserve">  @override</w:t>
      </w:r>
    </w:p>
    <w:p>
      <w:pPr>
        <w:pStyle w:val="Code"/>
      </w:pPr>
      <w:r>
        <w:t xml:space="preserve">  bool operator ==(Object other) {</w:t>
      </w:r>
    </w:p>
    <w:p>
      <w:pPr>
        <w:pStyle w:val="Code"/>
      </w:pPr>
      <w:r>
        <w:t xml:space="preserve">    if (identical(this, other)) return true;</w:t>
      </w:r>
    </w:p>
    <w:p>
      <w:pPr>
        <w:pStyle w:val="Code"/>
      </w:pPr>
      <w:r>
        <w:t xml:space="preserve">    return other is EstadoCaptura &amp;&amp;</w:t>
      </w:r>
    </w:p>
    <w:p>
      <w:pPr>
        <w:pStyle w:val="Code"/>
      </w:pPr>
      <w:r>
        <w:t xml:space="preserve">        listEquals(other.oportunidades, oportunidades) &amp;&amp;</w:t>
      </w:r>
    </w:p>
    <w:p>
      <w:pPr>
        <w:pStyle w:val="Code"/>
      </w:pPr>
      <w:r>
        <w:t xml:space="preserve">        other.accionSeleccionada == accionSeleccionada &amp;&amp;</w:t>
      </w:r>
    </w:p>
    <w:p>
      <w:pPr>
        <w:pStyle w:val="Code"/>
      </w:pPr>
      <w:r>
        <w:t xml:space="preserve">        other.siguienteNumero == siguienteNumero &amp;&amp;</w:t>
      </w:r>
    </w:p>
    <w:p>
      <w:pPr>
        <w:pStyle w:val="Code"/>
      </w:pPr>
      <w:r>
        <w:t xml:space="preserve">        other.guardando == guardando &amp;&amp;</w:t>
      </w:r>
    </w:p>
    <w:p>
      <w:pPr>
        <w:pStyle w:val="Code"/>
      </w:pPr>
      <w:r>
        <w:t xml:space="preserve">        other.cargandoPreferencia == cargandoPreferencia &amp;&amp;</w:t>
      </w:r>
    </w:p>
    <w:p>
      <w:pPr>
        <w:pStyle w:val="Code"/>
      </w:pPr>
      <w:r>
        <w:t xml:space="preserve">        other.ultimoEstablecimiento == ultimoEstablecimiento;</w:t>
      </w:r>
    </w:p>
    <w:p>
      <w:pPr>
        <w:pStyle w:val="Code"/>
      </w:pPr>
      <w:r>
        <w:t xml:space="preserve">  }</w:t>
      </w:r>
    </w:p>
    <w:p>
      <w:pPr>
        <w:pStyle w:val="Code"/>
      </w:pPr>
    </w:p>
    <w:p>
      <w:pPr>
        <w:pStyle w:val="Code"/>
      </w:pPr>
      <w:r>
        <w:t xml:space="preserve">  @override</w:t>
      </w:r>
    </w:p>
    <w:p>
      <w:pPr>
        <w:pStyle w:val="Code"/>
      </w:pPr>
      <w:r>
        <w:t xml:space="preserve">  int get hashCode =&gt; Object.hash(</w:t>
      </w:r>
    </w:p>
    <w:p>
      <w:pPr>
        <w:pStyle w:val="Code"/>
      </w:pPr>
      <w:r>
        <w:t xml:space="preserve">        Object.hashAll(oportunidades),</w:t>
      </w:r>
    </w:p>
    <w:p>
      <w:pPr>
        <w:pStyle w:val="Code"/>
      </w:pPr>
      <w:r>
        <w:t xml:space="preserve">        accionSeleccionada,</w:t>
      </w:r>
    </w:p>
    <w:p>
      <w:pPr>
        <w:pStyle w:val="Code"/>
      </w:pPr>
      <w:r>
        <w:t xml:space="preserve">        siguienteNumero,</w:t>
      </w:r>
    </w:p>
    <w:p>
      <w:pPr>
        <w:pStyle w:val="Code"/>
      </w:pPr>
      <w:r>
        <w:t xml:space="preserve">        guardando,</w:t>
      </w:r>
    </w:p>
    <w:p>
      <w:pPr>
        <w:pStyle w:val="Code"/>
      </w:pPr>
      <w:r>
        <w:t xml:space="preserve">        cargandoPreferencia,</w:t>
      </w:r>
    </w:p>
    <w:p>
      <w:pPr>
        <w:pStyle w:val="Code"/>
      </w:pPr>
      <w:r>
        <w:t xml:space="preserve">        ultimoEstablecimiento,</w:t>
      </w:r>
    </w:p>
    <w:p>
      <w:pPr>
        <w:pStyle w:val="Code"/>
      </w:pPr>
      <w:r>
        <w:t xml:space="preserve">      );</w:t>
      </w:r>
    </w:p>
    <w:p>
      <w:pPr>
        <w:pStyle w:val="Code"/>
      </w:pPr>
    </w:p>
    <w:p>
      <w:pPr>
        <w:pStyle w:val="Code"/>
      </w:pPr>
      <w:r>
        <w:t xml:space="preserve">  @override</w:t>
      </w:r>
    </w:p>
    <w:p>
      <w:pPr>
        <w:pStyle w:val="Code"/>
      </w:pPr>
      <w:r>
        <w:t xml:space="preserve">  String toString() =&gt;</w:t>
      </w:r>
    </w:p>
    <w:p>
      <w:pPr>
        <w:pStyle w:val="Code"/>
      </w:pPr>
      <w:r>
        <w:t xml:space="preserve">      'EstadoCaptura(${oportunidades.length} oportunidades, '</w:t>
      </w:r>
    </w:p>
    <w:p>
      <w:pPr>
        <w:pStyle w:val="Code"/>
      </w:pPr>
      <w:r>
        <w:t xml:space="preserve">      'siguiente O-${siguienteNumero.toString().padLeft(2, '0')}, '</w:t>
      </w:r>
    </w:p>
    <w:p>
      <w:pPr>
        <w:pStyle w:val="Code"/>
      </w:pPr>
      <w:r>
        <w:t xml:space="preserve">      'guardando: $guardando)';</w:t>
      </w:r>
    </w:p>
    <w:p>
      <w:pPr>
        <w:pStyle w:val="Code"/>
      </w:pPr>
      <w:r>
        <w:t xml:space="preserve">}</w:t>
      </w:r>
    </w:p>
    <w:p>
      <w:pPr>
        <w:pStyle w:val="Normal"/>
      </w:pPr>
      <w:r>
        <w:t xml:space="preserve">Riverpod 3 usa </w:t>
      </w:r>
      <w:r>
        <w:rPr>
          <w:rFonts w:ascii="Consolas" w:hAnsi="Consolas"/>
          <w:sz w:val="18"/>
        </w:rPr>
        <w:t xml:space="preserve">==</w:t>
      </w:r>
      <w:r>
        <w:t xml:space="preserve"> para decidir si notifica cambios. Por eso una implementación superficial podía notificar de más o no detectar una mutación realizada dentro de la misma lista (Rousselet, 2025). La clase sustituye el estado completo cuando cambia y restringe la mutación exterior. No se midió todavía el número de reconstrucciones de widgets; la igualdad es una condición de filtrado, no una cifra de rendimiento por sí sola.</w:t>
      </w:r>
    </w:p>
    <w:p>
      <w:pPr>
        <w:pStyle w:val="Heading2"/>
        <w:keepNext/>
      </w:pPr>
      <w:r>
        <w:t xml:space="preserve">6.4. Política ante el fallo del guardado</w:t>
      </w:r>
    </w:p>
    <w:p>
      <w:pPr>
        <w:pStyle w:val="Normal"/>
      </w:pPr>
      <w:r>
        <w:t xml:space="preserve">Si </w:t>
      </w:r>
      <w:r>
        <w:rPr>
          <w:rFonts w:ascii="Consolas" w:hAnsi="Consolas"/>
          <w:sz w:val="18"/>
        </w:rPr>
        <w:t xml:space="preserve">AuditoriaRepository.guardar()</w:t>
      </w:r>
      <w:r>
        <w:t xml:space="preserve"> falla, </w:t>
      </w:r>
      <w:r>
        <w:rPr>
          <w:rFonts w:ascii="Consolas" w:hAnsi="Consolas"/>
          <w:sz w:val="18"/>
        </w:rPr>
        <w:t xml:space="preserve">Captura.guardar()</w:t>
      </w:r>
      <w:r>
        <w:t xml:space="preserve"> devuelve </w:t>
      </w:r>
      <w:r>
        <w:rPr>
          <w:rFonts w:ascii="Consolas" w:hAnsi="Consolas"/>
          <w:sz w:val="18"/>
        </w:rPr>
        <w:t xml:space="preserve">OperacionFallida</w:t>
      </w:r>
      <w:r>
        <w:t xml:space="preserve">, apaga </w:t>
      </w:r>
      <w:r>
        <w:rPr>
          <w:rFonts w:ascii="Consolas" w:hAnsi="Consolas"/>
          <w:sz w:val="18"/>
        </w:rPr>
        <w:t xml:space="preserve">guardando</w:t>
      </w:r>
      <w:r>
        <w:t xml:space="preserve"> y conserva las oportunidades. La prueba </w:t>
      </w:r>
      <w:r>
        <w:rPr>
          <w:rFonts w:ascii="Consolas" w:hAnsi="Consolas"/>
          <w:sz w:val="18"/>
        </w:rPr>
        <w:t xml:space="preserve">guardar() informa el fallo y conserva el borrador</w:t>
      </w:r>
      <w:r>
        <w:t xml:space="preserve"> lo comprueba. La decisión protege el trabajo del observador que aún no está en SQLite: descartarlo obligaría a repetir la captura.</w:t>
      </w:r>
    </w:p>
    <w:p>
      <w:pPr>
        <w:pStyle w:val="Normal"/>
      </w:pPr>
      <w:r>
        <w:t xml:space="preserve">La revisión detectó un segundo caso: después de que la auditoría se guardara, podía fallar únicamente la escritura de la preferencia auxiliar. Antes se devolvía un fallo y se retenía el borrador, lo cual podía duplicar la auditoría al reintentar. Ahora ese fallo se registra con un mensaje genérico, la operación principal retorna </w:t>
      </w:r>
      <w:r>
        <w:rPr>
          <w:rFonts w:ascii="Consolas" w:hAnsi="Consolas"/>
          <w:sz w:val="18"/>
        </w:rPr>
        <w:t xml:space="preserve">OperacionOk</w:t>
      </w:r>
      <w:r>
        <w:t xml:space="preserve"> y el borrador se vacía. La prueba </w:t>
      </w:r>
      <w:r>
        <w:rPr>
          <w:rFonts w:ascii="Consolas" w:hAnsi="Consolas"/>
          <w:sz w:val="18"/>
        </w:rPr>
        <w:t xml:space="preserve">fallo de preferencia no duplica una auditoría ya guardada</w:t>
      </w:r>
      <w:r>
        <w:t xml:space="preserve"> verifica la decisión. Otra prueba comprueba que dos llamadas simultáneas a </w:t>
      </w:r>
      <w:r>
        <w:rPr>
          <w:rFonts w:ascii="Consolas" w:hAnsi="Consolas"/>
          <w:sz w:val="18"/>
        </w:rPr>
        <w:t xml:space="preserve">guardar()</w:t>
      </w:r>
      <w:r>
        <w:t xml:space="preserve"> no insertan dos auditorías.</w:t>
      </w:r>
    </w:p>
    <w:p>
      <w:pPr>
        <w:pStyle w:val="Normal"/>
      </w:pPr>
      <w:r>
        <w:t xml:space="preserve">El borrador tiene </w:t>
      </w:r>
      <w:r>
        <w:rPr>
          <w:rFonts w:ascii="Consolas" w:hAnsi="Consolas"/>
          <w:sz w:val="18"/>
        </w:rPr>
        <w:t xml:space="preserve">keepAlive</w:t>
      </w:r>
      <w:r>
        <w:t xml:space="preserve"> porque navegar desde captura a bienvenida o al catálogo no constituye una orden de descartarlo. La prueba sin oyentes cubre esta regla dentro del contenedor. El alcance es memoria del proceso; no se afirma persistencia del borrador al cerrar la aplicación.</w:t>
      </w:r>
    </w:p>
    <w:p>
      <w:pPr>
        <w:pStyle w:val="Caption"/>
        <w:keepNext/>
      </w:pPr>
      <w:r>
        <w:t xml:space="preserve">Figura 3. Evidencia C2 de la aplicación ejecutada</w:t>
      </w:r>
    </w:p>
    <w:p>
      <w:pPr>
        <w:pStyle w:val="Figure"/>
        <w:jc w:val="center"/>
      </w:pPr>
      <w:r>
        <w:drawing>
          <wp:inline distT="0" distB="0" distL="0" distR="0">
            <wp:extent cx="4860000" cy="2568803"/>
            <wp:effectExtent l="0" t="0" r="0" b="0"/>
            <wp:docPr id="4" name="C2" descr="Evidencia C2 recortada dentro de Word; imagen original incorporada"/>
            <wp:cNvGraphicFramePr>
              <a:graphicFrameLocks noChangeAspect="1"/>
            </wp:cNvGraphicFramePr>
            <a:graphic>
              <a:graphicData uri="http://schemas.openxmlformats.org/drawingml/2006/picture">
                <pic:pic>
                  <pic:nvPicPr>
                    <pic:cNvPr id="0" name="C2.png"/>
                    <pic:cNvPicPr/>
                  </pic:nvPicPr>
                  <pic:blipFill>
                    <a:blip r:embed="rIdImgC2"/>
                    <a:stretch>
                      <a:fillRect/>
                    </a:stretch>
                  </pic:blipFill>
                  <pic:spPr>
                    <a:xfrm>
                      <a:off x="0" y="0"/>
                      <a:ext cx="4860000" cy="2568803"/>
                    </a:xfrm>
                    <a:prstGeom prst="rect">
                      <a:avLst/>
                    </a:prstGeom>
                  </pic:spPr>
                </pic:pic>
              </a:graphicData>
            </a:graphic>
          </wp:inline>
        </w:drawing>
      </w:r>
    </w:p>
    <w:p>
      <w:pPr>
        <w:pStyle w:val="Heading1"/>
        <w:keepNext/>
      </w:pPr>
      <w:r>
        <w:t xml:space="preserve">7. Migración de la sesión</w:t>
      </w:r>
    </w:p>
    <w:p>
      <w:pPr>
        <w:pStyle w:val="Heading2"/>
        <w:keepNext/>
      </w:pPr>
      <w:r>
        <w:t xml:space="preserve">7.1. El estado de la sesión</w:t>
      </w:r>
    </w:p>
    <w:p>
      <w:pPr>
        <w:pStyle w:val="Normal"/>
      </w:pPr>
      <w:r>
        <w:rPr>
          <w:rFonts w:ascii="Consolas" w:hAnsi="Consolas"/>
          <w:sz w:val="18"/>
        </w:rPr>
        <w:t xml:space="preserve">Sesion?</w:t>
      </w:r>
      <w:r>
        <w:t xml:space="preserve"> por sí solo distingue únicamente «hay» y «no hay» sesión. La interfaz necesita además deshabilitar el botón mientras una operación escribe en el almacén y comunicar un fallo sin declarar activa una sesión que no pudo guardarse. </w:t>
      </w:r>
      <w:r>
        <w:rPr>
          <w:rFonts w:ascii="Consolas" w:hAnsi="Consolas"/>
          <w:sz w:val="18"/>
        </w:rPr>
        <w:t xml:space="preserve">EstadoSesion</w:t>
      </w:r>
      <w:r>
        <w:t xml:space="preserve"> reúne </w:t>
      </w:r>
      <w:r>
        <w:rPr>
          <w:rFonts w:ascii="Consolas" w:hAnsi="Consolas"/>
          <w:sz w:val="18"/>
        </w:rPr>
        <w:t xml:space="preserve">sesion</w:t>
      </w:r>
      <w:r>
        <w:t xml:space="preserve">, </w:t>
      </w:r>
      <w:r>
        <w:rPr>
          <w:rFonts w:ascii="Consolas" w:hAnsi="Consolas"/>
          <w:sz w:val="18"/>
        </w:rPr>
        <w:t xml:space="preserve">procesando</w:t>
      </w:r>
      <w:r>
        <w:t xml:space="preserve"> y </w:t>
      </w:r>
      <w:r>
        <w:rPr>
          <w:rFonts w:ascii="Consolas" w:hAnsi="Consolas"/>
          <w:sz w:val="18"/>
        </w:rPr>
        <w:t xml:space="preserve">ultimoFallo</w:t>
      </w:r>
      <w:r>
        <w:t xml:space="preserve">. Los </w:t>
      </w:r>
      <w:r>
        <w:rPr>
          <w:rFonts w:ascii="Consolas" w:hAnsi="Consolas"/>
          <w:sz w:val="18"/>
        </w:rPr>
        <w:t xml:space="preserve">TextEditingController</w:t>
      </w:r>
      <w:r>
        <w:t xml:space="preserve"> y la clave del formulario permanecen en </w:t>
      </w:r>
      <w:r>
        <w:rPr>
          <w:rFonts w:ascii="Consolas" w:hAnsi="Consolas"/>
          <w:sz w:val="18"/>
        </w:rPr>
        <w:t xml:space="preserve">ConsumerStatefulWidget</w:t>
      </w:r>
      <w:r>
        <w:t xml:space="preserve">; Riverpod recomienda no mover ese estado efímero a providers (Rousselet, 2026b).</w:t>
      </w:r>
    </w:p>
    <w:p>
      <w:pPr>
        <w:pStyle w:val="Code"/>
      </w:pPr>
      <w:r>
        <w:t xml:space="preserve">@immutable</w:t>
      </w:r>
    </w:p>
    <w:p>
      <w:pPr>
        <w:pStyle w:val="Code"/>
      </w:pPr>
      <w:r>
        <w:t xml:space="preserve">class EstadoSesion {</w:t>
      </w:r>
    </w:p>
    <w:p>
      <w:pPr>
        <w:pStyle w:val="Code"/>
      </w:pPr>
      <w:r>
        <w:t xml:space="preserve">  const EstadoSesion({this.sesion, this.procesando = false, this.ultimoFallo});</w:t>
      </w:r>
    </w:p>
    <w:p>
      <w:pPr>
        <w:pStyle w:val="Code"/>
      </w:pPr>
      <w:r>
        <w:t xml:space="preserve">  final Sesion? sesion;</w:t>
      </w:r>
    </w:p>
    <w:p>
      <w:pPr>
        <w:pStyle w:val="Code"/>
      </w:pPr>
      <w:r>
        <w:t xml:space="preserve">  final bool procesando;</w:t>
      </w:r>
    </w:p>
    <w:p>
      <w:pPr>
        <w:pStyle w:val="Code"/>
      </w:pPr>
      <w:r>
        <w:t xml:space="preserve">  final String? ultimoFallo;</w:t>
      </w:r>
    </w:p>
    <w:p>
      <w:pPr>
        <w:pStyle w:val="Code"/>
      </w:pPr>
    </w:p>
    <w:p>
      <w:pPr>
        <w:pStyle w:val="Code"/>
      </w:pPr>
      <w:r>
        <w:t xml:space="preserve">  bool get haySesionActiva =&gt;</w:t>
      </w:r>
    </w:p>
    <w:p>
      <w:pPr>
        <w:pStyle w:val="Code"/>
      </w:pPr>
      <w:r>
        <w:t xml:space="preserve">      sesion != null &amp;&amp; sesion!.activaEn(DateTime.now());</w:t>
      </w:r>
    </w:p>
    <w:p>
      <w:pPr>
        <w:pStyle w:val="Code"/>
      </w:pPr>
      <w:r>
        <w:t xml:space="preserve">  bool get haySesion =&gt; sesion != null;</w:t>
      </w:r>
    </w:p>
    <w:p>
      <w:pPr>
        <w:pStyle w:val="Code"/>
      </w:pPr>
    </w:p>
    <w:p>
      <w:pPr>
        <w:pStyle w:val="Code"/>
      </w:pPr>
      <w:r>
        <w:t xml:space="preserve">  EstadoSesion copyWith({</w:t>
      </w:r>
    </w:p>
    <w:p>
      <w:pPr>
        <w:pStyle w:val="Code"/>
      </w:pPr>
      <w:r>
        <w:t xml:space="preserve">    Sesion? sesion,</w:t>
      </w:r>
    </w:p>
    <w:p>
      <w:pPr>
        <w:pStyle w:val="Code"/>
      </w:pPr>
      <w:r>
        <w:t xml:space="preserve">    bool? procesando,</w:t>
      </w:r>
    </w:p>
    <w:p>
      <w:pPr>
        <w:pStyle w:val="Code"/>
      </w:pPr>
      <w:r>
        <w:t xml:space="preserve">    String? ultimoFallo,</w:t>
      </w:r>
    </w:p>
    <w:p>
      <w:pPr>
        <w:pStyle w:val="Code"/>
      </w:pPr>
      <w:r>
        <w:t xml:space="preserve">    bool limpiarSesion = false,</w:t>
      </w:r>
    </w:p>
    <w:p>
      <w:pPr>
        <w:pStyle w:val="Code"/>
      </w:pPr>
      <w:r>
        <w:t xml:space="preserve">    bool limpiarFallo = false,</w:t>
      </w:r>
    </w:p>
    <w:p>
      <w:pPr>
        <w:pStyle w:val="Code"/>
      </w:pPr>
      <w:r>
        <w:t xml:space="preserve">  }) {</w:t>
      </w:r>
    </w:p>
    <w:p>
      <w:pPr>
        <w:pStyle w:val="Code"/>
      </w:pPr>
      <w:r>
        <w:t xml:space="preserve">    return EstadoSesion(</w:t>
      </w:r>
    </w:p>
    <w:p>
      <w:pPr>
        <w:pStyle w:val="Code"/>
      </w:pPr>
      <w:r>
        <w:t xml:space="preserve">      sesion: limpiarSesion ? null : (sesion ?? this.sesion),</w:t>
      </w:r>
    </w:p>
    <w:p>
      <w:pPr>
        <w:pStyle w:val="Code"/>
      </w:pPr>
      <w:r>
        <w:t xml:space="preserve">      procesando: procesando ?? this.procesando,</w:t>
      </w:r>
    </w:p>
    <w:p>
      <w:pPr>
        <w:pStyle w:val="Code"/>
      </w:pPr>
      <w:r>
        <w:t xml:space="preserve">      ultimoFallo: limpiarFallo ? null : (ultimoFallo ?? this.ultimoFallo),</w:t>
      </w:r>
    </w:p>
    <w:p>
      <w:pPr>
        <w:pStyle w:val="Code"/>
      </w:pPr>
      <w:r>
        <w:t xml:space="preserve">    );</w:t>
      </w:r>
    </w:p>
    <w:p>
      <w:pPr>
        <w:pStyle w:val="Code"/>
      </w:pPr>
      <w:r>
        <w:t xml:space="preserve">  }</w:t>
      </w:r>
    </w:p>
    <w:p>
      <w:pPr>
        <w:pStyle w:val="Code"/>
      </w:pPr>
    </w:p>
    <w:p>
      <w:pPr>
        <w:pStyle w:val="Code"/>
      </w:pPr>
      <w:r>
        <w:t xml:space="preserve">  @override</w:t>
      </w:r>
    </w:p>
    <w:p>
      <w:pPr>
        <w:pStyle w:val="Code"/>
      </w:pPr>
      <w:r>
        <w:t xml:space="preserve">  bool operator ==(Object other) =&gt;</w:t>
      </w:r>
    </w:p>
    <w:p>
      <w:pPr>
        <w:pStyle w:val="Code"/>
      </w:pPr>
      <w:r>
        <w:t xml:space="preserve">      identical(this, other) ||</w:t>
      </w:r>
    </w:p>
    <w:p>
      <w:pPr>
        <w:pStyle w:val="Code"/>
      </w:pPr>
      <w:r>
        <w:t xml:space="preserve">      other is EstadoSesion &amp;&amp;</w:t>
      </w:r>
    </w:p>
    <w:p>
      <w:pPr>
        <w:pStyle w:val="Code"/>
      </w:pPr>
      <w:r>
        <w:t xml:space="preserve">          other.sesion == sesion &amp;&amp;</w:t>
      </w:r>
    </w:p>
    <w:p>
      <w:pPr>
        <w:pStyle w:val="Code"/>
      </w:pPr>
      <w:r>
        <w:t xml:space="preserve">          other.procesando == procesando &amp;&amp;</w:t>
      </w:r>
    </w:p>
    <w:p>
      <w:pPr>
        <w:pStyle w:val="Code"/>
      </w:pPr>
      <w:r>
        <w:t xml:space="preserve">          other.ultimoFallo == ultimoFallo;</w:t>
      </w:r>
    </w:p>
    <w:p>
      <w:pPr>
        <w:pStyle w:val="Code"/>
      </w:pPr>
      <w:r>
        <w:t xml:space="preserve">  @override</w:t>
      </w:r>
    </w:p>
    <w:p>
      <w:pPr>
        <w:pStyle w:val="Code"/>
      </w:pPr>
      <w:r>
        <w:t xml:space="preserve">  int get hashCode =&gt; Object.hash(sesion, procesando, ultimoFallo);</w:t>
      </w:r>
    </w:p>
    <w:p>
      <w:pPr>
        <w:pStyle w:val="Code"/>
      </w:pPr>
      <w:r>
        <w:t xml:space="preserve">  @override</w:t>
      </w:r>
    </w:p>
    <w:p>
      <w:pPr>
        <w:pStyle w:val="Code"/>
      </w:pPr>
      <w:r>
        <w:t xml:space="preserve">  String toString() =&gt;</w:t>
      </w:r>
    </w:p>
    <w:p>
      <w:pPr>
        <w:pStyle w:val="Code"/>
      </w:pPr>
      <w:r>
        <w:t xml:space="preserve">      'EstadoSesion('</w:t>
      </w:r>
    </w:p>
    <w:p>
      <w:pPr>
        <w:pStyle w:val="Code"/>
      </w:pPr>
      <w:r>
        <w:t xml:space="preserve">      'sesion: ${sesion == null ? 'inactiva' : 'activa'}, '</w:t>
      </w:r>
    </w:p>
    <w:p>
      <w:pPr>
        <w:pStyle w:val="Code"/>
      </w:pPr>
      <w:r>
        <w:t xml:space="preserve">      'procesando: $procesando, conFallo: ${ultimoFallo != null})';</w:t>
      </w:r>
    </w:p>
    <w:p>
      <w:pPr>
        <w:pStyle w:val="Code"/>
      </w:pPr>
      <w:r>
        <w:t xml:space="preserve">}</w:t>
      </w:r>
    </w:p>
    <w:p>
      <w:pPr>
        <w:pStyle w:val="Normal"/>
      </w:pPr>
      <w:r>
        <w:t xml:space="preserve">El </w:t>
      </w:r>
      <w:r>
        <w:rPr>
          <w:rFonts w:ascii="Consolas" w:hAnsi="Consolas"/>
          <w:sz w:val="18"/>
        </w:rPr>
        <w:t xml:space="preserve">toString()</w:t>
      </w:r>
      <w:r>
        <w:t xml:space="preserve"> de esta versión solo comunica el estado operativo. La revisión eliminó el nombre de la persona y el texto del fallo de esa representación para que una traza accidental no exponga datos personales ni mensajes técnicos. La entidad </w:t>
      </w:r>
      <w:r>
        <w:rPr>
          <w:rFonts w:ascii="Consolas" w:hAnsi="Consolas"/>
          <w:sz w:val="18"/>
        </w:rPr>
        <w:t xml:space="preserve">Sesion</w:t>
      </w:r>
      <w:r>
        <w:t xml:space="preserve"> mantiene el token para cumplir la operación del repositorio, pero la pantalla publica únicamente </w:t>
      </w:r>
      <w:r>
        <w:rPr>
          <w:rFonts w:ascii="Consolas" w:hAnsi="Consolas"/>
          <w:sz w:val="18"/>
        </w:rPr>
        <w:t xml:space="preserve">token.huella</w:t>
      </w:r>
      <w:r>
        <w:t xml:space="preserve"> y el tiempo restante.</w:t>
      </w:r>
    </w:p>
    <w:p>
      <w:pPr>
        <w:pStyle w:val="Heading2"/>
        <w:keepNext/>
      </w:pPr>
      <w:r>
        <w:t xml:space="preserve">7.2. La guarda de reentrada</w:t>
      </w:r>
    </w:p>
    <w:p>
      <w:pPr>
        <w:pStyle w:val="Normal"/>
      </w:pPr>
      <w:r>
        <w:t xml:space="preserve">Al comenzar </w:t>
      </w:r>
      <w:r>
        <w:rPr>
          <w:rFonts w:ascii="Consolas" w:hAnsi="Consolas"/>
          <w:sz w:val="18"/>
        </w:rPr>
        <w:t xml:space="preserve">iniciar()</w:t>
      </w:r>
      <w:r>
        <w:t xml:space="preserve">, el notifier comprueba </w:t>
      </w:r>
      <w:r>
        <w:rPr>
          <w:rFonts w:ascii="Consolas" w:hAnsi="Consolas"/>
          <w:sz w:val="18"/>
        </w:rPr>
        <w:t xml:space="preserve">state.procesando</w:t>
      </w:r>
      <w:r>
        <w:t xml:space="preserve"> y lo cambia a </w:t>
      </w:r>
      <w:r>
        <w:rPr>
          <w:rFonts w:ascii="Consolas" w:hAnsi="Consolas"/>
          <w:sz w:val="18"/>
        </w:rPr>
        <w:t xml:space="preserve">true</w:t>
      </w:r>
      <w:r>
        <w:t xml:space="preserve"> antes del primer </w:t>
      </w:r>
      <w:r>
        <w:rPr>
          <w:rFonts w:ascii="Consolas" w:hAnsi="Consolas"/>
          <w:sz w:val="18"/>
        </w:rPr>
        <w:t xml:space="preserve">await</w:t>
      </w:r>
      <w:r>
        <w:t xml:space="preserve">. Si otra pulsación llama a </w:t>
      </w:r>
      <w:r>
        <w:rPr>
          <w:rFonts w:ascii="Consolas" w:hAnsi="Consolas"/>
          <w:sz w:val="18"/>
        </w:rPr>
        <w:t xml:space="preserve">iniciar()</w:t>
      </w:r>
      <w:r>
        <w:t xml:space="preserve"> mientras el primer guardado está pendiente, recibe </w:t>
      </w:r>
      <w:r>
        <w:rPr>
          <w:rFonts w:ascii="Consolas" w:hAnsi="Consolas"/>
          <w:sz w:val="18"/>
        </w:rPr>
        <w:t xml:space="preserve">OperacionSinDatos</w:t>
      </w:r>
      <w:r>
        <w:t xml:space="preserve"> y no emite un segundo token. La prueba </w:t>
      </w:r>
      <w:r>
        <w:rPr>
          <w:rFonts w:ascii="Consolas" w:hAnsi="Consolas"/>
          <w:sz w:val="18"/>
        </w:rPr>
        <w:t xml:space="preserve">iniciar() es reentrante-seguro: la segunda llamada no emite token</w:t>
      </w:r>
      <w:r>
        <w:t xml:space="preserve"> verifica el resultado. El control de reentrada es explícito en esta semana; </w:t>
      </w:r>
      <w:r>
        <w:rPr>
          <w:rFonts w:ascii="Consolas" w:hAnsi="Consolas"/>
          <w:sz w:val="18"/>
        </w:rPr>
        <w:t xml:space="preserve">AsyncValue</w:t>
      </w:r>
      <w:r>
        <w:t xml:space="preserve"> será estudiado en la Semana 13, sin asumir que por sí solo serialice operaciones concurrentes.</w:t>
      </w:r>
    </w:p>
    <w:p>
      <w:pPr>
        <w:pStyle w:val="Heading2"/>
        <w:keepNext/>
      </w:pPr>
      <w:r>
        <w:t xml:space="preserve">7.3. Conservación de las reglas de seguridad (Semana 11)</w:t>
      </w:r>
    </w:p>
    <w:p>
      <w:pPr>
        <w:pStyle w:val="Caption"/>
        <w:keepNext/>
      </w:pPr>
      <w:r>
        <w:rPr>
          <w:b/>
        </w:rPr>
        <w:t xml:space="preserve">Tabla 10.</w:t>
      </w:r>
      <w:r>
        <w:t xml:space="preserve"> </w:t>
      </w:r>
      <w:r>
        <w:rPr>
          <w:i/>
        </w:rPr>
        <w:t xml:space="preserve">Reglas de seguridad y evidencia</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300"/>
        <w:gridCol w:w="3300"/>
        <w:gridCol w:w="3814"/>
      </w:tblGrid>
      <w:tr>
        <w:trPr>
          <w:tblHeader/>
        </w:trPr>
        <w:tc>
          <w:tcPr>
            <w:tcW w:w="2300" w:type="dxa"/>
            <w:shd w:fill="1F4E79"/>
            <w:vAlign w:val="center"/>
          </w:tcPr>
          <w:p>
            <w:pPr>
              <w:pStyle w:val="TableHead"/>
            </w:pPr>
            <w:r>
              <w:t xml:space="preserve">Regla de la Semana 11</w:t>
            </w:r>
          </w:p>
        </w:tc>
        <w:tc>
          <w:tcPr>
            <w:tcW w:w="3300" w:type="dxa"/>
            <w:shd w:fill="1F4E79"/>
            <w:vAlign w:val="center"/>
          </w:tcPr>
          <w:p>
            <w:pPr>
              <w:pStyle w:val="TableHead"/>
            </w:pPr>
            <w:r>
              <w:t xml:space="preserve">¿Se conserva?</w:t>
            </w:r>
          </w:p>
        </w:tc>
        <w:tc>
          <w:tcPr>
            <w:tcW w:w="3814" w:type="dxa"/>
            <w:shd w:fill="1F4E79"/>
            <w:vAlign w:val="center"/>
          </w:tcPr>
          <w:p>
            <w:pPr>
              <w:pStyle w:val="TableHead"/>
            </w:pPr>
            <w:r>
              <w:t xml:space="preserve">Evidencia</w:t>
            </w:r>
          </w:p>
        </w:tc>
      </w:tr>
      <w:tr>
        <w:tc>
          <w:tcPr>
            <w:tcW w:w="2300" w:type="dxa"/>
            <w:shd w:fill="FFFFFF"/>
            <w:vAlign w:val="center"/>
          </w:tcPr>
          <w:p>
            <w:pPr>
              <w:pStyle w:val="TableText"/>
            </w:pPr>
            <w:r>
              <w:t xml:space="preserve">El valor del token nunca se publica en la interfaz.</w:t>
            </w:r>
          </w:p>
        </w:tc>
        <w:tc>
          <w:tcPr>
            <w:tcW w:w="3300" w:type="dxa"/>
            <w:shd w:fill="FFFFFF"/>
            <w:vAlign w:val="center"/>
          </w:tcPr>
          <w:p>
            <w:pPr>
              <w:pStyle w:val="TableText"/>
            </w:pPr>
            <w:r>
              <w:t xml:space="preserve">Sí en la suite actual.</w:t>
            </w:r>
          </w:p>
        </w:tc>
        <w:tc>
          <w:tcPr>
            <w:tcW w:w="3814" w:type="dxa"/>
            <w:shd w:fill="FFFFFF"/>
            <w:vAlign w:val="center"/>
          </w:tcPr>
          <w:p>
            <w:pPr>
              <w:pStyle w:val="TableText"/>
            </w:pPr>
            <w:r>
              <w:t xml:space="preserve">Widget test </w:t>
            </w:r>
            <w:r>
              <w:rPr>
                <w:rFonts w:ascii="Consolas" w:hAnsi="Consolas"/>
                <w:sz w:val="18"/>
              </w:rPr>
              <w:t xml:space="preserve">el valor del token NO se muestra en la pantalla</w:t>
            </w:r>
            <w:r>
              <w:t xml:space="preserve">; la UI usa </w:t>
            </w:r>
            <w:r>
              <w:rPr>
                <w:rFonts w:ascii="Consolas" w:hAnsi="Consolas"/>
                <w:sz w:val="18"/>
              </w:rPr>
              <w:t xml:space="preserve">descripcionToken</w:t>
            </w:r>
            <w:r>
              <w:t xml:space="preserve"> con huella.</w:t>
            </w:r>
          </w:p>
        </w:tc>
      </w:tr>
      <w:tr>
        <w:tc>
          <w:tcPr>
            <w:tcW w:w="2300" w:type="dxa"/>
            <w:shd w:fill="F0F5FA"/>
            <w:vAlign w:val="center"/>
          </w:tcPr>
          <w:p>
            <w:pPr>
              <w:pStyle w:val="TableText"/>
            </w:pPr>
            <w:r>
              <w:t xml:space="preserve">El token nunca se imprime en registros de depuración.</w:t>
            </w:r>
          </w:p>
        </w:tc>
        <w:tc>
          <w:tcPr>
            <w:tcW w:w="3300" w:type="dxa"/>
            <w:shd w:fill="F0F5FA"/>
            <w:vAlign w:val="center"/>
          </w:tcPr>
          <w:p>
            <w:pPr>
              <w:pStyle w:val="TableText"/>
            </w:pPr>
            <w:r>
              <w:t xml:space="preserve">Sí en los caminos revisados.</w:t>
            </w:r>
          </w:p>
        </w:tc>
        <w:tc>
          <w:tcPr>
            <w:tcW w:w="3814" w:type="dxa"/>
            <w:shd w:fill="F0F5FA"/>
            <w:vAlign w:val="center"/>
          </w:tcPr>
          <w:p>
            <w:pPr>
              <w:pStyle w:val="TableText"/>
            </w:pPr>
            <w:r>
              <w:rPr>
                <w:rFonts w:ascii="Consolas" w:hAnsi="Consolas"/>
                <w:sz w:val="18"/>
              </w:rPr>
              <w:t xml:space="preserve">RegistroDeProviders</w:t>
            </w:r>
            <w:r>
              <w:t xml:space="preserve"> registra solo nombres; prueba </w:t>
            </w:r>
            <w:r>
              <w:rPr>
                <w:rFonts w:ascii="Consolas" w:hAnsi="Consolas"/>
                <w:sz w:val="18"/>
              </w:rPr>
              <w:t xml:space="preserve">el observador cuenta eventos sin registrar valores ni errores</w:t>
            </w:r>
            <w:r>
              <w:t xml:space="preserve">.</w:t>
            </w:r>
          </w:p>
        </w:tc>
      </w:tr>
      <w:tr>
        <w:tc>
          <w:tcPr>
            <w:tcW w:w="2300" w:type="dxa"/>
            <w:shd w:fill="FFFFFF"/>
            <w:vAlign w:val="center"/>
          </w:tcPr>
          <w:p>
            <w:pPr>
              <w:pStyle w:val="TableText"/>
            </w:pPr>
            <w:r>
              <w:rPr>
                <w:rFonts w:ascii="Consolas" w:hAnsi="Consolas"/>
                <w:sz w:val="18"/>
              </w:rPr>
              <w:t xml:space="preserve">toString()</w:t>
            </w:r>
            <w:r>
              <w:t xml:space="preserve"> de los estados no vuelca datos sensibles.</w:t>
            </w:r>
          </w:p>
        </w:tc>
        <w:tc>
          <w:tcPr>
            <w:tcW w:w="3300" w:type="dxa"/>
            <w:shd w:fill="FFFFFF"/>
            <w:vAlign w:val="center"/>
          </w:tcPr>
          <w:p>
            <w:pPr>
              <w:pStyle w:val="TableText"/>
            </w:pPr>
            <w:r>
              <w:t xml:space="preserve">Sí para </w:t>
            </w:r>
            <w:r>
              <w:rPr>
                <w:rFonts w:ascii="Consolas" w:hAnsi="Consolas"/>
                <w:sz w:val="18"/>
              </w:rPr>
              <w:t xml:space="preserve">EstadoSesion</w:t>
            </w:r>
            <w:r>
              <w:t xml:space="preserve"> y </w:t>
            </w:r>
            <w:r>
              <w:rPr>
                <w:rFonts w:ascii="Consolas" w:hAnsi="Consolas"/>
                <w:sz w:val="18"/>
              </w:rPr>
              <w:t xml:space="preserve">EstadoCaptura</w:t>
            </w:r>
            <w:r>
              <w:t xml:space="preserve">.</w:t>
            </w:r>
          </w:p>
        </w:tc>
        <w:tc>
          <w:tcPr>
            <w:tcW w:w="3814" w:type="dxa"/>
            <w:shd w:fill="FFFFFF"/>
            <w:vAlign w:val="center"/>
          </w:tcPr>
          <w:p>
            <w:pPr>
              <w:pStyle w:val="TableText"/>
            </w:pPr>
            <w:r>
              <w:t xml:space="preserve">Prueba de sesión verifica que el texto no contiene valor del token ni nombre del usuario.</w:t>
            </w:r>
          </w:p>
        </w:tc>
      </w:tr>
      <w:tr>
        <w:tc>
          <w:tcPr>
            <w:tcW w:w="2300" w:type="dxa"/>
            <w:shd w:fill="F0F5FA"/>
            <w:vAlign w:val="center"/>
          </w:tcPr>
          <w:p>
            <w:pPr>
              <w:pStyle w:val="TableText"/>
            </w:pPr>
            <w:r>
              <w:t xml:space="preserve">Al cerrar sesión se limpia el almacén seguro.</w:t>
            </w:r>
          </w:p>
        </w:tc>
        <w:tc>
          <w:tcPr>
            <w:tcW w:w="3300" w:type="dxa"/>
            <w:shd w:fill="F0F5FA"/>
            <w:vAlign w:val="center"/>
          </w:tcPr>
          <w:p>
            <w:pPr>
              <w:pStyle w:val="TableText"/>
            </w:pPr>
            <w:r>
              <w:t xml:space="preserve">Sí.</w:t>
            </w:r>
          </w:p>
        </w:tc>
        <w:tc>
          <w:tcPr>
            <w:tcW w:w="3814" w:type="dxa"/>
            <w:shd w:fill="F0F5FA"/>
            <w:vAlign w:val="center"/>
          </w:tcPr>
          <w:p>
            <w:pPr>
              <w:pStyle w:val="TableText"/>
            </w:pPr>
            <w:r>
              <w:t xml:space="preserve">Pruebas </w:t>
            </w:r>
            <w:r>
              <w:rPr>
                <w:rFonts w:ascii="Consolas" w:hAnsi="Consolas"/>
                <w:sz w:val="18"/>
              </w:rPr>
              <w:t xml:space="preserve">cerrar() borra el almacén y el estado</w:t>
            </w:r>
            <w:r>
              <w:t xml:space="preserve"> y </w:t>
            </w:r>
            <w:r>
              <w:rPr>
                <w:rFonts w:ascii="Consolas" w:hAnsi="Consolas"/>
                <w:sz w:val="18"/>
              </w:rPr>
              <w:t xml:space="preserve">cerrar sesión vacía el almacén seguro</w:t>
            </w:r>
            <w:r>
              <w:t xml:space="preserve">.</w:t>
            </w:r>
          </w:p>
        </w:tc>
      </w:tr>
      <w:tr>
        <w:tc>
          <w:tcPr>
            <w:tcW w:w="2300" w:type="dxa"/>
            <w:shd w:fill="FFFFFF"/>
            <w:vAlign w:val="center"/>
          </w:tcPr>
          <w:p>
            <w:pPr>
              <w:pStyle w:val="TableText"/>
            </w:pPr>
            <w:r>
              <w:t xml:space="preserve">Un token vencido se descarta y se limpia el almacén.</w:t>
            </w:r>
          </w:p>
        </w:tc>
        <w:tc>
          <w:tcPr>
            <w:tcW w:w="3300" w:type="dxa"/>
            <w:shd w:fill="FFFFFF"/>
            <w:vAlign w:val="center"/>
          </w:tcPr>
          <w:p>
            <w:pPr>
              <w:pStyle w:val="TableText"/>
            </w:pPr>
            <w:r>
              <w:t xml:space="preserve">Sí.</w:t>
            </w:r>
          </w:p>
        </w:tc>
        <w:tc>
          <w:tcPr>
            <w:tcW w:w="3814" w:type="dxa"/>
            <w:shd w:fill="FFFFFF"/>
            <w:vAlign w:val="center"/>
          </w:tcPr>
          <w:p>
            <w:pPr>
              <w:pStyle w:val="TableText"/>
            </w:pPr>
            <w:r>
              <w:t xml:space="preserve">Prueba </w:t>
            </w:r>
            <w:r>
              <w:rPr>
                <w:rFonts w:ascii="Consolas" w:hAnsi="Consolas"/>
                <w:sz w:val="18"/>
              </w:rPr>
              <w:t xml:space="preserve">restaurar() descarta un token vencido y limpia el almacén</w:t>
            </w:r>
            <w:r>
              <w:t xml:space="preserve">.</w:t>
            </w:r>
          </w:p>
        </w:tc>
      </w:tr>
      <w:tr>
        <w:tc>
          <w:tcPr>
            <w:tcW w:w="2300" w:type="dxa"/>
            <w:shd w:fill="F0F5FA"/>
            <w:vAlign w:val="center"/>
          </w:tcPr>
          <w:p>
            <w:pPr>
              <w:pStyle w:val="TableText"/>
            </w:pPr>
            <w:r>
              <w:t xml:space="preserve">La prueba de widget sobre token oculto sigue en verde.</w:t>
            </w:r>
          </w:p>
        </w:tc>
        <w:tc>
          <w:tcPr>
            <w:tcW w:w="3300" w:type="dxa"/>
            <w:shd w:fill="F0F5FA"/>
            <w:vAlign w:val="center"/>
          </w:tcPr>
          <w:p>
            <w:pPr>
              <w:pStyle w:val="TableText"/>
            </w:pPr>
            <w:r>
              <w:t xml:space="preserve">Sí.</w:t>
            </w:r>
          </w:p>
        </w:tc>
        <w:tc>
          <w:tcPr>
            <w:tcW w:w="3814" w:type="dxa"/>
            <w:shd w:fill="F0F5FA"/>
            <w:vAlign w:val="center"/>
          </w:tcPr>
          <w:p>
            <w:pPr>
              <w:pStyle w:val="TableText"/>
            </w:pPr>
            <w:r>
              <w:t xml:space="preserve">Aparece en </w:t>
            </w:r>
            <w:r>
              <w:rPr>
                <w:rFonts w:ascii="Consolas" w:hAnsi="Consolas"/>
                <w:sz w:val="18"/>
              </w:rPr>
              <w:t xml:space="preserve">16_flutter_test_navegacion.txt</w:t>
            </w:r>
            <w:r>
              <w:t xml:space="preserve">.</w:t>
            </w:r>
          </w:p>
        </w:tc>
      </w:tr>
    </w:tbl>
    <w:p>
      <w:pPr>
        <w:pStyle w:val="Normal"/>
      </w:pPr>
      <w:r>
        <w:t xml:space="preserve">La bóveda conserva su experimento forense de la Semana 11, pero la interfaz ya no ofrece un interruptor para revelar el token de laboratorio. La fila se censura antes de entrar al estado que el widget muestra. Los mensajes del adaptador del almacén seguro no incluyen el texto crudo de una excepción de plataforma. C3 muestra la huella sin el valor del token. En este documento se recortó el directorio simulado situado debajo de la tarjeta de sesión, conservando el archivo original.</w:t>
      </w:r>
    </w:p>
    <w:p>
      <w:pPr>
        <w:pStyle w:val="Caption"/>
        <w:keepNext/>
      </w:pPr>
      <w:r>
        <w:t xml:space="preserve">Figura 4. Evidencia C3 de la aplicación ejecutada</w:t>
      </w:r>
    </w:p>
    <w:p>
      <w:pPr>
        <w:pStyle w:val="Figure"/>
        <w:jc w:val="center"/>
      </w:pPr>
      <w:r>
        <w:drawing>
          <wp:inline distT="0" distB="0" distL="0" distR="0">
            <wp:extent cx="4860000" cy="1107038"/>
            <wp:effectExtent l="0" t="0" r="0" b="0"/>
            <wp:docPr id="5" name="C3" descr="Evidencia C3 recortada dentro de Word; imagen original incorporada"/>
            <wp:cNvGraphicFramePr>
              <a:graphicFrameLocks noChangeAspect="1"/>
            </wp:cNvGraphicFramePr>
            <a:graphic>
              <a:graphicData uri="http://schemas.openxmlformats.org/drawingml/2006/picture">
                <pic:pic>
                  <pic:nvPicPr>
                    <pic:cNvPr id="0" name="C3.png"/>
                    <pic:cNvPicPr/>
                  </pic:nvPicPr>
                  <pic:blipFill>
                    <a:blip r:embed="rIdImgC3"/>
                    <a:srcRect t="0" b="57000"/>
                    <a:stretch>
                      <a:fillRect/>
                    </a:stretch>
                  </pic:blipFill>
                  <pic:spPr>
                    <a:xfrm>
                      <a:off x="0" y="0"/>
                      <a:ext cx="4860000" cy="1107038"/>
                    </a:xfrm>
                    <a:prstGeom prst="rect">
                      <a:avLst/>
                    </a:prstGeom>
                  </pic:spPr>
                </pic:pic>
              </a:graphicData>
            </a:graphic>
          </wp:inline>
        </w:drawing>
      </w:r>
    </w:p>
    <w:p>
      <w:pPr>
        <w:pStyle w:val="Heading1"/>
        <w:keepNext/>
      </w:pPr>
      <w:r>
        <w:t xml:space="preserve">8. Pruebas y evidencias</w:t>
      </w:r>
    </w:p>
    <w:p>
      <w:pPr>
        <w:pStyle w:val="Heading2"/>
        <w:keepNext/>
      </w:pPr>
      <w:r>
        <w:t xml:space="preserve">8.1. Análisis estático</w:t>
      </w:r>
    </w:p>
    <w:p>
      <w:pPr>
        <w:pStyle w:val="Normal"/>
      </w:pPr>
      <w:r>
        <w:t xml:space="preserve">Salida literal final, conservada en </w:t>
      </w:r>
      <w:r>
        <w:rPr>
          <w:rFonts w:ascii="Consolas" w:hAnsi="Consolas"/>
          <w:sz w:val="18"/>
        </w:rPr>
        <w:t xml:space="preserve">docs/evidencias_semana12/15_flutter_analyze_navegacion.txt</w:t>
      </w:r>
      <w:r>
        <w:t xml:space="preserve">:</w:t>
      </w:r>
    </w:p>
    <w:p>
      <w:pPr>
        <w:pStyle w:val="Code"/>
      </w:pPr>
      <w:r>
        <w:t xml:space="preserve">&gt; flutter analyze --fatal-infos</w:t>
      </w:r>
    </w:p>
    <w:p>
      <w:pPr>
        <w:pStyle w:val="Code"/>
      </w:pPr>
      <w:r>
        <w:t xml:space="preserve">Analyzing manos_seguras_semana12...</w:t>
      </w:r>
    </w:p>
    <w:p>
      <w:pPr>
        <w:pStyle w:val="Code"/>
      </w:pPr>
      <w:r>
        <w:t xml:space="preserve">No issues found! (ran in 1.8s)</w:t>
      </w:r>
    </w:p>
    <w:p>
      <w:pPr>
        <w:pStyle w:val="Normal"/>
      </w:pPr>
      <w:r>
        <w:t xml:space="preserve">El análisis se repitió después de corregir cuatro imports sin uso detectados tras publicar los puentes en las pantallas. El registro intermedio con esos hallazgos también se conserva; el resultado final anterior corresponde al árbol revisado.</w:t>
      </w:r>
    </w:p>
    <w:p>
      <w:pPr>
        <w:pStyle w:val="Heading2"/>
        <w:keepNext/>
      </w:pPr>
      <w:r>
        <w:t xml:space="preserve">8.2. Batería de pruebas</w:t>
      </w:r>
    </w:p>
    <w:p>
      <w:pPr>
        <w:pStyle w:val="Normal"/>
      </w:pPr>
      <w:r>
        <w:t xml:space="preserve">Última línea literal de </w:t>
      </w:r>
      <w:r>
        <w:rPr>
          <w:rFonts w:ascii="Consolas" w:hAnsi="Consolas"/>
          <w:sz w:val="18"/>
        </w:rPr>
        <w:t xml:space="preserve">flutter test --reporter expanded</w:t>
      </w:r>
      <w:r>
        <w:t xml:space="preserve">, archivo </w:t>
      </w:r>
      <w:r>
        <w:rPr>
          <w:rFonts w:ascii="Consolas" w:hAnsi="Consolas"/>
          <w:sz w:val="18"/>
        </w:rPr>
        <w:t xml:space="preserve">docs/evidencias_semana12/16_flutter_test_navegacion.txt</w:t>
      </w:r>
      <w:r>
        <w:t xml:space="preserve">:</w:t>
      </w:r>
    </w:p>
    <w:p>
      <w:pPr>
        <w:pStyle w:val="Code"/>
      </w:pPr>
      <w:r>
        <w:t xml:space="preserve">00:04 +140 ~1: All tests passed!</w:t>
      </w:r>
    </w:p>
    <w:p>
      <w:pPr>
        <w:pStyle w:val="Normal"/>
      </w:pPr>
      <w:r>
        <w:t xml:space="preserve">El contador </w:t>
      </w:r>
      <w:r>
        <w:rPr>
          <w:rFonts w:ascii="Consolas" w:hAnsi="Consolas"/>
          <w:sz w:val="18"/>
        </w:rPr>
        <w:t xml:space="preserve">+140</w:t>
      </w:r>
      <w:r>
        <w:t xml:space="preserve"> indica 140 pruebas aprobadas y </w:t>
      </w:r>
      <w:r>
        <w:rPr>
          <w:rFonts w:ascii="Consolas" w:hAnsi="Consolas"/>
          <w:sz w:val="18"/>
        </w:rPr>
        <w:t xml:space="preserve">~1</w:t>
      </w:r>
      <w:r>
        <w:t xml:space="preserve"> una prueba omitida. No son 141 aprobadas. La omitida es «la versión del esquema es 2 (Reto 4 completado)», que tiene un </w:t>
      </w:r>
      <w:r>
        <w:rPr>
          <w:rFonts w:ascii="Consolas" w:hAnsi="Consolas"/>
          <w:sz w:val="18"/>
        </w:rPr>
        <w:t xml:space="preserve">skip</w:t>
      </w:r>
      <w:r>
        <w:t xml:space="preserve"> porque la migración v2 aún no se implementó. Las ocho pruebas mínimas de la guía aparecen en verde. El ZIP recibido produjo 135 aprobadas y una omitida antes de las cinco pruebas incorporadas a esta revisión; esto </w:t>
      </w:r>
      <w:r>
        <w:rPr>
          <w:b/>
        </w:rPr>
        <w:t xml:space="preserve">no</w:t>
      </w:r>
      <w:r>
        <w:t xml:space="preserve"> equivale al estado previo a la Semana 12.</w:t>
      </w:r>
    </w:p>
    <w:p>
      <w:pPr>
        <w:pStyle w:val="Caption"/>
        <w:keepNext/>
      </w:pPr>
      <w:r>
        <w:rPr>
          <w:b/>
        </w:rPr>
        <w:t xml:space="preserve">Tabla 11.</w:t>
      </w:r>
      <w:r>
        <w:t xml:space="preserve"> </w:t>
      </w:r>
      <w:r>
        <w:rPr>
          <w:i/>
        </w:rPr>
        <w:t xml:space="preserve">Métricas de la batería</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Métrica</w:t>
            </w:r>
          </w:p>
        </w:tc>
        <w:tc>
          <w:tcPr>
            <w:tcW w:w="1750" w:type="dxa"/>
            <w:shd w:fill="1F4E79"/>
            <w:vAlign w:val="center"/>
          </w:tcPr>
          <w:p>
            <w:pPr>
              <w:pStyle w:val="TableHead"/>
            </w:pPr>
            <w:r>
              <w:t xml:space="preserve">Antes de la Semana 12</w:t>
            </w:r>
          </w:p>
        </w:tc>
        <w:tc>
          <w:tcPr>
            <w:tcW w:w="3700" w:type="dxa"/>
            <w:shd w:fill="1F4E79"/>
            <w:vAlign w:val="center"/>
          </w:tcPr>
          <w:p>
            <w:pPr>
              <w:pStyle w:val="TableHead"/>
            </w:pPr>
            <w:r>
              <w:t xml:space="preserve">Después de la Semana 12, versión revisada</w:t>
            </w:r>
          </w:p>
        </w:tc>
        <w:tc>
          <w:tcPr>
            <w:tcW w:w="2064" w:type="dxa"/>
            <w:shd w:fill="1F4E79"/>
            <w:vAlign w:val="center"/>
          </w:tcPr>
          <w:p>
            <w:pPr>
              <w:pStyle w:val="TableHead"/>
            </w:pPr>
            <w:r>
              <w:t xml:space="preserve">Diferencia verificable</w:t>
            </w:r>
          </w:p>
        </w:tc>
      </w:tr>
      <w:tr>
        <w:tc>
          <w:tcPr>
            <w:tcW w:w="1900" w:type="dxa"/>
            <w:shd w:fill="FFFFFF"/>
            <w:vAlign w:val="center"/>
          </w:tcPr>
          <w:p>
            <w:pPr>
              <w:pStyle w:val="TableText"/>
            </w:pPr>
            <w:r>
              <w:t xml:space="preserve">Pruebas aprobadas</w:t>
            </w:r>
          </w:p>
        </w:tc>
        <w:tc>
          <w:tcPr>
            <w:tcW w:w="1750" w:type="dxa"/>
            <w:shd w:fill="FFFFFF"/>
            <w:vAlign w:val="center"/>
          </w:tcPr>
          <w:p>
            <w:pPr>
              <w:pStyle w:val="TableText"/>
            </w:pPr>
            <w:r>
              <w:t xml:space="preserve">No verificable sin la versión anterior.</w:t>
            </w:r>
          </w:p>
        </w:tc>
        <w:tc>
          <w:tcPr>
            <w:tcW w:w="3700" w:type="dxa"/>
            <w:shd w:fill="FFFFFF"/>
            <w:vAlign w:val="center"/>
          </w:tcPr>
          <w:p>
            <w:pPr>
              <w:pStyle w:val="TableText"/>
            </w:pPr>
            <w:r>
              <w:t xml:space="preserve">140</w:t>
            </w:r>
          </w:p>
        </w:tc>
        <w:tc>
          <w:tcPr>
            <w:tcW w:w="2064" w:type="dxa"/>
            <w:shd w:fill="FFFFFF"/>
            <w:vAlign w:val="center"/>
          </w:tcPr>
          <w:p>
            <w:pPr>
              <w:pStyle w:val="TableText"/>
            </w:pPr>
            <w:r>
              <w:t xml:space="preserve">+5 frente al ZIP recibido (135), no frente a Semana 11.</w:t>
            </w:r>
          </w:p>
        </w:tc>
      </w:tr>
      <w:tr>
        <w:tc>
          <w:tcPr>
            <w:tcW w:w="1900" w:type="dxa"/>
            <w:shd w:fill="F0F5FA"/>
            <w:vAlign w:val="center"/>
          </w:tcPr>
          <w:p>
            <w:pPr>
              <w:pStyle w:val="TableText"/>
            </w:pPr>
            <w:r>
              <w:t xml:space="preserve">Pruebas omitidas</w:t>
            </w:r>
          </w:p>
        </w:tc>
        <w:tc>
          <w:tcPr>
            <w:tcW w:w="1750" w:type="dxa"/>
            <w:shd w:fill="F0F5FA"/>
            <w:vAlign w:val="center"/>
          </w:tcPr>
          <w:p>
            <w:pPr>
              <w:pStyle w:val="TableText"/>
            </w:pPr>
            <w:r>
              <w:t xml:space="preserve">No verificable.</w:t>
            </w:r>
          </w:p>
        </w:tc>
        <w:tc>
          <w:tcPr>
            <w:tcW w:w="3700" w:type="dxa"/>
            <w:shd w:fill="F0F5FA"/>
            <w:vAlign w:val="center"/>
          </w:tcPr>
          <w:p>
            <w:pPr>
              <w:pStyle w:val="TableText"/>
            </w:pPr>
            <w:r>
              <w:t xml:space="preserve">1</w:t>
            </w:r>
          </w:p>
        </w:tc>
        <w:tc>
          <w:tcPr>
            <w:tcW w:w="2064" w:type="dxa"/>
            <w:shd w:fill="F0F5FA"/>
            <w:vAlign w:val="center"/>
          </w:tcPr>
          <w:p>
            <w:pPr>
              <w:pStyle w:val="TableText"/>
            </w:pPr>
            <w:r>
              <w:t xml:space="preserve">0 frente al ZIP recibido.</w:t>
            </w:r>
          </w:p>
        </w:tc>
      </w:tr>
      <w:tr>
        <w:tc>
          <w:tcPr>
            <w:tcW w:w="1900" w:type="dxa"/>
            <w:shd w:fill="FFFFFF"/>
            <w:vAlign w:val="center"/>
          </w:tcPr>
          <w:p>
            <w:pPr>
              <w:pStyle w:val="TableText"/>
            </w:pPr>
            <w:r>
              <w:t xml:space="preserve">Pruebas que montan widgets</w:t>
            </w:r>
          </w:p>
        </w:tc>
        <w:tc>
          <w:tcPr>
            <w:tcW w:w="1750" w:type="dxa"/>
            <w:shd w:fill="FFFFFF"/>
            <w:vAlign w:val="center"/>
          </w:tcPr>
          <w:p>
            <w:pPr>
              <w:pStyle w:val="TableText"/>
            </w:pPr>
            <w:r>
              <w:t xml:space="preserve">No verificable.</w:t>
            </w:r>
          </w:p>
        </w:tc>
        <w:tc>
          <w:tcPr>
            <w:tcW w:w="3700" w:type="dxa"/>
            <w:shd w:fill="FFFFFF"/>
            <w:vAlign w:val="center"/>
          </w:tcPr>
          <w:p>
            <w:pPr>
              <w:pStyle w:val="TableText"/>
            </w:pPr>
            <w:r>
              <w:t xml:space="preserve">17 declaraciones </w:t>
            </w:r>
            <w:r>
              <w:rPr>
                <w:rFonts w:ascii="Consolas" w:hAnsi="Consolas"/>
                <w:sz w:val="18"/>
              </w:rPr>
              <w:t xml:space="preserve">testWidgets</w:t>
            </w:r>
          </w:p>
        </w:tc>
        <w:tc>
          <w:tcPr>
            <w:tcW w:w="2064" w:type="dxa"/>
            <w:shd w:fill="FFFFFF"/>
            <w:vAlign w:val="center"/>
          </w:tcPr>
          <w:p>
            <w:pPr>
              <w:pStyle w:val="TableText"/>
            </w:pPr>
            <w:r>
              <w:t xml:space="preserve">Una prueba nueva verifica el regreso al inicio desde establecimiento.</w:t>
            </w:r>
          </w:p>
        </w:tc>
      </w:tr>
      <w:tr>
        <w:tc>
          <w:tcPr>
            <w:tcW w:w="1900" w:type="dxa"/>
            <w:shd w:fill="F0F5FA"/>
            <w:vAlign w:val="center"/>
          </w:tcPr>
          <w:p>
            <w:pPr>
              <w:pStyle w:val="TableText"/>
            </w:pPr>
            <w:r>
              <w:t xml:space="preserve">Pruebas de los tres providers sin interfaz</w:t>
            </w:r>
          </w:p>
        </w:tc>
        <w:tc>
          <w:tcPr>
            <w:tcW w:w="1750" w:type="dxa"/>
            <w:shd w:fill="F0F5FA"/>
            <w:vAlign w:val="center"/>
          </w:tcPr>
          <w:p>
            <w:pPr>
              <w:pStyle w:val="TableText"/>
            </w:pPr>
            <w:r>
              <w:t xml:space="preserve">No verificable.</w:t>
            </w:r>
          </w:p>
        </w:tc>
        <w:tc>
          <w:tcPr>
            <w:tcW w:w="3700" w:type="dxa"/>
            <w:shd w:fill="F0F5FA"/>
            <w:vAlign w:val="center"/>
          </w:tcPr>
          <w:p>
            <w:pPr>
              <w:pStyle w:val="TableText"/>
            </w:pPr>
            <w:r>
              <w:t xml:space="preserve">32 declaraciones </w:t>
            </w:r>
            <w:r>
              <w:rPr>
                <w:rFonts w:ascii="Consolas" w:hAnsi="Consolas"/>
                <w:sz w:val="18"/>
              </w:rPr>
              <w:t xml:space="preserve">test</w:t>
            </w:r>
            <w:r>
              <w:t xml:space="preserve"> en los tres archivos de provider</w:t>
            </w:r>
          </w:p>
        </w:tc>
        <w:tc>
          <w:tcPr>
            <w:tcW w:w="2064" w:type="dxa"/>
            <w:shd w:fill="F0F5FA"/>
            <w:vAlign w:val="center"/>
          </w:tcPr>
          <w:p>
            <w:pPr>
              <w:pStyle w:val="TableText"/>
            </w:pPr>
            <w:r>
              <w:t xml:space="preserve">El ZIP recibido ya tenía 29; se añadieron 3 en esta revisión.</w:t>
            </w:r>
          </w:p>
        </w:tc>
      </w:tr>
      <w:tr>
        <w:tc>
          <w:tcPr>
            <w:tcW w:w="1900" w:type="dxa"/>
            <w:shd w:fill="FFFFFF"/>
            <w:vAlign w:val="center"/>
          </w:tcPr>
          <w:p>
            <w:pPr>
              <w:pStyle w:val="TableText"/>
            </w:pPr>
            <w:r>
              <w:t xml:space="preserve">Prueba del observador sin interfaz</w:t>
            </w:r>
          </w:p>
        </w:tc>
        <w:tc>
          <w:tcPr>
            <w:tcW w:w="1750" w:type="dxa"/>
            <w:shd w:fill="FFFFFF"/>
            <w:vAlign w:val="center"/>
          </w:tcPr>
          <w:p>
            <w:pPr>
              <w:pStyle w:val="TableText"/>
            </w:pPr>
            <w:r>
              <w:t xml:space="preserve">No verificable.</w:t>
            </w:r>
          </w:p>
        </w:tc>
        <w:tc>
          <w:tcPr>
            <w:tcW w:w="3700" w:type="dxa"/>
            <w:shd w:fill="FFFFFF"/>
            <w:vAlign w:val="center"/>
          </w:tcPr>
          <w:p>
            <w:pPr>
              <w:pStyle w:val="TableText"/>
            </w:pPr>
            <w:r>
              <w:t xml:space="preserve">1</w:t>
            </w:r>
          </w:p>
        </w:tc>
        <w:tc>
          <w:tcPr>
            <w:tcW w:w="2064" w:type="dxa"/>
            <w:shd w:fill="FFFFFF"/>
            <w:vAlign w:val="center"/>
          </w:tcPr>
          <w:p>
            <w:pPr>
              <w:pStyle w:val="TableText"/>
            </w:pPr>
            <w:r>
              <w:t xml:space="preserve">+1 frente al ZIP recibido.</w:t>
            </w:r>
          </w:p>
        </w:tc>
      </w:tr>
      <w:tr>
        <w:tc>
          <w:tcPr>
            <w:tcW w:w="1900" w:type="dxa"/>
            <w:shd w:fill="F0F5FA"/>
            <w:vAlign w:val="center"/>
          </w:tcPr>
          <w:p>
            <w:pPr>
              <w:pStyle w:val="TableText"/>
            </w:pPr>
            <w:r>
              <w:t xml:space="preserve">Archivos de prueba nuevos frente al ZIP recibido</w:t>
            </w:r>
          </w:p>
        </w:tc>
        <w:tc>
          <w:tcPr>
            <w:tcW w:w="1750" w:type="dxa"/>
            <w:shd w:fill="F0F5FA"/>
            <w:vAlign w:val="center"/>
          </w:tcPr>
          <w:p>
            <w:pPr>
              <w:pStyle w:val="TableText"/>
            </w:pPr>
            <w:r>
              <w:t xml:space="preserve">No verificable.</w:t>
            </w:r>
          </w:p>
        </w:tc>
        <w:tc>
          <w:tcPr>
            <w:tcW w:w="3700" w:type="dxa"/>
            <w:shd w:fill="F0F5FA"/>
            <w:vAlign w:val="center"/>
          </w:tcPr>
          <w:p>
            <w:pPr>
              <w:pStyle w:val="TableText"/>
            </w:pPr>
            <w:r>
              <w:rPr>
                <w:rFonts w:ascii="Consolas" w:hAnsi="Consolas"/>
                <w:sz w:val="18"/>
              </w:rPr>
              <w:t xml:space="preserve">observador_riverpod_test.dart</w:t>
            </w:r>
            <w:r>
              <w:t xml:space="preserve"> y </w:t>
            </w:r>
            <w:r>
              <w:rPr>
                <w:rFonts w:ascii="Consolas" w:hAnsi="Consolas"/>
                <w:sz w:val="18"/>
              </w:rPr>
              <w:t xml:space="preserve">widget_test.dart</w:t>
            </w:r>
          </w:p>
        </w:tc>
        <w:tc>
          <w:tcPr>
            <w:tcW w:w="2064" w:type="dxa"/>
            <w:shd w:fill="F0F5FA"/>
            <w:vAlign w:val="center"/>
          </w:tcPr>
          <w:p>
            <w:pPr>
              <w:pStyle w:val="TableText"/>
            </w:pPr>
            <w:r>
              <w:t xml:space="preserve">+2 archivos frente al ZIP recibido.</w:t>
            </w:r>
          </w:p>
        </w:tc>
      </w:tr>
    </w:tbl>
    <w:p>
      <w:pPr>
        <w:pStyle w:val="Note"/>
      </w:pPr>
      <w:r>
        <w:rPr>
          <w:i/>
        </w:rPr>
        <w:t xml:space="preserve">Nota.</w:t>
      </w:r>
      <w:r>
        <w:t xml:space="preserve"> Las cifras de declaraciones proceden de una búsqueda en los archivos de prueba; el resultado autoritativo de ejecución es la salida de Flutter. El total pasó de 135 a 140 por dos pruebas de guardado, una de lista inmutable, una del observador y una de navegación.</w:t>
      </w:r>
    </w:p>
    <w:p>
      <w:pPr>
        <w:pStyle w:val="Heading2"/>
        <w:keepNext/>
      </w:pPr>
      <w:r>
        <w:t xml:space="preserve">8.3. Pruebas nuevas y reglas que verifican</w:t>
      </w:r>
    </w:p>
    <w:p>
      <w:pPr>
        <w:pStyle w:val="Caption"/>
        <w:keepNext/>
      </w:pPr>
      <w:r>
        <w:rPr>
          <w:b/>
        </w:rPr>
        <w:t xml:space="preserve">Tabla 12.</w:t>
      </w:r>
      <w:r>
        <w:t xml:space="preserve"> </w:t>
      </w:r>
      <w:r>
        <w:rPr>
          <w:i/>
        </w:rPr>
        <w:t xml:space="preserve">Pruebas mínimas de la guía y pruebas de esta revisión</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Archivo</w:t>
            </w:r>
          </w:p>
        </w:tc>
        <w:tc>
          <w:tcPr>
            <w:tcW w:w="1750" w:type="dxa"/>
            <w:shd w:fill="1F4E79"/>
            <w:vAlign w:val="center"/>
          </w:tcPr>
          <w:p>
            <w:pPr>
              <w:pStyle w:val="TableHead"/>
            </w:pPr>
            <w:r>
              <w:t xml:space="preserve">Nombre de la prueba</w:t>
            </w:r>
          </w:p>
        </w:tc>
        <w:tc>
          <w:tcPr>
            <w:tcW w:w="3700" w:type="dxa"/>
            <w:shd w:fill="1F4E79"/>
            <w:vAlign w:val="center"/>
          </w:tcPr>
          <w:p>
            <w:pPr>
              <w:pStyle w:val="TableHead"/>
            </w:pPr>
            <w:r>
              <w:t xml:space="preserve">Regla que verifica</w:t>
            </w:r>
          </w:p>
        </w:tc>
        <w:tc>
          <w:tcPr>
            <w:tcW w:w="2064" w:type="dxa"/>
            <w:shd w:fill="1F4E79"/>
            <w:vAlign w:val="center"/>
          </w:tcPr>
          <w:p>
            <w:pPr>
              <w:pStyle w:val="TableHead"/>
            </w:pPr>
            <w:r>
              <w:t xml:space="preserve">¿Monta widgets?</w:t>
            </w:r>
          </w:p>
        </w:tc>
      </w:tr>
      <w:tr>
        <w:tc>
          <w:tcPr>
            <w:tcW w:w="1900" w:type="dxa"/>
            <w:shd w:fill="FFFFFF"/>
            <w:vAlign w:val="center"/>
          </w:tcPr>
          <w:p>
            <w:pPr>
              <w:pStyle w:val="TableText"/>
            </w:pPr>
            <w:r>
              <w:rPr>
                <w:rFonts w:ascii="Consolas" w:hAnsi="Consolas"/>
                <w:sz w:val="18"/>
              </w:rPr>
              <w:t xml:space="preserve">captura_provider_test.dart</w:t>
            </w:r>
          </w:p>
        </w:tc>
        <w:tc>
          <w:tcPr>
            <w:tcW w:w="1750" w:type="dxa"/>
            <w:shd w:fill="FFFFFF"/>
            <w:vAlign w:val="center"/>
          </w:tcPr>
          <w:p>
            <w:pPr>
              <w:pStyle w:val="TableText"/>
            </w:pPr>
            <w:r>
              <w:rPr>
                <w:rFonts w:ascii="Consolas" w:hAnsi="Consolas"/>
                <w:sz w:val="18"/>
              </w:rPr>
              <w:t xml:space="preserve">agregar() añade la oportunidad con el número correlativo</w:t>
            </w:r>
          </w:p>
        </w:tc>
        <w:tc>
          <w:tcPr>
            <w:tcW w:w="3700" w:type="dxa"/>
            <w:shd w:fill="FFFFFF"/>
            <w:vAlign w:val="center"/>
          </w:tcPr>
          <w:p>
            <w:pPr>
              <w:pStyle w:val="TableText"/>
            </w:pPr>
            <w:r>
              <w:t xml:space="preserve">Los números crecen al agregar.</w:t>
            </w:r>
          </w:p>
        </w:tc>
        <w:tc>
          <w:tcPr>
            <w:tcW w:w="2064" w:type="dxa"/>
            <w:shd w:fill="FFFFFF"/>
            <w:vAlign w:val="center"/>
          </w:tcPr>
          <w:p>
            <w:pPr>
              <w:pStyle w:val="TableText"/>
            </w:pPr>
            <w:r>
              <w:t xml:space="preserve">No</w:t>
            </w:r>
          </w:p>
        </w:tc>
      </w:tr>
      <w:tr>
        <w:tc>
          <w:tcPr>
            <w:tcW w:w="1900" w:type="dxa"/>
            <w:shd w:fill="F0F5FA"/>
            <w:vAlign w:val="center"/>
          </w:tcPr>
          <w:p>
            <w:pPr>
              <w:pStyle w:val="TableText"/>
            </w:pPr>
            <w:r>
              <w:rPr>
                <w:rFonts w:ascii="Consolas" w:hAnsi="Consolas"/>
                <w:sz w:val="18"/>
              </w:rPr>
              <w:t xml:space="preserve">captura_provider_test.dart</w:t>
            </w:r>
          </w:p>
        </w:tc>
        <w:tc>
          <w:tcPr>
            <w:tcW w:w="1750" w:type="dxa"/>
            <w:shd w:fill="F0F5FA"/>
            <w:vAlign w:val="center"/>
          </w:tcPr>
          <w:p>
            <w:pPr>
              <w:pStyle w:val="TableText"/>
            </w:pPr>
            <w:r>
              <w:rPr>
                <w:rFonts w:ascii="Consolas" w:hAnsi="Consolas"/>
                <w:sz w:val="18"/>
              </w:rPr>
              <w:t xml:space="preserve">quitar() elimina por número sin renumerar el resto</w:t>
            </w:r>
          </w:p>
        </w:tc>
        <w:tc>
          <w:tcPr>
            <w:tcW w:w="3700" w:type="dxa"/>
            <w:shd w:fill="F0F5FA"/>
            <w:vAlign w:val="center"/>
          </w:tcPr>
          <w:p>
            <w:pPr>
              <w:pStyle w:val="TableText"/>
            </w:pPr>
            <w:r>
              <w:t xml:space="preserve">Borrar no reescribe identificadores.</w:t>
            </w:r>
          </w:p>
        </w:tc>
        <w:tc>
          <w:tcPr>
            <w:tcW w:w="2064" w:type="dxa"/>
            <w:shd w:fill="F0F5FA"/>
            <w:vAlign w:val="center"/>
          </w:tcPr>
          <w:p>
            <w:pPr>
              <w:pStyle w:val="TableText"/>
            </w:pPr>
            <w:r>
              <w:t xml:space="preserve">No</w:t>
            </w:r>
          </w:p>
        </w:tc>
      </w:tr>
      <w:tr>
        <w:tc>
          <w:tcPr>
            <w:tcW w:w="1900" w:type="dxa"/>
            <w:shd w:fill="FFFFFF"/>
            <w:vAlign w:val="center"/>
          </w:tcPr>
          <w:p>
            <w:pPr>
              <w:pStyle w:val="TableText"/>
            </w:pPr>
            <w:r>
              <w:rPr>
                <w:rFonts w:ascii="Consolas" w:hAnsi="Consolas"/>
                <w:sz w:val="18"/>
              </w:rPr>
              <w:t xml:space="preserve">captura_provider_test.dart</w:t>
            </w:r>
          </w:p>
        </w:tc>
        <w:tc>
          <w:tcPr>
            <w:tcW w:w="1750" w:type="dxa"/>
            <w:shd w:fill="FFFFFF"/>
            <w:vAlign w:val="center"/>
          </w:tcPr>
          <w:p>
            <w:pPr>
              <w:pStyle w:val="TableText"/>
            </w:pPr>
            <w:r>
              <w:rPr>
                <w:rFonts w:ascii="Consolas" w:hAnsi="Consolas"/>
                <w:sz w:val="18"/>
              </w:rPr>
              <w:t xml:space="preserve">guardar() persiste la auditoría y vacía el borrador</w:t>
            </w:r>
          </w:p>
        </w:tc>
        <w:tc>
          <w:tcPr>
            <w:tcW w:w="3700" w:type="dxa"/>
            <w:shd w:fill="FFFFFF"/>
            <w:vAlign w:val="center"/>
          </w:tcPr>
          <w:p>
            <w:pPr>
              <w:pStyle w:val="TableText"/>
            </w:pPr>
            <w:r>
              <w:t xml:space="preserve">Éxito confirma persistencia y limpia.</w:t>
            </w:r>
          </w:p>
        </w:tc>
        <w:tc>
          <w:tcPr>
            <w:tcW w:w="2064" w:type="dxa"/>
            <w:shd w:fill="FFFFFF"/>
            <w:vAlign w:val="center"/>
          </w:tcPr>
          <w:p>
            <w:pPr>
              <w:pStyle w:val="TableText"/>
            </w:pPr>
            <w:r>
              <w:t xml:space="preserve">No</w:t>
            </w:r>
          </w:p>
        </w:tc>
      </w:tr>
      <w:tr>
        <w:tc>
          <w:tcPr>
            <w:tcW w:w="1900" w:type="dxa"/>
            <w:shd w:fill="F0F5FA"/>
            <w:vAlign w:val="center"/>
          </w:tcPr>
          <w:p>
            <w:pPr>
              <w:pStyle w:val="TableText"/>
            </w:pPr>
            <w:r>
              <w:rPr>
                <w:rFonts w:ascii="Consolas" w:hAnsi="Consolas"/>
                <w:sz w:val="18"/>
              </w:rPr>
              <w:t xml:space="preserve">captura_provider_test.dart</w:t>
            </w:r>
          </w:p>
        </w:tc>
        <w:tc>
          <w:tcPr>
            <w:tcW w:w="1750" w:type="dxa"/>
            <w:shd w:fill="F0F5FA"/>
            <w:vAlign w:val="center"/>
          </w:tcPr>
          <w:p>
            <w:pPr>
              <w:pStyle w:val="TableText"/>
            </w:pPr>
            <w:r>
              <w:rPr>
                <w:rFonts w:ascii="Consolas" w:hAnsi="Consolas"/>
                <w:sz w:val="18"/>
              </w:rPr>
              <w:t xml:space="preserve">guardar() informa el fallo y conserva el borrador</w:t>
            </w:r>
          </w:p>
        </w:tc>
        <w:tc>
          <w:tcPr>
            <w:tcW w:w="3700" w:type="dxa"/>
            <w:shd w:fill="F0F5FA"/>
            <w:vAlign w:val="center"/>
          </w:tcPr>
          <w:p>
            <w:pPr>
              <w:pStyle w:val="TableText"/>
            </w:pPr>
            <w:r>
              <w:t xml:space="preserve">Fallo principal protege el trabajo.</w:t>
            </w:r>
          </w:p>
        </w:tc>
        <w:tc>
          <w:tcPr>
            <w:tcW w:w="2064" w:type="dxa"/>
            <w:shd w:fill="F0F5FA"/>
            <w:vAlign w:val="center"/>
          </w:tcPr>
          <w:p>
            <w:pPr>
              <w:pStyle w:val="TableText"/>
            </w:pPr>
            <w:r>
              <w:t xml:space="preserve">No</w:t>
            </w:r>
          </w:p>
        </w:tc>
      </w:tr>
      <w:tr>
        <w:tc>
          <w:tcPr>
            <w:tcW w:w="1900" w:type="dxa"/>
            <w:shd w:fill="FFFFFF"/>
            <w:vAlign w:val="center"/>
          </w:tcPr>
          <w:p>
            <w:pPr>
              <w:pStyle w:val="TableText"/>
            </w:pPr>
            <w:r>
              <w:rPr>
                <w:rFonts w:ascii="Consolas" w:hAnsi="Consolas"/>
                <w:sz w:val="18"/>
              </w:rPr>
              <w:t xml:space="preserve">captura_provider_test.dart</w:t>
            </w:r>
          </w:p>
        </w:tc>
        <w:tc>
          <w:tcPr>
            <w:tcW w:w="1750" w:type="dxa"/>
            <w:shd w:fill="FFFFFF"/>
            <w:vAlign w:val="center"/>
          </w:tcPr>
          <w:p>
            <w:pPr>
              <w:pStyle w:val="TableText"/>
            </w:pPr>
            <w:r>
              <w:rPr>
                <w:rFonts w:ascii="Consolas" w:hAnsi="Consolas"/>
                <w:sz w:val="18"/>
              </w:rPr>
              <w:t xml:space="preserve">es keepAlive: sin oyentes el borrador sigue ahí</w:t>
            </w:r>
          </w:p>
        </w:tc>
        <w:tc>
          <w:tcPr>
            <w:tcW w:w="3700" w:type="dxa"/>
            <w:shd w:fill="FFFFFF"/>
            <w:vAlign w:val="center"/>
          </w:tcPr>
          <w:p>
            <w:pPr>
              <w:pStyle w:val="TableText"/>
            </w:pPr>
            <w:r>
              <w:t xml:space="preserve">Navegar no destruye el borrador.</w:t>
            </w:r>
          </w:p>
        </w:tc>
        <w:tc>
          <w:tcPr>
            <w:tcW w:w="2064" w:type="dxa"/>
            <w:shd w:fill="FFFFFF"/>
            <w:vAlign w:val="center"/>
          </w:tcPr>
          <w:p>
            <w:pPr>
              <w:pStyle w:val="TableText"/>
            </w:pPr>
            <w:r>
              <w:t xml:space="preserve">No</w:t>
            </w:r>
          </w:p>
        </w:tc>
      </w:tr>
      <w:tr>
        <w:tc>
          <w:tcPr>
            <w:tcW w:w="1900" w:type="dxa"/>
            <w:shd w:fill="F0F5FA"/>
            <w:vAlign w:val="center"/>
          </w:tcPr>
          <w:p>
            <w:pPr>
              <w:pStyle w:val="TableText"/>
            </w:pPr>
            <w:r>
              <w:rPr>
                <w:rFonts w:ascii="Consolas" w:hAnsi="Consolas"/>
                <w:sz w:val="18"/>
              </w:rPr>
              <w:t xml:space="preserve">captura_provider_test.dart</w:t>
            </w:r>
          </w:p>
        </w:tc>
        <w:tc>
          <w:tcPr>
            <w:tcW w:w="1750" w:type="dxa"/>
            <w:shd w:fill="F0F5FA"/>
            <w:vAlign w:val="center"/>
          </w:tcPr>
          <w:p>
            <w:pPr>
              <w:pStyle w:val="TableText"/>
            </w:pPr>
            <w:r>
              <w:rPr>
                <w:rFonts w:ascii="Consolas" w:hAnsi="Consolas"/>
                <w:sz w:val="18"/>
              </w:rPr>
              <w:t xml:space="preserve">dos estados iguales son == y comparten hashCode</w:t>
            </w:r>
          </w:p>
        </w:tc>
        <w:tc>
          <w:tcPr>
            <w:tcW w:w="3700" w:type="dxa"/>
            <w:shd w:fill="F0F5FA"/>
            <w:vAlign w:val="center"/>
          </w:tcPr>
          <w:p>
            <w:pPr>
              <w:pStyle w:val="TableText"/>
            </w:pPr>
            <w:r>
              <w:t xml:space="preserve">Igualdad consistente del estado.</w:t>
            </w:r>
          </w:p>
        </w:tc>
        <w:tc>
          <w:tcPr>
            <w:tcW w:w="2064" w:type="dxa"/>
            <w:shd w:fill="F0F5FA"/>
            <w:vAlign w:val="center"/>
          </w:tcPr>
          <w:p>
            <w:pPr>
              <w:pStyle w:val="TableText"/>
            </w:pPr>
            <w:r>
              <w:t xml:space="preserve">No</w:t>
            </w:r>
          </w:p>
        </w:tc>
      </w:tr>
      <w:tr>
        <w:tc>
          <w:tcPr>
            <w:tcW w:w="1900" w:type="dxa"/>
            <w:shd w:fill="FFFFFF"/>
            <w:vAlign w:val="center"/>
          </w:tcPr>
          <w:p>
            <w:pPr>
              <w:pStyle w:val="TableText"/>
            </w:pPr>
            <w:r>
              <w:rPr>
                <w:rFonts w:ascii="Consolas" w:hAnsi="Consolas"/>
                <w:sz w:val="18"/>
              </w:rPr>
              <w:t xml:space="preserve">sesion_provider_test.dart</w:t>
            </w:r>
          </w:p>
        </w:tc>
        <w:tc>
          <w:tcPr>
            <w:tcW w:w="1750" w:type="dxa"/>
            <w:shd w:fill="FFFFFF"/>
            <w:vAlign w:val="center"/>
          </w:tcPr>
          <w:p>
            <w:pPr>
              <w:pStyle w:val="TableText"/>
            </w:pPr>
            <w:r>
              <w:rPr>
                <w:rFonts w:ascii="Consolas" w:hAnsi="Consolas"/>
                <w:sz w:val="18"/>
              </w:rPr>
              <w:t xml:space="preserve">iniciar() es reentrante-seguro: la segunda llamada no emite token</w:t>
            </w:r>
          </w:p>
        </w:tc>
        <w:tc>
          <w:tcPr>
            <w:tcW w:w="3700" w:type="dxa"/>
            <w:shd w:fill="FFFFFF"/>
            <w:vAlign w:val="center"/>
          </w:tcPr>
          <w:p>
            <w:pPr>
              <w:pStyle w:val="TableText"/>
            </w:pPr>
            <w:r>
              <w:t xml:space="preserve">Un doble inicio no emite dos tokens.</w:t>
            </w:r>
          </w:p>
        </w:tc>
        <w:tc>
          <w:tcPr>
            <w:tcW w:w="2064" w:type="dxa"/>
            <w:shd w:fill="FFFFFF"/>
            <w:vAlign w:val="center"/>
          </w:tcPr>
          <w:p>
            <w:pPr>
              <w:pStyle w:val="TableText"/>
            </w:pPr>
            <w:r>
              <w:t xml:space="preserve">No</w:t>
            </w:r>
          </w:p>
        </w:tc>
      </w:tr>
      <w:tr>
        <w:tc>
          <w:tcPr>
            <w:tcW w:w="1900" w:type="dxa"/>
            <w:shd w:fill="F0F5FA"/>
            <w:vAlign w:val="center"/>
          </w:tcPr>
          <w:p>
            <w:pPr>
              <w:pStyle w:val="TableText"/>
            </w:pPr>
            <w:r>
              <w:rPr>
                <w:rFonts w:ascii="Consolas" w:hAnsi="Consolas"/>
                <w:sz w:val="18"/>
              </w:rPr>
              <w:t xml:space="preserve">sesion_provider_test.dart</w:t>
            </w:r>
          </w:p>
        </w:tc>
        <w:tc>
          <w:tcPr>
            <w:tcW w:w="1750" w:type="dxa"/>
            <w:shd w:fill="F0F5FA"/>
            <w:vAlign w:val="center"/>
          </w:tcPr>
          <w:p>
            <w:pPr>
              <w:pStyle w:val="TableText"/>
            </w:pPr>
            <w:r>
              <w:rPr>
                <w:rFonts w:ascii="Consolas" w:hAnsi="Consolas"/>
                <w:sz w:val="18"/>
              </w:rPr>
              <w:t xml:space="preserve">restaurar() descarta un token vencido y limpia el almacén</w:t>
            </w:r>
          </w:p>
        </w:tc>
        <w:tc>
          <w:tcPr>
            <w:tcW w:w="3700" w:type="dxa"/>
            <w:shd w:fill="F0F5FA"/>
            <w:vAlign w:val="center"/>
          </w:tcPr>
          <w:p>
            <w:pPr>
              <w:pStyle w:val="TableText"/>
            </w:pPr>
            <w:r>
              <w:t xml:space="preserve">La sesión caducada se descarta.</w:t>
            </w:r>
          </w:p>
        </w:tc>
        <w:tc>
          <w:tcPr>
            <w:tcW w:w="2064" w:type="dxa"/>
            <w:shd w:fill="F0F5FA"/>
            <w:vAlign w:val="center"/>
          </w:tcPr>
          <w:p>
            <w:pPr>
              <w:pStyle w:val="TableText"/>
            </w:pPr>
            <w:r>
              <w:t xml:space="preserve">No</w:t>
            </w:r>
          </w:p>
        </w:tc>
      </w:tr>
      <w:tr>
        <w:tc>
          <w:tcPr>
            <w:tcW w:w="1900" w:type="dxa"/>
            <w:shd w:fill="FFFFFF"/>
            <w:vAlign w:val="center"/>
          </w:tcPr>
          <w:p>
            <w:pPr>
              <w:pStyle w:val="TableText"/>
            </w:pPr>
            <w:r>
              <w:rPr>
                <w:rFonts w:ascii="Consolas" w:hAnsi="Consolas"/>
                <w:sz w:val="18"/>
              </w:rPr>
              <w:t xml:space="preserve">captura_provider_test.dart</w:t>
            </w:r>
          </w:p>
        </w:tc>
        <w:tc>
          <w:tcPr>
            <w:tcW w:w="1750" w:type="dxa"/>
            <w:shd w:fill="FFFFFF"/>
            <w:vAlign w:val="center"/>
          </w:tcPr>
          <w:p>
            <w:pPr>
              <w:pStyle w:val="TableText"/>
            </w:pPr>
            <w:r>
              <w:rPr>
                <w:rFonts w:ascii="Consolas" w:hAnsi="Consolas"/>
                <w:sz w:val="18"/>
              </w:rPr>
              <w:t xml:space="preserve">fallo de preferencia no duplica una auditoría ya guardada</w:t>
            </w:r>
          </w:p>
        </w:tc>
        <w:tc>
          <w:tcPr>
            <w:tcW w:w="3700" w:type="dxa"/>
            <w:shd w:fill="FFFFFF"/>
            <w:vAlign w:val="center"/>
          </w:tcPr>
          <w:p>
            <w:pPr>
              <w:pStyle w:val="TableText"/>
            </w:pPr>
            <w:r>
              <w:t xml:space="preserve">Éxito principal no se revierte por preferencia auxiliar.</w:t>
            </w:r>
          </w:p>
        </w:tc>
        <w:tc>
          <w:tcPr>
            <w:tcW w:w="2064" w:type="dxa"/>
            <w:shd w:fill="FFFFFF"/>
            <w:vAlign w:val="center"/>
          </w:tcPr>
          <w:p>
            <w:pPr>
              <w:pStyle w:val="TableText"/>
            </w:pPr>
            <w:r>
              <w:t xml:space="preserve">No; añadida en esta revisión.</w:t>
            </w:r>
          </w:p>
        </w:tc>
      </w:tr>
      <w:tr>
        <w:tc>
          <w:tcPr>
            <w:tcW w:w="1900" w:type="dxa"/>
            <w:shd w:fill="F0F5FA"/>
            <w:vAlign w:val="center"/>
          </w:tcPr>
          <w:p>
            <w:pPr>
              <w:pStyle w:val="TableText"/>
            </w:pPr>
            <w:r>
              <w:rPr>
                <w:rFonts w:ascii="Consolas" w:hAnsi="Consolas"/>
                <w:sz w:val="18"/>
              </w:rPr>
              <w:t xml:space="preserve">captura_provider_test.dart</w:t>
            </w:r>
          </w:p>
        </w:tc>
        <w:tc>
          <w:tcPr>
            <w:tcW w:w="1750" w:type="dxa"/>
            <w:shd w:fill="F0F5FA"/>
            <w:vAlign w:val="center"/>
          </w:tcPr>
          <w:p>
            <w:pPr>
              <w:pStyle w:val="TableText"/>
            </w:pPr>
            <w:r>
              <w:rPr>
                <w:rFonts w:ascii="Consolas" w:hAnsi="Consolas"/>
                <w:sz w:val="18"/>
              </w:rPr>
              <w:t xml:space="preserve">dos guardados simultáneos no duplican la auditoría</w:t>
            </w:r>
          </w:p>
        </w:tc>
        <w:tc>
          <w:tcPr>
            <w:tcW w:w="3700" w:type="dxa"/>
            <w:shd w:fill="F0F5FA"/>
            <w:vAlign w:val="center"/>
          </w:tcPr>
          <w:p>
            <w:pPr>
              <w:pStyle w:val="TableText"/>
            </w:pPr>
            <w:r>
              <w:t xml:space="preserve">Una llamada concurrente no inserta de nuevo.</w:t>
            </w:r>
          </w:p>
        </w:tc>
        <w:tc>
          <w:tcPr>
            <w:tcW w:w="2064" w:type="dxa"/>
            <w:shd w:fill="F0F5FA"/>
            <w:vAlign w:val="center"/>
          </w:tcPr>
          <w:p>
            <w:pPr>
              <w:pStyle w:val="TableText"/>
            </w:pPr>
            <w:r>
              <w:t xml:space="preserve">No; añadida en esta revisión.</w:t>
            </w:r>
          </w:p>
        </w:tc>
      </w:tr>
      <w:tr>
        <w:tc>
          <w:tcPr>
            <w:tcW w:w="1900" w:type="dxa"/>
            <w:shd w:fill="FFFFFF"/>
            <w:vAlign w:val="center"/>
          </w:tcPr>
          <w:p>
            <w:pPr>
              <w:pStyle w:val="TableText"/>
            </w:pPr>
            <w:r>
              <w:rPr>
                <w:rFonts w:ascii="Consolas" w:hAnsi="Consolas"/>
                <w:sz w:val="18"/>
              </w:rPr>
              <w:t xml:space="preserve">captura_provider_test.dart</w:t>
            </w:r>
          </w:p>
        </w:tc>
        <w:tc>
          <w:tcPr>
            <w:tcW w:w="1750" w:type="dxa"/>
            <w:shd w:fill="FFFFFF"/>
            <w:vAlign w:val="center"/>
          </w:tcPr>
          <w:p>
            <w:pPr>
              <w:pStyle w:val="TableText"/>
            </w:pPr>
            <w:r>
              <w:rPr>
                <w:rFonts w:ascii="Consolas" w:hAnsi="Consolas"/>
                <w:sz w:val="18"/>
              </w:rPr>
              <w:t xml:space="preserve">la lista del borrador no admite cambios desde fuera</w:t>
            </w:r>
          </w:p>
        </w:tc>
        <w:tc>
          <w:tcPr>
            <w:tcW w:w="3700" w:type="dxa"/>
            <w:shd w:fill="FFFFFF"/>
            <w:vAlign w:val="center"/>
          </w:tcPr>
          <w:p>
            <w:pPr>
              <w:pStyle w:val="TableText"/>
            </w:pPr>
            <w:r>
              <w:t xml:space="preserve">La lista se copia y queda no modificable.</w:t>
            </w:r>
          </w:p>
        </w:tc>
        <w:tc>
          <w:tcPr>
            <w:tcW w:w="2064" w:type="dxa"/>
            <w:shd w:fill="FFFFFF"/>
            <w:vAlign w:val="center"/>
          </w:tcPr>
          <w:p>
            <w:pPr>
              <w:pStyle w:val="TableText"/>
            </w:pPr>
            <w:r>
              <w:t xml:space="preserve">No; añadida en esta revisión.</w:t>
            </w:r>
          </w:p>
        </w:tc>
      </w:tr>
      <w:tr>
        <w:tc>
          <w:tcPr>
            <w:tcW w:w="1900" w:type="dxa"/>
            <w:shd w:fill="F0F5FA"/>
            <w:vAlign w:val="center"/>
          </w:tcPr>
          <w:p>
            <w:pPr>
              <w:pStyle w:val="TableText"/>
            </w:pPr>
            <w:r>
              <w:rPr>
                <w:rFonts w:ascii="Consolas" w:hAnsi="Consolas"/>
                <w:sz w:val="18"/>
              </w:rPr>
              <w:t xml:space="preserve">observador_riverpod_test.dart</w:t>
            </w:r>
          </w:p>
        </w:tc>
        <w:tc>
          <w:tcPr>
            <w:tcW w:w="1750" w:type="dxa"/>
            <w:shd w:fill="F0F5FA"/>
            <w:vAlign w:val="center"/>
          </w:tcPr>
          <w:p>
            <w:pPr>
              <w:pStyle w:val="TableText"/>
            </w:pPr>
            <w:r>
              <w:rPr>
                <w:rFonts w:ascii="Consolas" w:hAnsi="Consolas"/>
                <w:sz w:val="18"/>
              </w:rPr>
              <w:t xml:space="preserve">el observador cuenta eventos sin registrar valores ni errores</w:t>
            </w:r>
          </w:p>
        </w:tc>
        <w:tc>
          <w:tcPr>
            <w:tcW w:w="3700" w:type="dxa"/>
            <w:shd w:fill="F0F5FA"/>
            <w:vAlign w:val="center"/>
          </w:tcPr>
          <w:p>
            <w:pPr>
              <w:pStyle w:val="TableText"/>
            </w:pPr>
            <w:r>
              <w:t xml:space="preserve">La traza no revela valores o fallos crudos.</w:t>
            </w:r>
          </w:p>
        </w:tc>
        <w:tc>
          <w:tcPr>
            <w:tcW w:w="2064" w:type="dxa"/>
            <w:shd w:fill="F0F5FA"/>
            <w:vAlign w:val="center"/>
          </w:tcPr>
          <w:p>
            <w:pPr>
              <w:pStyle w:val="TableText"/>
            </w:pPr>
            <w:r>
              <w:t xml:space="preserve">No; añadida en esta revisión.</w:t>
            </w:r>
          </w:p>
        </w:tc>
      </w:tr>
      <w:tr>
        <w:tc>
          <w:tcPr>
            <w:tcW w:w="1900" w:type="dxa"/>
            <w:shd w:fill="FFFFFF"/>
            <w:vAlign w:val="center"/>
          </w:tcPr>
          <w:p>
            <w:pPr>
              <w:pStyle w:val="TableText"/>
            </w:pPr>
            <w:r>
              <w:rPr>
                <w:rFonts w:ascii="Consolas" w:hAnsi="Consolas"/>
                <w:sz w:val="18"/>
              </w:rPr>
              <w:t xml:space="preserve">widget_test.dart</w:t>
            </w:r>
          </w:p>
        </w:tc>
        <w:tc>
          <w:tcPr>
            <w:tcW w:w="1750" w:type="dxa"/>
            <w:shd w:fill="FFFFFF"/>
            <w:vAlign w:val="center"/>
          </w:tcPr>
          <w:p>
            <w:pPr>
              <w:pStyle w:val="TableText"/>
            </w:pPr>
            <w:r>
              <w:rPr>
                <w:rFonts w:ascii="Consolas" w:hAnsi="Consolas"/>
                <w:sz w:val="18"/>
              </w:rPr>
              <w:t xml:space="preserve">el botón de regreso vuelve de establecimiento al inicio</w:t>
            </w:r>
          </w:p>
        </w:tc>
        <w:tc>
          <w:tcPr>
            <w:tcW w:w="3700" w:type="dxa"/>
            <w:shd w:fill="FFFFFF"/>
            <w:vAlign w:val="center"/>
          </w:tcPr>
          <w:p>
            <w:pPr>
              <w:pStyle w:val="TableText"/>
            </w:pPr>
            <w:r>
              <w:t xml:space="preserve">El </w:t>
            </w:r>
            <w:r>
              <w:rPr>
                <w:rFonts w:ascii="Consolas" w:hAnsi="Consolas"/>
                <w:sz w:val="18"/>
              </w:rPr>
              <w:t xml:space="preserve">leading</w:t>
            </w:r>
            <w:r>
              <w:t xml:space="preserve"> navega a bienvenida desde una ruta principal.</w:t>
            </w:r>
          </w:p>
        </w:tc>
        <w:tc>
          <w:tcPr>
            <w:tcW w:w="2064" w:type="dxa"/>
            <w:shd w:fill="FFFFFF"/>
            <w:vAlign w:val="center"/>
          </w:tcPr>
          <w:p>
            <w:pPr>
              <w:pStyle w:val="TableText"/>
            </w:pPr>
            <w:r>
              <w:t xml:space="preserve">Sí; añadida tras la revisión de navegación.</w:t>
            </w:r>
          </w:p>
        </w:tc>
      </w:tr>
      <w:tr>
        <w:tc>
          <w:tcPr>
            <w:tcW w:w="1900" w:type="dxa"/>
            <w:shd w:fill="F0F5FA"/>
            <w:vAlign w:val="center"/>
          </w:tcPr>
          <w:p>
            <w:pPr>
              <w:pStyle w:val="TableText"/>
            </w:pPr>
            <w:r>
              <w:rPr>
                <w:rFonts w:ascii="Consolas" w:hAnsi="Consolas"/>
                <w:sz w:val="18"/>
              </w:rPr>
              <w:t xml:space="preserve">pantalla_sesion_test.dart</w:t>
            </w:r>
          </w:p>
        </w:tc>
        <w:tc>
          <w:tcPr>
            <w:tcW w:w="1750" w:type="dxa"/>
            <w:shd w:fill="F0F5FA"/>
            <w:vAlign w:val="center"/>
          </w:tcPr>
          <w:p>
            <w:pPr>
              <w:pStyle w:val="TableText"/>
            </w:pPr>
            <w:r>
              <w:rPr>
                <w:rFonts w:ascii="Consolas" w:hAnsi="Consolas"/>
                <w:sz w:val="18"/>
              </w:rPr>
              <w:t xml:space="preserve">el valor del token NO se muestra en la pantalla</w:t>
            </w:r>
          </w:p>
        </w:tc>
        <w:tc>
          <w:tcPr>
            <w:tcW w:w="3700" w:type="dxa"/>
            <w:shd w:fill="F0F5FA"/>
            <w:vAlign w:val="center"/>
          </w:tcPr>
          <w:p>
            <w:pPr>
              <w:pStyle w:val="TableText"/>
            </w:pPr>
            <w:r>
              <w:t xml:space="preserve">La interfaz no incluye el valor del token.</w:t>
            </w:r>
          </w:p>
        </w:tc>
        <w:tc>
          <w:tcPr>
            <w:tcW w:w="2064" w:type="dxa"/>
            <w:shd w:fill="F0F5FA"/>
            <w:vAlign w:val="center"/>
          </w:tcPr>
          <w:p>
            <w:pPr>
              <w:pStyle w:val="TableText"/>
            </w:pPr>
            <w:r>
              <w:t xml:space="preserve">Sí; prueba conservada.</w:t>
            </w:r>
          </w:p>
        </w:tc>
      </w:tr>
    </w:tbl>
    <w:p>
      <w:pPr>
        <w:pStyle w:val="Normal"/>
      </w:pPr>
      <w:r>
        <w:t xml:space="preserve">Se mantienen además las pruebas de dominio, persistencia, migración v1 y evidencia forense de la Semana 11. La ejecución automática no sustituye las capturas de la interfaz ejecutada: estas se solicitan en el anexo C.</w:t>
      </w:r>
    </w:p>
    <w:p>
      <w:pPr>
        <w:pStyle w:val="Heading1"/>
        <w:keepNext/>
      </w:pPr>
      <w:r>
        <w:t xml:space="preserve">9. Reconstrucciones y rendimiento</w:t>
      </w:r>
    </w:p>
    <w:p>
      <w:pPr>
        <w:pStyle w:val="Normal"/>
      </w:pPr>
      <w:r>
        <w:t xml:space="preserve">La igualdad de </w:t>
      </w:r>
      <w:r>
        <w:rPr>
          <w:rFonts w:ascii="Consolas" w:hAnsi="Consolas"/>
          <w:sz w:val="18"/>
        </w:rPr>
        <w:t xml:space="preserve">EstadoCaptura</w:t>
      </w:r>
      <w:r>
        <w:t xml:space="preserve"> y </w:t>
      </w:r>
      <w:r>
        <w:rPr>
          <w:rFonts w:ascii="Consolas" w:hAnsi="Consolas"/>
          <w:sz w:val="18"/>
        </w:rPr>
        <w:t xml:space="preserve">EstadoSesion</w:t>
      </w:r>
      <w:r>
        <w:t xml:space="preserve"> permite que Riverpod 3 filtre notificaciones cuando el valor nuevo equivale al anterior (Rousselet, 2025). </w:t>
      </w:r>
      <w:r>
        <w:rPr>
          <w:rFonts w:ascii="Consolas" w:hAnsi="Consolas"/>
          <w:sz w:val="18"/>
        </w:rPr>
        <w:t xml:space="preserve">EstadoCaptura</w:t>
      </w:r>
      <w:r>
        <w:t xml:space="preserve"> copia su lista y compara oportunidades por valor; esto evita que un cambio externo silencioso invalide el contrato de comparación. La prueba demuestra igualdad y </w:t>
      </w:r>
      <w:r>
        <w:rPr>
          <w:rFonts w:ascii="Consolas" w:hAnsi="Consolas"/>
          <w:sz w:val="18"/>
        </w:rPr>
        <w:t xml:space="preserve">hashCode</w:t>
      </w:r>
      <w:r>
        <w:t xml:space="preserve">, pero no cuenta reconstrucciones reales de widgets.</w:t>
      </w:r>
    </w:p>
    <w:p>
      <w:pPr>
        <w:pStyle w:val="Normal"/>
      </w:pPr>
      <w:r>
        <w:t xml:space="preserve">No se usó </w:t>
      </w:r>
      <w:r>
        <w:rPr>
          <w:rFonts w:ascii="Consolas" w:hAnsi="Consolas"/>
          <w:sz w:val="18"/>
        </w:rPr>
        <w:t xml:space="preserve">select</w:t>
      </w:r>
      <w:r>
        <w:t xml:space="preserve">. Las pantallas actuales observan estados pequeños y no existe un perfil de reconstrucciones que justifique introducir selección por campo. Sin esa medición, afirmar una mejora de cuadros por segundo o de latencia sería especulativo.</w:t>
      </w:r>
    </w:p>
    <w:p>
      <w:pPr>
        <w:pStyle w:val="Normal"/>
      </w:pPr>
      <w:r>
        <w:t xml:space="preserve">Riverpod 3 puede pausar listeners de widgets fuera de vista, según la documentación oficial (Rousselet, 2025). En esta aplicación la captura y la sesión siguen conservadas por </w:t>
      </w:r>
      <w:r>
        <w:rPr>
          <w:rFonts w:ascii="Consolas" w:hAnsi="Consolas"/>
          <w:sz w:val="18"/>
        </w:rPr>
        <w:t xml:space="preserve">keepAlive</w:t>
      </w:r>
      <w:r>
        <w:t xml:space="preserve">; la pausa puede evitar actividad de listeners invisibles, pero no destruye el borrador ni la sesión. No se instrumentó una ruta para medir el impacto en energía, CPU o fotogramas.</w:t>
      </w:r>
    </w:p>
    <w:p>
      <w:pPr>
        <w:pStyle w:val="Normal"/>
      </w:pPr>
      <w:r>
        <w:rPr>
          <w:rFonts w:ascii="Consolas" w:hAnsi="Consolas"/>
          <w:sz w:val="18"/>
        </w:rPr>
        <w:t xml:space="preserve">RegistroDeProviders</w:t>
      </w:r>
      <w:r>
        <w:t xml:space="preserve"> cuenta creaciones, actualizaciones, destrucciones y fallos. La prueba comprueba que sus contadores cambian y que la traza no incluye datos sensibles. </w:t>
      </w:r>
      <w:r>
        <w:rPr>
          <w:b/>
        </w:rPr>
        <w:t xml:space="preserve">Un evento de provider no equivale a una reconstrucción de widget.</w:t>
      </w:r>
      <w:r>
        <w:t xml:space="preserve"> C4 muestra dos actualizaciones de providers. En este documento se recortó la línea de recarga de Flutter, conservando el archivo original. La imagen no muestra una medición de reconstrucciones ni los valores de los contadores.</w:t>
      </w:r>
    </w:p>
    <w:p>
      <w:pPr>
        <w:pStyle w:val="Caption"/>
        <w:keepNext/>
      </w:pPr>
      <w:r>
        <w:t xml:space="preserve">Figura 5. Evidencia C4 de la aplicación ejecutada</w:t>
      </w:r>
    </w:p>
    <w:p>
      <w:pPr>
        <w:pStyle w:val="Figure"/>
        <w:jc w:val="center"/>
      </w:pPr>
      <w:r>
        <w:drawing>
          <wp:inline distT="0" distB="0" distL="0" distR="0">
            <wp:extent cx="4860000" cy="380528"/>
            <wp:effectExtent l="0" t="0" r="0" b="0"/>
            <wp:docPr id="6" name="C4" descr="Evidencia C4 recortada dentro de Word; imagen original incorporada"/>
            <wp:cNvGraphicFramePr>
              <a:graphicFrameLocks noChangeAspect="1"/>
            </wp:cNvGraphicFramePr>
            <a:graphic>
              <a:graphicData uri="http://schemas.openxmlformats.org/drawingml/2006/picture">
                <pic:pic>
                  <pic:nvPicPr>
                    <pic:cNvPr id="0" name="C4.png"/>
                    <pic:cNvPicPr/>
                  </pic:nvPicPr>
                  <pic:blipFill>
                    <a:blip r:embed="rIdImgC4"/>
                    <a:srcRect t="54000" b="0"/>
                    <a:stretch>
                      <a:fillRect/>
                    </a:stretch>
                  </pic:blipFill>
                  <pic:spPr>
                    <a:xfrm>
                      <a:off x="0" y="0"/>
                      <a:ext cx="4860000" cy="380528"/>
                    </a:xfrm>
                    <a:prstGeom prst="rect">
                      <a:avLst/>
                    </a:prstGeom>
                  </pic:spPr>
                </pic:pic>
              </a:graphicData>
            </a:graphic>
          </wp:inline>
        </w:drawing>
      </w:r>
    </w:p>
    <w:p>
      <w:pPr>
        <w:pStyle w:val="Heading1"/>
        <w:keepNext/>
      </w:pPr>
      <w:r>
        <w:t xml:space="preserve">10. Alcance: qué no se migró y por qué</w:t>
      </w:r>
    </w:p>
    <w:p>
      <w:pPr>
        <w:pStyle w:val="Caption"/>
        <w:keepNext/>
      </w:pPr>
      <w:r>
        <w:rPr>
          <w:b/>
        </w:rPr>
        <w:t xml:space="preserve">Tabla 13.</w:t>
      </w:r>
      <w:r>
        <w:t xml:space="preserve"> </w:t>
      </w:r>
      <w:r>
        <w:rPr>
          <w:i/>
        </w:rPr>
        <w:t xml:space="preserve">Alcance por pantalla</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900"/>
        <w:gridCol w:w="1750"/>
        <w:gridCol w:w="3700"/>
        <w:gridCol w:w="2064"/>
      </w:tblGrid>
      <w:tr>
        <w:trPr>
          <w:tblHeader/>
        </w:trPr>
        <w:tc>
          <w:tcPr>
            <w:tcW w:w="1900" w:type="dxa"/>
            <w:shd w:fill="1F4E79"/>
            <w:vAlign w:val="center"/>
          </w:tcPr>
          <w:p>
            <w:pPr>
              <w:pStyle w:val="TableHead"/>
            </w:pPr>
            <w:r>
              <w:t xml:space="preserve">Pantalla / archivo</w:t>
            </w:r>
          </w:p>
        </w:tc>
        <w:tc>
          <w:tcPr>
            <w:tcW w:w="1750" w:type="dxa"/>
            <w:shd w:fill="1F4E79"/>
            <w:vAlign w:val="center"/>
          </w:tcPr>
          <w:p>
            <w:pPr>
              <w:pStyle w:val="TableHead"/>
            </w:pPr>
            <w:r>
              <w:t xml:space="preserve">¿Migrada?</w:t>
            </w:r>
          </w:p>
        </w:tc>
        <w:tc>
          <w:tcPr>
            <w:tcW w:w="3700" w:type="dxa"/>
            <w:shd w:fill="1F4E79"/>
            <w:vAlign w:val="center"/>
          </w:tcPr>
          <w:p>
            <w:pPr>
              <w:pStyle w:val="TableHead"/>
            </w:pPr>
            <w:r>
              <w:t xml:space="preserve">Motivo y estado actual</w:t>
            </w:r>
          </w:p>
        </w:tc>
        <w:tc>
          <w:tcPr>
            <w:tcW w:w="2064" w:type="dxa"/>
            <w:shd w:fill="1F4E79"/>
            <w:vAlign w:val="center"/>
          </w:tcPr>
          <w:p>
            <w:pPr>
              <w:pStyle w:val="TableHead"/>
            </w:pPr>
            <w:r>
              <w:t xml:space="preserve">¿Cuándo se migrará?</w:t>
            </w:r>
          </w:p>
        </w:tc>
      </w:tr>
      <w:tr>
        <w:tc>
          <w:tcPr>
            <w:tcW w:w="1900" w:type="dxa"/>
            <w:shd w:fill="FFFFFF"/>
            <w:vAlign w:val="center"/>
          </w:tcPr>
          <w:p>
            <w:pPr>
              <w:pStyle w:val="TableText"/>
            </w:pPr>
            <w:r>
              <w:rPr>
                <w:rFonts w:ascii="Consolas" w:hAnsi="Consolas"/>
                <w:sz w:val="18"/>
              </w:rPr>
              <w:t xml:space="preserve">pantalla_bienvenida.dart</w:t>
            </w:r>
          </w:p>
        </w:tc>
        <w:tc>
          <w:tcPr>
            <w:tcW w:w="1750" w:type="dxa"/>
            <w:shd w:fill="FFFFFF"/>
            <w:vAlign w:val="center"/>
          </w:tcPr>
          <w:p>
            <w:pPr>
              <w:pStyle w:val="TableText"/>
            </w:pPr>
            <w:r>
              <w:t xml:space="preserve">Sí</w:t>
            </w:r>
          </w:p>
        </w:tc>
        <w:tc>
          <w:tcPr>
            <w:tcW w:w="3700" w:type="dxa"/>
            <w:shd w:fill="FFFFFF"/>
            <w:vAlign w:val="center"/>
          </w:tcPr>
          <w:p>
            <w:pPr>
              <w:pStyle w:val="TableText"/>
            </w:pPr>
            <w:r>
              <w:rPr>
                <w:rFonts w:ascii="Consolas" w:hAnsi="Consolas"/>
                <w:sz w:val="18"/>
              </w:rPr>
              <w:t xml:space="preserve">ConsumerWidget</w:t>
            </w:r>
            <w:r>
              <w:t xml:space="preserve"> observa tema, borrador y sesión.</w:t>
            </w:r>
          </w:p>
        </w:tc>
        <w:tc>
          <w:tcPr>
            <w:tcW w:w="2064" w:type="dxa"/>
            <w:shd w:fill="FFFFFF"/>
            <w:vAlign w:val="center"/>
          </w:tcPr>
          <w:p>
            <w:pPr>
              <w:pStyle w:val="TableText"/>
            </w:pPr>
            <w:r>
              <w:t xml:space="preserve">Sin migración pendiente en Semana 12.</w:t>
            </w:r>
          </w:p>
        </w:tc>
      </w:tr>
      <w:tr>
        <w:tc>
          <w:tcPr>
            <w:tcW w:w="1900" w:type="dxa"/>
            <w:shd w:fill="F0F5FA"/>
            <w:vAlign w:val="center"/>
          </w:tcPr>
          <w:p>
            <w:pPr>
              <w:pStyle w:val="TableText"/>
            </w:pPr>
            <w:r>
              <w:rPr>
                <w:rFonts w:ascii="Consolas" w:hAnsi="Consolas"/>
                <w:sz w:val="18"/>
              </w:rPr>
              <w:t xml:space="preserve">pantalla_oportunidades.dart</w:t>
            </w:r>
          </w:p>
        </w:tc>
        <w:tc>
          <w:tcPr>
            <w:tcW w:w="1750" w:type="dxa"/>
            <w:shd w:fill="F0F5FA"/>
            <w:vAlign w:val="center"/>
          </w:tcPr>
          <w:p>
            <w:pPr>
              <w:pStyle w:val="TableText"/>
            </w:pPr>
            <w:r>
              <w:t xml:space="preserve">Sí</w:t>
            </w:r>
          </w:p>
        </w:tc>
        <w:tc>
          <w:tcPr>
            <w:tcW w:w="3700" w:type="dxa"/>
            <w:shd w:fill="F0F5FA"/>
            <w:vAlign w:val="center"/>
          </w:tcPr>
          <w:p>
            <w:pPr>
              <w:pStyle w:val="TableText"/>
            </w:pPr>
            <w:r>
              <w:t xml:space="preserve">La lógica de captura está en </w:t>
            </w:r>
            <w:r>
              <w:rPr>
                <w:rFonts w:ascii="Consolas" w:hAnsi="Consolas"/>
                <w:sz w:val="18"/>
              </w:rPr>
              <w:t xml:space="preserve">Captura</w:t>
            </w:r>
            <w:r>
              <w:t xml:space="preserve">; cero llamadas ejecutables a </w:t>
            </w:r>
            <w:r>
              <w:rPr>
                <w:rFonts w:ascii="Consolas" w:hAnsi="Consolas"/>
                <w:sz w:val="18"/>
              </w:rPr>
              <w:t xml:space="preserve">setState</w:t>
            </w:r>
            <w:r>
              <w:t xml:space="preserve">.</w:t>
            </w:r>
          </w:p>
        </w:tc>
        <w:tc>
          <w:tcPr>
            <w:tcW w:w="2064" w:type="dxa"/>
            <w:shd w:fill="F0F5FA"/>
            <w:vAlign w:val="center"/>
          </w:tcPr>
          <w:p>
            <w:pPr>
              <w:pStyle w:val="TableText"/>
            </w:pPr>
            <w:r>
              <w:t xml:space="preserve">Sin migración pendiente en Semana 12.</w:t>
            </w:r>
          </w:p>
        </w:tc>
      </w:tr>
      <w:tr>
        <w:tc>
          <w:tcPr>
            <w:tcW w:w="1900" w:type="dxa"/>
            <w:shd w:fill="FFFFFF"/>
            <w:vAlign w:val="center"/>
          </w:tcPr>
          <w:p>
            <w:pPr>
              <w:pStyle w:val="TableText"/>
            </w:pPr>
            <w:r>
              <w:rPr>
                <w:rFonts w:ascii="Consolas" w:hAnsi="Consolas"/>
                <w:sz w:val="18"/>
              </w:rPr>
              <w:t xml:space="preserve">pantalla_sesion.dart</w:t>
            </w:r>
          </w:p>
        </w:tc>
        <w:tc>
          <w:tcPr>
            <w:tcW w:w="1750" w:type="dxa"/>
            <w:shd w:fill="FFFFFF"/>
            <w:vAlign w:val="center"/>
          </w:tcPr>
          <w:p>
            <w:pPr>
              <w:pStyle w:val="TableText"/>
            </w:pPr>
            <w:r>
              <w:t xml:space="preserve">Sí</w:t>
            </w:r>
          </w:p>
        </w:tc>
        <w:tc>
          <w:tcPr>
            <w:tcW w:w="3700" w:type="dxa"/>
            <w:shd w:fill="FFFFFF"/>
            <w:vAlign w:val="center"/>
          </w:tcPr>
          <w:p>
            <w:pPr>
              <w:pStyle w:val="TableText"/>
            </w:pPr>
            <w:r>
              <w:rPr>
                <w:rFonts w:ascii="Consolas" w:hAnsi="Consolas"/>
                <w:sz w:val="18"/>
              </w:rPr>
              <w:t xml:space="preserve">ConsumerStatefulWidget</w:t>
            </w:r>
            <w:r>
              <w:t xml:space="preserve"> observa sesión y conserva controladores locales.</w:t>
            </w:r>
          </w:p>
        </w:tc>
        <w:tc>
          <w:tcPr>
            <w:tcW w:w="2064" w:type="dxa"/>
            <w:shd w:fill="FFFFFF"/>
            <w:vAlign w:val="center"/>
          </w:tcPr>
          <w:p>
            <w:pPr>
              <w:pStyle w:val="TableText"/>
            </w:pPr>
            <w:r>
              <w:t xml:space="preserve">El tratamiento asíncrono se revisará en Semana 13.</w:t>
            </w:r>
          </w:p>
        </w:tc>
      </w:tr>
      <w:tr>
        <w:tc>
          <w:tcPr>
            <w:tcW w:w="1900" w:type="dxa"/>
            <w:shd w:fill="F0F5FA"/>
            <w:vAlign w:val="center"/>
          </w:tcPr>
          <w:p>
            <w:pPr>
              <w:pStyle w:val="TableText"/>
            </w:pPr>
            <w:r>
              <w:rPr>
                <w:rFonts w:ascii="Consolas" w:hAnsi="Consolas"/>
                <w:sz w:val="18"/>
              </w:rPr>
              <w:t xml:space="preserve">pantalla_establecimiento.dart</w:t>
            </w:r>
          </w:p>
        </w:tc>
        <w:tc>
          <w:tcPr>
            <w:tcW w:w="1750" w:type="dxa"/>
            <w:shd w:fill="F0F5FA"/>
            <w:vAlign w:val="center"/>
          </w:tcPr>
          <w:p>
            <w:pPr>
              <w:pStyle w:val="TableText"/>
            </w:pPr>
            <w:r>
              <w:t xml:space="preserve">No aplica</w:t>
            </w:r>
          </w:p>
        </w:tc>
        <w:tc>
          <w:tcPr>
            <w:tcW w:w="3700" w:type="dxa"/>
            <w:shd w:fill="F0F5FA"/>
            <w:vAlign w:val="center"/>
          </w:tcPr>
          <w:p>
            <w:pPr>
              <w:pStyle w:val="TableText"/>
            </w:pPr>
            <w:r>
              <w:t xml:space="preserve">Presentación estática sin estado de negocio propio.</w:t>
            </w:r>
          </w:p>
        </w:tc>
        <w:tc>
          <w:tcPr>
            <w:tcW w:w="2064" w:type="dxa"/>
            <w:shd w:fill="F0F5FA"/>
            <w:vAlign w:val="center"/>
          </w:tcPr>
          <w:p>
            <w:pPr>
              <w:pStyle w:val="TableText"/>
            </w:pPr>
            <w:r>
              <w:t xml:space="preserve">Sin necesidad identificada.</w:t>
            </w:r>
          </w:p>
        </w:tc>
      </w:tr>
      <w:tr>
        <w:tc>
          <w:tcPr>
            <w:tcW w:w="1900" w:type="dxa"/>
            <w:shd w:fill="FFFFFF"/>
            <w:vAlign w:val="center"/>
          </w:tcPr>
          <w:p>
            <w:pPr>
              <w:pStyle w:val="TableText"/>
            </w:pPr>
            <w:r>
              <w:rPr>
                <w:rFonts w:ascii="Consolas" w:hAnsi="Consolas"/>
                <w:sz w:val="18"/>
              </w:rPr>
              <w:t xml:space="preserve">pantalla_auditorias.dart</w:t>
            </w:r>
          </w:p>
        </w:tc>
        <w:tc>
          <w:tcPr>
            <w:tcW w:w="1750" w:type="dxa"/>
            <w:shd w:fill="FFFFFF"/>
            <w:vAlign w:val="center"/>
          </w:tcPr>
          <w:p>
            <w:pPr>
              <w:pStyle w:val="TableText"/>
            </w:pPr>
            <w:r>
              <w:t xml:space="preserve">Parcial</w:t>
            </w:r>
          </w:p>
        </w:tc>
        <w:tc>
          <w:tcPr>
            <w:tcW w:w="3700" w:type="dxa"/>
            <w:shd w:fill="FFFFFF"/>
            <w:vAlign w:val="center"/>
          </w:tcPr>
          <w:p>
            <w:pPr>
              <w:pStyle w:val="TableText"/>
            </w:pPr>
            <w:r>
              <w:t xml:space="preserve">Consume el puente de repositorio, pero conserva </w:t>
            </w:r>
            <w:r>
              <w:rPr>
                <w:rFonts w:ascii="Consolas" w:hAnsi="Consolas"/>
                <w:sz w:val="18"/>
              </w:rPr>
              <w:t xml:space="preserve">StreamBuilder</w:t>
            </w:r>
            <w:r>
              <w:t xml:space="preserve"> de la lista.</w:t>
            </w:r>
          </w:p>
        </w:tc>
        <w:tc>
          <w:tcPr>
            <w:tcW w:w="2064" w:type="dxa"/>
            <w:shd w:fill="FFFFFF"/>
            <w:vAlign w:val="center"/>
          </w:tcPr>
          <w:p>
            <w:pPr>
              <w:pStyle w:val="TableText"/>
            </w:pPr>
            <w:r>
              <w:t xml:space="preserve">Evaluar </w:t>
            </w:r>
            <w:r>
              <w:rPr>
                <w:rFonts w:ascii="Consolas" w:hAnsi="Consolas"/>
                <w:sz w:val="18"/>
              </w:rPr>
              <w:t xml:space="preserve">StreamNotifier</w:t>
            </w:r>
            <w:r>
              <w:t xml:space="preserve"> cuando corresponda al temario.</w:t>
            </w:r>
          </w:p>
        </w:tc>
      </w:tr>
      <w:tr>
        <w:tc>
          <w:tcPr>
            <w:tcW w:w="1900" w:type="dxa"/>
            <w:shd w:fill="F0F5FA"/>
            <w:vAlign w:val="center"/>
          </w:tcPr>
          <w:p>
            <w:pPr>
              <w:pStyle w:val="TableText"/>
            </w:pPr>
            <w:r>
              <w:rPr>
                <w:rFonts w:ascii="Consolas" w:hAnsi="Consolas"/>
                <w:sz w:val="18"/>
              </w:rPr>
              <w:t xml:space="preserve">pantalla_auditoria_detalle.dart</w:t>
            </w:r>
          </w:p>
        </w:tc>
        <w:tc>
          <w:tcPr>
            <w:tcW w:w="1750" w:type="dxa"/>
            <w:shd w:fill="F0F5FA"/>
            <w:vAlign w:val="center"/>
          </w:tcPr>
          <w:p>
            <w:pPr>
              <w:pStyle w:val="TableText"/>
            </w:pPr>
            <w:r>
              <w:t xml:space="preserve">Parcial</w:t>
            </w:r>
          </w:p>
        </w:tc>
        <w:tc>
          <w:tcPr>
            <w:tcW w:w="3700" w:type="dxa"/>
            <w:shd w:fill="F0F5FA"/>
            <w:vAlign w:val="center"/>
          </w:tcPr>
          <w:p>
            <w:pPr>
              <w:pStyle w:val="TableText"/>
            </w:pPr>
            <w:r>
              <w:t xml:space="preserve">Consume puente; carga por ID con </w:t>
            </w:r>
            <w:r>
              <w:rPr>
                <w:rFonts w:ascii="Consolas" w:hAnsi="Consolas"/>
                <w:sz w:val="18"/>
              </w:rPr>
              <w:t xml:space="preserve">FutureBuilder</w:t>
            </w:r>
            <w:r>
              <w:t xml:space="preserve"> local.</w:t>
            </w:r>
          </w:p>
        </w:tc>
        <w:tc>
          <w:tcPr>
            <w:tcW w:w="2064" w:type="dxa"/>
            <w:shd w:fill="F0F5FA"/>
            <w:vAlign w:val="center"/>
          </w:tcPr>
          <w:p>
            <w:pPr>
              <w:pStyle w:val="TableText"/>
            </w:pPr>
            <w:r>
              <w:t xml:space="preserve">Evaluar estado asíncrono en Semana 13.</w:t>
            </w:r>
          </w:p>
        </w:tc>
      </w:tr>
      <w:tr>
        <w:tc>
          <w:tcPr>
            <w:tcW w:w="1900" w:type="dxa"/>
            <w:shd w:fill="FFFFFF"/>
            <w:vAlign w:val="center"/>
          </w:tcPr>
          <w:p>
            <w:pPr>
              <w:pStyle w:val="TableText"/>
            </w:pPr>
            <w:r>
              <w:rPr>
                <w:rFonts w:ascii="Consolas" w:hAnsi="Consolas"/>
                <w:sz w:val="18"/>
              </w:rPr>
              <w:t xml:space="preserve">pantalla_diagnostico.dart</w:t>
            </w:r>
          </w:p>
        </w:tc>
        <w:tc>
          <w:tcPr>
            <w:tcW w:w="1750" w:type="dxa"/>
            <w:shd w:fill="FFFFFF"/>
            <w:vAlign w:val="center"/>
          </w:tcPr>
          <w:p>
            <w:pPr>
              <w:pStyle w:val="TableText"/>
            </w:pPr>
            <w:r>
              <w:t xml:space="preserve">Parcial</w:t>
            </w:r>
          </w:p>
        </w:tc>
        <w:tc>
          <w:tcPr>
            <w:tcW w:w="3700" w:type="dxa"/>
            <w:shd w:fill="FFFFFF"/>
            <w:vAlign w:val="center"/>
          </w:tcPr>
          <w:p>
            <w:pPr>
              <w:pStyle w:val="TableText"/>
            </w:pPr>
            <w:r>
              <w:t xml:space="preserve">Consume puentes de base, repositorios y sembrador; conserva </w:t>
            </w:r>
            <w:r>
              <w:rPr>
                <w:rFonts w:ascii="Consolas" w:hAnsi="Consolas"/>
                <w:sz w:val="18"/>
              </w:rPr>
              <w:t xml:space="preserve">Future</w:t>
            </w:r>
            <w:r>
              <w:t xml:space="preserve"> y recarga local.</w:t>
            </w:r>
          </w:p>
        </w:tc>
        <w:tc>
          <w:tcPr>
            <w:tcW w:w="2064" w:type="dxa"/>
            <w:shd w:fill="FFFFFF"/>
            <w:vAlign w:val="center"/>
          </w:tcPr>
          <w:p>
            <w:pPr>
              <w:pStyle w:val="TableText"/>
            </w:pPr>
            <w:r>
              <w:t xml:space="preserve">Evaluar estado asíncrono en Semana 13.</w:t>
            </w:r>
          </w:p>
        </w:tc>
      </w:tr>
      <w:tr>
        <w:tc>
          <w:tcPr>
            <w:tcW w:w="1900" w:type="dxa"/>
            <w:shd w:fill="F0F5FA"/>
            <w:vAlign w:val="center"/>
          </w:tcPr>
          <w:p>
            <w:pPr>
              <w:pStyle w:val="TableText"/>
            </w:pPr>
            <w:r>
              <w:rPr>
                <w:rFonts w:ascii="Consolas" w:hAnsi="Consolas"/>
                <w:sz w:val="18"/>
              </w:rPr>
              <w:t xml:space="preserve">pantalla_indicadores.dart</w:t>
            </w:r>
          </w:p>
        </w:tc>
        <w:tc>
          <w:tcPr>
            <w:tcW w:w="1750" w:type="dxa"/>
            <w:shd w:fill="F0F5FA"/>
            <w:vAlign w:val="center"/>
          </w:tcPr>
          <w:p>
            <w:pPr>
              <w:pStyle w:val="TableText"/>
            </w:pPr>
            <w:r>
              <w:t xml:space="preserve">Parcial</w:t>
            </w:r>
          </w:p>
        </w:tc>
        <w:tc>
          <w:tcPr>
            <w:tcW w:w="3700" w:type="dxa"/>
            <w:shd w:fill="F0F5FA"/>
            <w:vAlign w:val="center"/>
          </w:tcPr>
          <w:p>
            <w:pPr>
              <w:pStyle w:val="TableText"/>
            </w:pPr>
            <w:r>
              <w:t xml:space="preserve">Consume puente; la consulta offline first sigue con </w:t>
            </w:r>
            <w:r>
              <w:rPr>
                <w:rFonts w:ascii="Consolas" w:hAnsi="Consolas"/>
                <w:sz w:val="18"/>
              </w:rPr>
              <w:t xml:space="preserve">FutureBuilder</w:t>
            </w:r>
            <w:r>
              <w:t xml:space="preserve">.</w:t>
            </w:r>
          </w:p>
        </w:tc>
        <w:tc>
          <w:tcPr>
            <w:tcW w:w="2064" w:type="dxa"/>
            <w:shd w:fill="F0F5FA"/>
            <w:vAlign w:val="center"/>
          </w:tcPr>
          <w:p>
            <w:pPr>
              <w:pStyle w:val="TableText"/>
            </w:pPr>
            <w:r>
              <w:t xml:space="preserve">Evaluar estado asíncrono en Semana 13.</w:t>
            </w:r>
          </w:p>
        </w:tc>
      </w:tr>
      <w:tr>
        <w:tc>
          <w:tcPr>
            <w:tcW w:w="1900" w:type="dxa"/>
            <w:shd w:fill="FFFFFF"/>
            <w:vAlign w:val="center"/>
          </w:tcPr>
          <w:p>
            <w:pPr>
              <w:pStyle w:val="TableText"/>
            </w:pPr>
            <w:r>
              <w:rPr>
                <w:rFonts w:ascii="Consolas" w:hAnsi="Consolas"/>
                <w:sz w:val="18"/>
              </w:rPr>
              <w:t xml:space="preserve">pantalla_indicador_detalle.dart</w:t>
            </w:r>
          </w:p>
        </w:tc>
        <w:tc>
          <w:tcPr>
            <w:tcW w:w="1750" w:type="dxa"/>
            <w:shd w:fill="FFFFFF"/>
            <w:vAlign w:val="center"/>
          </w:tcPr>
          <w:p>
            <w:pPr>
              <w:pStyle w:val="TableText"/>
            </w:pPr>
            <w:r>
              <w:t xml:space="preserve">Parcial</w:t>
            </w:r>
          </w:p>
        </w:tc>
        <w:tc>
          <w:tcPr>
            <w:tcW w:w="3700" w:type="dxa"/>
            <w:shd w:fill="FFFFFF"/>
            <w:vAlign w:val="center"/>
          </w:tcPr>
          <w:p>
            <w:pPr>
              <w:pStyle w:val="TableText"/>
            </w:pPr>
            <w:r>
              <w:t xml:space="preserve">Consume puente; la lectura de caché por año sigue local.</w:t>
            </w:r>
          </w:p>
        </w:tc>
        <w:tc>
          <w:tcPr>
            <w:tcW w:w="2064" w:type="dxa"/>
            <w:shd w:fill="FFFFFF"/>
            <w:vAlign w:val="center"/>
          </w:tcPr>
          <w:p>
            <w:pPr>
              <w:pStyle w:val="TableText"/>
            </w:pPr>
            <w:r>
              <w:t xml:space="preserve">Considerar </w:t>
            </w:r>
            <w:r>
              <w:rPr>
                <w:rFonts w:ascii="Consolas" w:hAnsi="Consolas"/>
                <w:sz w:val="18"/>
              </w:rPr>
              <w:t xml:space="preserve">family</w:t>
            </w:r>
            <w:r>
              <w:t xml:space="preserve"> y carga asíncrona en Semana 13.</w:t>
            </w:r>
          </w:p>
        </w:tc>
      </w:tr>
      <w:tr>
        <w:tc>
          <w:tcPr>
            <w:tcW w:w="1900" w:type="dxa"/>
            <w:shd w:fill="F0F5FA"/>
            <w:vAlign w:val="center"/>
          </w:tcPr>
          <w:p>
            <w:pPr>
              <w:pStyle w:val="TableText"/>
            </w:pPr>
            <w:r>
              <w:rPr>
                <w:rFonts w:ascii="Consolas" w:hAnsi="Consolas"/>
                <w:sz w:val="18"/>
              </w:rPr>
              <w:t xml:space="preserve">pantalla_boveda.dart</w:t>
            </w:r>
          </w:p>
        </w:tc>
        <w:tc>
          <w:tcPr>
            <w:tcW w:w="1750" w:type="dxa"/>
            <w:shd w:fill="F0F5FA"/>
            <w:vAlign w:val="center"/>
          </w:tcPr>
          <w:p>
            <w:pPr>
              <w:pStyle w:val="TableText"/>
            </w:pPr>
            <w:r>
              <w:t xml:space="preserve">Parcial</w:t>
            </w:r>
          </w:p>
        </w:tc>
        <w:tc>
          <w:tcPr>
            <w:tcW w:w="3700" w:type="dxa"/>
            <w:shd w:fill="F0F5FA"/>
            <w:vAlign w:val="center"/>
          </w:tcPr>
          <w:p>
            <w:pPr>
              <w:pStyle w:val="TableText"/>
            </w:pPr>
            <w:r>
              <w:t xml:space="preserve">Consume puentes; el experimento forense y su progreso son locales a la ruta.</w:t>
            </w:r>
          </w:p>
        </w:tc>
        <w:tc>
          <w:tcPr>
            <w:tcW w:w="2064" w:type="dxa"/>
            <w:shd w:fill="F0F5FA"/>
            <w:vAlign w:val="center"/>
          </w:tcPr>
          <w:p>
            <w:pPr>
              <w:pStyle w:val="TableText"/>
            </w:pPr>
            <w:r>
              <w:t xml:space="preserve">Conservar local salvo nuevo requisito compartido.</w:t>
            </w:r>
          </w:p>
        </w:tc>
      </w:tr>
    </w:tbl>
    <w:p>
      <w:pPr>
        <w:pStyle w:val="Normal"/>
      </w:pPr>
      <w:r>
        <w:t xml:space="preserve">Esta revisión retiró las llamadas directas a </w:t>
      </w:r>
      <w:r>
        <w:rPr>
          <w:rFonts w:ascii="Consolas" w:hAnsi="Consolas"/>
          <w:sz w:val="18"/>
        </w:rPr>
        <w:t xml:space="preserve">getIt</w:t>
      </w:r>
      <w:r>
        <w:t xml:space="preserve"> de las pantallas sin convertir por adelantado todos los </w:t>
      </w:r>
      <w:r>
        <w:rPr>
          <w:rFonts w:ascii="Consolas" w:hAnsi="Consolas"/>
          <w:sz w:val="18"/>
        </w:rPr>
        <w:t xml:space="preserve">FutureBuilder</w:t>
      </w:r>
      <w:r>
        <w:t xml:space="preserve"> y </w:t>
      </w:r>
      <w:r>
        <w:rPr>
          <w:rFonts w:ascii="Consolas" w:hAnsi="Consolas"/>
          <w:sz w:val="18"/>
        </w:rPr>
        <w:t xml:space="preserve">StreamBuilder</w:t>
      </w:r>
      <w:r>
        <w:t xml:space="preserve">. Los </w:t>
      </w:r>
      <w:r>
        <w:rPr>
          <w:rFonts w:ascii="Consolas" w:hAnsi="Consolas"/>
          <w:sz w:val="18"/>
        </w:rPr>
        <w:t xml:space="preserve">setState</w:t>
      </w:r>
      <w:r>
        <w:t xml:space="preserve"> restantes están en rutas con recarga o experimento local; deben evaluarse con las reglas de la Semana 13 y con pruebas antes de moverlos. La clase anterior de tema y el antiguo gestor de sesión no aparecen como fuentes de estado ejecutables. Tampoco se añadió persistencia offline de Riverpod: el borrador vive en memoria y las auditorías persisten mediante drift.</w:t>
      </w:r>
    </w:p>
    <w:p>
      <w:pPr>
        <w:pStyle w:val="Heading1"/>
        <w:keepNext/>
      </w:pPr>
      <w:r>
        <w:t xml:space="preserve">11. Conclusiones y trabajo futuro</w:t>
      </w:r>
    </w:p>
    <w:p>
      <w:pPr>
        <w:pStyle w:val="Normal"/>
      </w:pPr>
      <w:r>
        <w:t xml:space="preserve">La regla más concreta que demuestra esta entrega es que un borrador de auditoría puede ser compartido entre captura y bienvenida sin duplicar su origen. El correlativo, la conservación ante fallo y el descarte explícito tienen pruebas sin interfaz; las pruebas de widget comprueban la reacción visible y la privacidad de la sesión. </w:t>
      </w:r>
      <w:r>
        <w:rPr>
          <w:rFonts w:ascii="Consolas" w:hAnsi="Consolas"/>
          <w:sz w:val="18"/>
        </w:rPr>
        <w:t xml:space="preserve">get_it</w:t>
      </w:r>
      <w:r>
        <w:t xml:space="preserve"> construye las dependencias, mientras Riverpod publica y observa estado.</w:t>
      </w:r>
    </w:p>
    <w:p>
      <w:pPr>
        <w:pStyle w:val="Normal"/>
      </w:pPr>
      <w:r>
        <w:t xml:space="preserve">El informe aún tiene límites verificables: falta el código anterior a la Semana 12, no hay historial Git ni URL remota, no se midieron reconstrucciones de widgets y las cuatro capturas están insertadas con los recortes necesarios. </w:t>
      </w:r>
      <w:r>
        <w:rPr>
          <w:rFonts w:ascii="Consolas" w:hAnsi="Consolas"/>
          <w:sz w:val="18"/>
        </w:rPr>
        <w:t xml:space="preserve">riverpod_lint</w:t>
      </w:r>
      <w:r>
        <w:t xml:space="preserve"> no está declarado. Con Dart 3.13.1 de esta máquina puede evaluarse su versión 3.1.9, pero el material previo documenta Dart 3.12.2; fijar el SDK mínimo del equipo es un paso previo a cambiar el grafo de dependencias (pub.dev, 2026).</w:t>
      </w:r>
    </w:p>
    <w:p>
      <w:pPr>
        <w:pStyle w:val="Normal"/>
      </w:pPr>
      <w:r>
        <w:t xml:space="preserve">En la Semana 13 conviene estudiar </w:t>
      </w:r>
      <w:r>
        <w:rPr>
          <w:rFonts w:ascii="Consolas" w:hAnsi="Consolas"/>
          <w:sz w:val="18"/>
        </w:rPr>
        <w:t xml:space="preserve">AsyncNotifier</w:t>
      </w:r>
      <w:r>
        <w:t xml:space="preserve"> para la recuperación de la preferencia del último establecimiento y el ciclo de sesión, hoy escritos como operaciones asíncronas sobre estados síncronos. También se evaluarán las consultas de indicadores y diagnóstico. Esta sección anticipa la dirección de estudio; no afirma una implementación ni una medición que todavía no existen.</w:t>
      </w:r>
    </w:p>
    <w:p>
      <w:pPr>
        <w:pStyle w:val="Heading1"/>
        <w:keepNext/>
      </w:pPr>
      <w:r>
        <w:t xml:space="preserve">Referencias</w:t>
      </w:r>
    </w:p>
    <w:p>
      <w:pPr>
        <w:pStyle w:val="Normal"/>
      </w:pPr>
      <w:r>
        <w:t xml:space="preserve">Google. (s. f.). </w:t>
      </w:r>
      <w:r>
        <w:rPr>
          <w:i/>
        </w:rPr>
        <w:t xml:space="preserve">Differentiate between ephemeral state and app state</w:t>
      </w:r>
      <w:r>
        <w:t xml:space="preserve">. Flutter documentation. https://docs.flutter.dev/data-and-backend/state-mgmt/ephemeral-vs-app</w:t>
      </w:r>
    </w:p>
    <w:p>
      <w:pPr>
        <w:pStyle w:val="Normal"/>
      </w:pPr>
      <w:r>
        <w:t xml:space="preserve">pub.dev. (2026). </w:t>
      </w:r>
      <w:r>
        <w:rPr>
          <w:i/>
        </w:rPr>
        <w:t xml:space="preserve">riverpod_lint: Versions</w:t>
      </w:r>
      <w:r>
        <w:t xml:space="preserve">. https://pub.dev/packages/riverpod_lint/versions</w:t>
      </w:r>
    </w:p>
    <w:p>
      <w:pPr>
        <w:pStyle w:val="Normal"/>
      </w:pPr>
      <w:r>
        <w:t xml:space="preserve">Rousselet, R. (2025). </w:t>
      </w:r>
      <w:r>
        <w:rPr>
          <w:i/>
        </w:rPr>
        <w:t xml:space="preserve">What's new in Riverpod 3.0</w:t>
      </w:r>
      <w:r>
        <w:t xml:space="preserve">. Riverpod. https://riverpod.dev/docs/whats_new</w:t>
      </w:r>
    </w:p>
    <w:p>
      <w:pPr>
        <w:pStyle w:val="Normal"/>
      </w:pPr>
      <w:r>
        <w:t xml:space="preserve">Rousselet, R. (2026a). </w:t>
      </w:r>
      <w:r>
        <w:rPr>
          <w:i/>
        </w:rPr>
        <w:t xml:space="preserve">About code generation</w:t>
      </w:r>
      <w:r>
        <w:t xml:space="preserve">. Riverpod. https://riverpod.dev/docs/concepts/about_code_generation</w:t>
      </w:r>
    </w:p>
    <w:p>
      <w:pPr>
        <w:pStyle w:val="Normal"/>
      </w:pPr>
      <w:r>
        <w:t xml:space="preserve">Rousselet, R. (2026b). </w:t>
      </w:r>
      <w:r>
        <w:rPr>
          <w:i/>
        </w:rPr>
        <w:t xml:space="preserve">DO/DON'T</w:t>
      </w:r>
      <w:r>
        <w:t xml:space="preserve">. Riverpod. https://riverpod.dev/docs/root/do_dont</w:t>
      </w:r>
    </w:p>
    <w:p>
      <w:pPr>
        <w:pStyle w:val="Normal"/>
      </w:pPr>
      <w:r>
        <w:t xml:space="preserve">Rousselet, R. (2026c). </w:t>
      </w:r>
      <w:r>
        <w:rPr>
          <w:i/>
        </w:rPr>
        <w:t xml:space="preserve">From Provider to Riverpod: Motivation</w:t>
      </w:r>
      <w:r>
        <w:t xml:space="preserve">. Riverpod. https://riverpod.dev/docs/from_provider/motivation</w:t>
      </w:r>
    </w:p>
    <w:p>
      <w:pPr>
        <w:pStyle w:val="Normal"/>
      </w:pPr>
      <w:r>
        <w:t xml:space="preserve">Rousselet, R. (2026d). </w:t>
      </w:r>
      <w:r>
        <w:rPr>
          <w:i/>
        </w:rPr>
        <w:t xml:space="preserve">Providers</w:t>
      </w:r>
      <w:r>
        <w:t xml:space="preserve">. Riverpod. https://riverpod.dev/docs/concepts2/providers</w:t>
      </w:r>
    </w:p>
    <w:p>
      <w:pPr>
        <w:pStyle w:val="Normal"/>
      </w:pPr>
      <w:r>
        <w:t xml:space="preserve">Rousselet, R. (2026e). </w:t>
      </w:r>
      <w:r>
        <w:rPr>
          <w:i/>
        </w:rPr>
        <w:t xml:space="preserve">Testing your providers</w:t>
      </w:r>
      <w:r>
        <w:t xml:space="preserve">. Riverpod. https://riverpod.dev/docs/how_to/testing</w:t>
      </w:r>
    </w:p>
    <w:p>
      <w:pPr>
        <w:pStyle w:val="Normal"/>
      </w:pPr>
      <w:r>
        <w:t xml:space="preserve">Universidad Andina del Cusco. (2026a). </w:t>
      </w:r>
      <w:r>
        <w:rPr>
          <w:i/>
        </w:rPr>
        <w:t xml:space="preserve">Semana 12: Estructura del informe técnico</w:t>
      </w:r>
      <w:r>
        <w:t xml:space="preserve"> [Plantilla de la asignatura SIS048, PDF suministrado].</w:t>
      </w:r>
    </w:p>
    <w:p>
      <w:pPr>
        <w:pStyle w:val="Normal"/>
      </w:pPr>
      <w:r>
        <w:t xml:space="preserve">Universidad Andina del Cusco. (2026b). </w:t>
      </w:r>
      <w:r>
        <w:rPr>
          <w:i/>
        </w:rPr>
        <w:t xml:space="preserve">Semana 12: Guía de Aplicación 08, Parte I. Gestión de estado con Riverpod</w:t>
      </w:r>
      <w:r>
        <w:t xml:space="preserve"> [Guía de la asignatura SIS048, PDF suministrado].</w:t>
      </w:r>
    </w:p>
    <w:p>
      <w:pPr>
        <w:pStyle w:val="Note"/>
      </w:pPr>
      <w:r>
        <w:rPr>
          <w:i/>
        </w:rPr>
        <w:t xml:space="preserve">Nota de fuentes.</w:t>
      </w:r>
      <w:r>
        <w:t xml:space="preserve"> Las páginas oficiales de Riverpod y Flutter se consultaron para revisar afirmaciones técnicas; las versiones ejecutadas y los resultados del proyecto proceden exclusivamente de los archivos de evidencia locales. Las fechas y atribuciones bibliográficas de los materiales del curso deben confirmarse con sus portadas en la edición final. Las letras del mismo autor y año distinguen los títulos citados en el texto.</w:t>
      </w:r>
    </w:p>
    <w:p>
      <w:pPr>
        <w:pStyle w:val="Heading1"/>
        <w:pageBreakBefore/>
        <w:keepNext/>
      </w:pPr>
      <w:r>
        <w:t xml:space="preserve">Anexo A. Configuración del entorno</w:t>
      </w:r>
    </w:p>
    <w:p>
      <w:pPr>
        <w:pStyle w:val="Caption"/>
        <w:keepNext/>
      </w:pPr>
      <w:r>
        <w:rPr>
          <w:b/>
        </w:rPr>
        <w:t xml:space="preserve">Tabla A1.</w:t>
      </w:r>
      <w:r>
        <w:t xml:space="preserve"> </w:t>
      </w:r>
      <w:r>
        <w:rPr>
          <w:i/>
        </w:rPr>
        <w:t xml:space="preserve">Entorno verificado en esta revisión</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300"/>
        <w:gridCol w:w="3300"/>
        <w:gridCol w:w="3814"/>
      </w:tblGrid>
      <w:tr>
        <w:trPr>
          <w:tblHeader/>
        </w:trPr>
        <w:tc>
          <w:tcPr>
            <w:tcW w:w="2300" w:type="dxa"/>
            <w:shd w:fill="1F4E79"/>
            <w:vAlign w:val="center"/>
          </w:tcPr>
          <w:p>
            <w:pPr>
              <w:pStyle w:val="TableHead"/>
            </w:pPr>
            <w:r>
              <w:t xml:space="preserve">Elemento</w:t>
            </w:r>
          </w:p>
        </w:tc>
        <w:tc>
          <w:tcPr>
            <w:tcW w:w="3300" w:type="dxa"/>
            <w:shd w:fill="1F4E79"/>
            <w:vAlign w:val="center"/>
          </w:tcPr>
          <w:p>
            <w:pPr>
              <w:pStyle w:val="TableHead"/>
            </w:pPr>
            <w:r>
              <w:t xml:space="preserve">Valor comprobado</w:t>
            </w:r>
          </w:p>
        </w:tc>
        <w:tc>
          <w:tcPr>
            <w:tcW w:w="3814" w:type="dxa"/>
            <w:shd w:fill="1F4E79"/>
            <w:vAlign w:val="center"/>
          </w:tcPr>
          <w:p>
            <w:pPr>
              <w:pStyle w:val="TableHead"/>
            </w:pPr>
            <w:r>
              <w:t xml:space="preserve">Evidencia</w:t>
            </w:r>
          </w:p>
        </w:tc>
      </w:tr>
      <w:tr>
        <w:tc>
          <w:tcPr>
            <w:tcW w:w="2300" w:type="dxa"/>
            <w:shd w:fill="FFFFFF"/>
            <w:vAlign w:val="center"/>
          </w:tcPr>
          <w:p>
            <w:pPr>
              <w:pStyle w:val="TableText"/>
            </w:pPr>
            <w:r>
              <w:t xml:space="preserve">Sistema</w:t>
            </w:r>
          </w:p>
        </w:tc>
        <w:tc>
          <w:tcPr>
            <w:tcW w:w="3300" w:type="dxa"/>
            <w:shd w:fill="FFFFFF"/>
            <w:vAlign w:val="center"/>
          </w:tcPr>
          <w:p>
            <w:pPr>
              <w:pStyle w:val="TableText"/>
            </w:pPr>
            <w:r>
              <w:t xml:space="preserve">Microsoft Windows NT 10.0.26200.0</w:t>
            </w:r>
          </w:p>
        </w:tc>
        <w:tc>
          <w:tcPr>
            <w:tcW w:w="3814" w:type="dxa"/>
            <w:shd w:fill="FFFFFF"/>
            <w:vAlign w:val="center"/>
          </w:tcPr>
          <w:p>
            <w:pPr>
              <w:pStyle w:val="TableText"/>
            </w:pPr>
            <w:r>
              <w:rPr>
                <w:rFonts w:ascii="Consolas" w:hAnsi="Consolas"/>
                <w:sz w:val="18"/>
              </w:rPr>
              <w:t xml:space="preserve">00_entorno.txt</w:t>
            </w:r>
          </w:p>
        </w:tc>
      </w:tr>
      <w:tr>
        <w:tc>
          <w:tcPr>
            <w:tcW w:w="2300" w:type="dxa"/>
            <w:shd w:fill="F0F5FA"/>
            <w:vAlign w:val="center"/>
          </w:tcPr>
          <w:p>
            <w:pPr>
              <w:pStyle w:val="TableText"/>
            </w:pPr>
            <w:r>
              <w:t xml:space="preserve">Flutter</w:t>
            </w:r>
          </w:p>
        </w:tc>
        <w:tc>
          <w:tcPr>
            <w:tcW w:w="3300" w:type="dxa"/>
            <w:shd w:fill="F0F5FA"/>
            <w:vAlign w:val="center"/>
          </w:tcPr>
          <w:p>
            <w:pPr>
              <w:pStyle w:val="TableText"/>
            </w:pPr>
            <w:r>
              <w:t xml:space="preserve">3.47.1, canal stable</w:t>
            </w:r>
          </w:p>
        </w:tc>
        <w:tc>
          <w:tcPr>
            <w:tcW w:w="3814" w:type="dxa"/>
            <w:shd w:fill="F0F5FA"/>
            <w:vAlign w:val="center"/>
          </w:tcPr>
          <w:p>
            <w:pPr>
              <w:pStyle w:val="TableText"/>
            </w:pPr>
            <w:r>
              <w:rPr>
                <w:rFonts w:ascii="Consolas" w:hAnsi="Consolas"/>
                <w:sz w:val="18"/>
              </w:rPr>
              <w:t xml:space="preserve">00_entorno.txt</w:t>
            </w:r>
          </w:p>
        </w:tc>
      </w:tr>
      <w:tr>
        <w:tc>
          <w:tcPr>
            <w:tcW w:w="2300" w:type="dxa"/>
            <w:shd w:fill="FFFFFF"/>
            <w:vAlign w:val="center"/>
          </w:tcPr>
          <w:p>
            <w:pPr>
              <w:pStyle w:val="TableText"/>
            </w:pPr>
            <w:r>
              <w:t xml:space="preserve">Dart</w:t>
            </w:r>
          </w:p>
        </w:tc>
        <w:tc>
          <w:tcPr>
            <w:tcW w:w="3300" w:type="dxa"/>
            <w:shd w:fill="FFFFFF"/>
            <w:vAlign w:val="center"/>
          </w:tcPr>
          <w:p>
            <w:pPr>
              <w:pStyle w:val="TableText"/>
            </w:pPr>
            <w:r>
              <w:t xml:space="preserve">3.13.1, canal stable</w:t>
            </w:r>
          </w:p>
        </w:tc>
        <w:tc>
          <w:tcPr>
            <w:tcW w:w="3814" w:type="dxa"/>
            <w:shd w:fill="FFFFFF"/>
            <w:vAlign w:val="center"/>
          </w:tcPr>
          <w:p>
            <w:pPr>
              <w:pStyle w:val="TableText"/>
            </w:pPr>
            <w:r>
              <w:rPr>
                <w:rFonts w:ascii="Consolas" w:hAnsi="Consolas"/>
                <w:sz w:val="18"/>
              </w:rPr>
              <w:t xml:space="preserve">00_entorno.txt</w:t>
            </w:r>
          </w:p>
        </w:tc>
      </w:tr>
      <w:tr>
        <w:tc>
          <w:tcPr>
            <w:tcW w:w="2300" w:type="dxa"/>
            <w:shd w:fill="F0F5FA"/>
            <w:vAlign w:val="center"/>
          </w:tcPr>
          <w:p>
            <w:pPr>
              <w:pStyle w:val="TableText"/>
            </w:pPr>
            <w:r>
              <w:t xml:space="preserve">Dependencias</w:t>
            </w:r>
          </w:p>
        </w:tc>
        <w:tc>
          <w:tcPr>
            <w:tcW w:w="3300" w:type="dxa"/>
            <w:shd w:fill="F0F5FA"/>
            <w:vAlign w:val="center"/>
          </w:tcPr>
          <w:p>
            <w:pPr>
              <w:pStyle w:val="TableText"/>
            </w:pPr>
            <w:r>
              <w:rPr>
                <w:rFonts w:ascii="Consolas" w:hAnsi="Consolas"/>
                <w:sz w:val="18"/>
              </w:rPr>
              <w:t xml:space="preserve">flutter pub get</w:t>
            </w:r>
            <w:r>
              <w:t xml:space="preserve"> completado</w:t>
            </w:r>
          </w:p>
        </w:tc>
        <w:tc>
          <w:tcPr>
            <w:tcW w:w="3814" w:type="dxa"/>
            <w:shd w:fill="F0F5FA"/>
            <w:vAlign w:val="center"/>
          </w:tcPr>
          <w:p>
            <w:pPr>
              <w:pStyle w:val="TableText"/>
            </w:pPr>
            <w:r>
              <w:rPr>
                <w:rFonts w:ascii="Consolas" w:hAnsi="Consolas"/>
                <w:sz w:val="18"/>
              </w:rPr>
              <w:t xml:space="preserve">01_flutter_pub_get.txt</w:t>
            </w:r>
          </w:p>
        </w:tc>
      </w:tr>
      <w:tr>
        <w:tc>
          <w:tcPr>
            <w:tcW w:w="2300" w:type="dxa"/>
            <w:shd w:fill="FFFFFF"/>
            <w:vAlign w:val="center"/>
          </w:tcPr>
          <w:p>
            <w:pPr>
              <w:pStyle w:val="TableText"/>
            </w:pPr>
            <w:r>
              <w:t xml:space="preserve">Generación</w:t>
            </w:r>
          </w:p>
        </w:tc>
        <w:tc>
          <w:tcPr>
            <w:tcW w:w="3300" w:type="dxa"/>
            <w:shd w:fill="FFFFFF"/>
            <w:vAlign w:val="center"/>
          </w:tcPr>
          <w:p>
            <w:pPr>
              <w:pStyle w:val="TableText"/>
            </w:pPr>
            <w:r>
              <w:rPr>
                <w:rFonts w:ascii="Consolas" w:hAnsi="Consolas"/>
                <w:sz w:val="18"/>
              </w:rPr>
              <w:t xml:space="preserve">dart run build_runner build</w:t>
            </w:r>
            <w:r>
              <w:t xml:space="preserve"> completado, 90 outputs informados en la última ejecución incremental</w:t>
            </w:r>
          </w:p>
        </w:tc>
        <w:tc>
          <w:tcPr>
            <w:tcW w:w="3814" w:type="dxa"/>
            <w:shd w:fill="FFFFFF"/>
            <w:vAlign w:val="center"/>
          </w:tcPr>
          <w:p>
            <w:pPr>
              <w:pStyle w:val="TableText"/>
            </w:pPr>
            <w:r>
              <w:rPr>
                <w:rFonts w:ascii="Consolas" w:hAnsi="Consolas"/>
                <w:sz w:val="18"/>
              </w:rPr>
              <w:t xml:space="preserve">12_build_runner_final.txt</w:t>
            </w:r>
          </w:p>
        </w:tc>
      </w:tr>
      <w:tr>
        <w:tc>
          <w:tcPr>
            <w:tcW w:w="2300" w:type="dxa"/>
            <w:shd w:fill="F0F5FA"/>
            <w:vAlign w:val="center"/>
          </w:tcPr>
          <w:p>
            <w:pPr>
              <w:pStyle w:val="TableText"/>
            </w:pPr>
            <w:r>
              <w:t xml:space="preserve">Análisis</w:t>
            </w:r>
          </w:p>
        </w:tc>
        <w:tc>
          <w:tcPr>
            <w:tcW w:w="3300" w:type="dxa"/>
            <w:shd w:fill="F0F5FA"/>
            <w:vAlign w:val="center"/>
          </w:tcPr>
          <w:p>
            <w:pPr>
              <w:pStyle w:val="TableText"/>
            </w:pPr>
            <w:r>
              <w:rPr>
                <w:rFonts w:ascii="Consolas" w:hAnsi="Consolas"/>
                <w:sz w:val="18"/>
              </w:rPr>
              <w:t xml:space="preserve">flutter analyze --fatal-infos</w:t>
            </w:r>
            <w:r>
              <w:t xml:space="preserve">: </w:t>
            </w:r>
            <w:r>
              <w:rPr>
                <w:rFonts w:ascii="Consolas" w:hAnsi="Consolas"/>
                <w:sz w:val="18"/>
              </w:rPr>
              <w:t xml:space="preserve">No issues found!</w:t>
            </w:r>
          </w:p>
        </w:tc>
        <w:tc>
          <w:tcPr>
            <w:tcW w:w="3814" w:type="dxa"/>
            <w:shd w:fill="F0F5FA"/>
            <w:vAlign w:val="center"/>
          </w:tcPr>
          <w:p>
            <w:pPr>
              <w:pStyle w:val="TableText"/>
            </w:pPr>
            <w:r>
              <w:rPr>
                <w:rFonts w:ascii="Consolas" w:hAnsi="Consolas"/>
                <w:sz w:val="18"/>
              </w:rPr>
              <w:t xml:space="preserve">15_flutter_analyze_navegacion.txt</w:t>
            </w:r>
          </w:p>
        </w:tc>
      </w:tr>
      <w:tr>
        <w:tc>
          <w:tcPr>
            <w:tcW w:w="2300" w:type="dxa"/>
            <w:shd w:fill="FFFFFF"/>
            <w:vAlign w:val="center"/>
          </w:tcPr>
          <w:p>
            <w:pPr>
              <w:pStyle w:val="TableText"/>
            </w:pPr>
            <w:r>
              <w:t xml:space="preserve">Pruebas</w:t>
            </w:r>
          </w:p>
        </w:tc>
        <w:tc>
          <w:tcPr>
            <w:tcW w:w="3300" w:type="dxa"/>
            <w:shd w:fill="FFFFFF"/>
            <w:vAlign w:val="center"/>
          </w:tcPr>
          <w:p>
            <w:pPr>
              <w:pStyle w:val="TableText"/>
            </w:pPr>
            <w:r>
              <w:rPr>
                <w:rFonts w:ascii="Consolas" w:hAnsi="Consolas"/>
                <w:sz w:val="18"/>
              </w:rPr>
              <w:t xml:space="preserve">flutter test --reporter expanded</w:t>
            </w:r>
            <w:r>
              <w:t xml:space="preserve">: 140 aprobadas y 1 omitida</w:t>
            </w:r>
          </w:p>
        </w:tc>
        <w:tc>
          <w:tcPr>
            <w:tcW w:w="3814" w:type="dxa"/>
            <w:shd w:fill="FFFFFF"/>
            <w:vAlign w:val="center"/>
          </w:tcPr>
          <w:p>
            <w:pPr>
              <w:pStyle w:val="TableText"/>
            </w:pPr>
            <w:r>
              <w:rPr>
                <w:rFonts w:ascii="Consolas" w:hAnsi="Consolas"/>
                <w:sz w:val="18"/>
              </w:rPr>
              <w:t xml:space="preserve">16_flutter_test_navegacion.txt</w:t>
            </w:r>
          </w:p>
        </w:tc>
      </w:tr>
    </w:tbl>
    <w:p>
      <w:pPr>
        <w:pStyle w:val="Caption"/>
        <w:keepNext/>
      </w:pPr>
      <w:r>
        <w:rPr>
          <w:b/>
        </w:rPr>
        <w:t xml:space="preserve">Tabla A2.</w:t>
      </w:r>
      <w:r>
        <w:t xml:space="preserve"> </w:t>
      </w:r>
      <w:r>
        <w:rPr>
          <w:i/>
        </w:rPr>
        <w:t xml:space="preserve">Problemas de entorno y resolución</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300"/>
        <w:gridCol w:w="3300"/>
        <w:gridCol w:w="3814"/>
      </w:tblGrid>
      <w:tr>
        <w:trPr>
          <w:tblHeader/>
        </w:trPr>
        <w:tc>
          <w:tcPr>
            <w:tcW w:w="2300" w:type="dxa"/>
            <w:shd w:fill="1F4E79"/>
            <w:vAlign w:val="center"/>
          </w:tcPr>
          <w:p>
            <w:pPr>
              <w:pStyle w:val="TableHead"/>
            </w:pPr>
            <w:r>
              <w:t xml:space="preserve">Situación observada</w:t>
            </w:r>
          </w:p>
        </w:tc>
        <w:tc>
          <w:tcPr>
            <w:tcW w:w="3300" w:type="dxa"/>
            <w:shd w:fill="1F4E79"/>
            <w:vAlign w:val="center"/>
          </w:tcPr>
          <w:p>
            <w:pPr>
              <w:pStyle w:val="TableHead"/>
            </w:pPr>
            <w:r>
              <w:t xml:space="preserve">Acción</w:t>
            </w:r>
          </w:p>
        </w:tc>
        <w:tc>
          <w:tcPr>
            <w:tcW w:w="3814" w:type="dxa"/>
            <w:shd w:fill="1F4E79"/>
            <w:vAlign w:val="center"/>
          </w:tcPr>
          <w:p>
            <w:pPr>
              <w:pStyle w:val="TableHead"/>
            </w:pPr>
            <w:r>
              <w:t xml:space="preserve">Resultado y límite</w:t>
            </w:r>
          </w:p>
        </w:tc>
      </w:tr>
      <w:tr>
        <w:tc>
          <w:tcPr>
            <w:tcW w:w="2300" w:type="dxa"/>
            <w:shd w:fill="FFFFFF"/>
            <w:vAlign w:val="center"/>
          </w:tcPr>
          <w:p>
            <w:pPr>
              <w:pStyle w:val="TableText"/>
            </w:pPr>
            <w:r>
              <w:t xml:space="preserve">Los procesos Flutter no concluían dentro del aislamiento inicial de ejecución.</w:t>
            </w:r>
          </w:p>
        </w:tc>
        <w:tc>
          <w:tcPr>
            <w:tcW w:w="3300" w:type="dxa"/>
            <w:shd w:fill="FFFFFF"/>
            <w:vAlign w:val="center"/>
          </w:tcPr>
          <w:p>
            <w:pPr>
              <w:pStyle w:val="TableText"/>
            </w:pPr>
            <w:r>
              <w:t xml:space="preserve">Se repitieron los comandos con el permiso de ejecución adecuado y se conservaron sus salidas.</w:t>
            </w:r>
          </w:p>
        </w:tc>
        <w:tc>
          <w:tcPr>
            <w:tcW w:w="3814" w:type="dxa"/>
            <w:shd w:fill="FFFFFF"/>
            <w:vAlign w:val="center"/>
          </w:tcPr>
          <w:p>
            <w:pPr>
              <w:pStyle w:val="TableText"/>
            </w:pPr>
            <w:r>
              <w:rPr>
                <w:rFonts w:ascii="Consolas" w:hAnsi="Consolas"/>
                <w:sz w:val="18"/>
              </w:rPr>
              <w:t xml:space="preserve">pub get</w:t>
            </w:r>
            <w:r>
              <w:t xml:space="preserve">, generación, análisis y pruebas completaron. Este problema fue del entorno de verificación, no un fallo atribuido a Flutter ni al proyecto.</w:t>
            </w:r>
          </w:p>
        </w:tc>
      </w:tr>
      <w:tr>
        <w:tc>
          <w:tcPr>
            <w:tcW w:w="2300" w:type="dxa"/>
            <w:shd w:fill="F0F5FA"/>
            <w:vAlign w:val="center"/>
          </w:tcPr>
          <w:p>
            <w:pPr>
              <w:pStyle w:val="TableText"/>
            </w:pPr>
            <w:r>
              <w:t xml:space="preserve">El informe de fuentes previo describía Flutter 3.44.9 y Dart 3.12.2 en otro laboratorio.</w:t>
            </w:r>
          </w:p>
        </w:tc>
        <w:tc>
          <w:tcPr>
            <w:tcW w:w="3300" w:type="dxa"/>
            <w:shd w:fill="F0F5FA"/>
            <w:vAlign w:val="center"/>
          </w:tcPr>
          <w:p>
            <w:pPr>
              <w:pStyle w:val="TableText"/>
            </w:pPr>
            <w:r>
              <w:t xml:space="preserve">Se midieron de nuevo ambas versiones en esta máquina.</w:t>
            </w:r>
          </w:p>
        </w:tc>
        <w:tc>
          <w:tcPr>
            <w:tcW w:w="3814" w:type="dxa"/>
            <w:shd w:fill="F0F5FA"/>
            <w:vAlign w:val="center"/>
          </w:tcPr>
          <w:p>
            <w:pPr>
              <w:pStyle w:val="TableText"/>
            </w:pPr>
            <w:r>
              <w:t xml:space="preserve">El resultado local es Flutter 3.47.1 y Dart 3.13.1. No se extrapola a otros equipos.</w:t>
            </w:r>
          </w:p>
        </w:tc>
      </w:tr>
      <w:tr>
        <w:tc>
          <w:tcPr>
            <w:tcW w:w="2300" w:type="dxa"/>
            <w:shd w:fill="FFFFFF"/>
            <w:vAlign w:val="center"/>
          </w:tcPr>
          <w:p>
            <w:pPr>
              <w:pStyle w:val="TableText"/>
            </w:pPr>
            <w:r>
              <w:t xml:space="preserve">Esta carpeta no contiene </w:t>
            </w:r>
            <w:r>
              <w:rPr>
                <w:rFonts w:ascii="Consolas" w:hAnsi="Consolas"/>
                <w:sz w:val="18"/>
              </w:rPr>
              <w:t xml:space="preserve">.git</w:t>
            </w:r>
            <w:r>
              <w:t xml:space="preserve">.</w:t>
            </w:r>
          </w:p>
        </w:tc>
        <w:tc>
          <w:tcPr>
            <w:tcW w:w="3300" w:type="dxa"/>
            <w:shd w:fill="FFFFFF"/>
            <w:vAlign w:val="center"/>
          </w:tcPr>
          <w:p>
            <w:pPr>
              <w:pStyle w:val="TableText"/>
            </w:pPr>
            <w:r>
              <w:t xml:space="preserve">Se conservó </w:t>
            </w:r>
            <w:r>
              <w:rPr>
                <w:rFonts w:ascii="Consolas" w:hAnsi="Consolas"/>
                <w:sz w:val="18"/>
              </w:rPr>
              <w:t xml:space="preserve">codigo_inicial.zip</w:t>
            </w:r>
            <w:r>
              <w:t xml:space="preserve"> y su manifiesto </w:t>
            </w:r>
            <w:r>
              <w:rPr>
                <w:rFonts w:ascii="Consolas" w:hAnsi="Consolas"/>
                <w:sz w:val="18"/>
              </w:rPr>
              <w:t xml:space="preserve">sha256_inicial.txt</w:t>
            </w:r>
            <w:r>
              <w:t xml:space="preserve"> antes de editar.</w:t>
            </w:r>
          </w:p>
        </w:tc>
        <w:tc>
          <w:tcPr>
            <w:tcW w:w="3814" w:type="dxa"/>
            <w:shd w:fill="FFFFFF"/>
            <w:vAlign w:val="center"/>
          </w:tcPr>
          <w:p>
            <w:pPr>
              <w:pStyle w:val="TableText"/>
            </w:pPr>
            <w:r>
              <w:t xml:space="preserve">Puede compararse esta revisión con el ZIP recibido, pero no certificar commits ni la versión de Semana 11.</w:t>
            </w:r>
          </w:p>
        </w:tc>
      </w:tr>
    </w:tbl>
    <w:p>
      <w:pPr>
        <w:pStyle w:val="Normal"/>
      </w:pPr>
      <w:r>
        <w:t xml:space="preserve">Para repetir la comprobación desde la raíz del proyecto: </w:t>
      </w:r>
      <w:r>
        <w:rPr>
          <w:rFonts w:ascii="Consolas" w:hAnsi="Consolas"/>
          <w:sz w:val="18"/>
        </w:rPr>
        <w:t xml:space="preserve">flutter pub get</w:t>
      </w:r>
      <w:r>
        <w:t xml:space="preserve">, </w:t>
      </w:r>
      <w:r>
        <w:rPr>
          <w:rFonts w:ascii="Consolas" w:hAnsi="Consolas"/>
          <w:sz w:val="18"/>
        </w:rPr>
        <w:t xml:space="preserve">dart run build_runner build</w:t>
      </w:r>
      <w:r>
        <w:t xml:space="preserve">, </w:t>
      </w:r>
      <w:r>
        <w:rPr>
          <w:rFonts w:ascii="Consolas" w:hAnsi="Consolas"/>
          <w:sz w:val="18"/>
        </w:rPr>
        <w:t xml:space="preserve">flutter analyze --fatal-infos</w:t>
      </w:r>
      <w:r>
        <w:t xml:space="preserve"> y </w:t>
      </w:r>
      <w:r>
        <w:rPr>
          <w:rFonts w:ascii="Consolas" w:hAnsi="Consolas"/>
          <w:sz w:val="18"/>
        </w:rPr>
        <w:t xml:space="preserve">flutter test --reporter expanded</w:t>
      </w:r>
      <w:r>
        <w:t xml:space="preserve">. </w:t>
      </w:r>
      <w:r>
        <w:rPr>
          <w:rFonts w:ascii="Consolas" w:hAnsi="Consolas"/>
          <w:sz w:val="18"/>
        </w:rPr>
        <w:t xml:space="preserve">scripts/verificar.sh</w:t>
      </w:r>
      <w:r>
        <w:t xml:space="preserve"> existe y se revisó; en esta máquina se ejecutaron sus etapas por separado y se guardaron las salidas. El script puede requerir un intérprete Bash en Windows. Su invocación de </w:t>
      </w:r>
      <w:r>
        <w:rPr>
          <w:rFonts w:ascii="Consolas" w:hAnsi="Consolas"/>
          <w:sz w:val="18"/>
        </w:rPr>
        <w:t xml:space="preserve">build_runner</w:t>
      </w:r>
      <w:r>
        <w:t xml:space="preserve"> no lleva el mismo modificador </w:t>
      </w:r>
      <w:r>
        <w:rPr>
          <w:rFonts w:ascii="Consolas" w:hAnsi="Consolas"/>
          <w:sz w:val="18"/>
        </w:rPr>
        <w:t xml:space="preserve">--delete-conflicting-outputs</w:t>
      </w:r>
      <w:r>
        <w:t xml:space="preserve"> que CI; por eso se informa la etapa efectivamente ejecutada.</w:t>
      </w:r>
    </w:p>
    <w:p>
      <w:pPr>
        <w:pStyle w:val="Heading1"/>
        <w:pageBreakBefore/>
        <w:keepNext/>
      </w:pPr>
      <w:r>
        <w:t xml:space="preserve">Anexo B. Comparación de setState y Riverpod con datos reales</w:t>
      </w:r>
    </w:p>
    <w:p>
      <w:pPr>
        <w:pStyle w:val="Caption"/>
        <w:keepNext/>
      </w:pPr>
      <w:r>
        <w:rPr>
          <w:b/>
        </w:rPr>
        <w:t xml:space="preserve">Tabla B1.</w:t>
      </w:r>
      <w:r>
        <w:t xml:space="preserve"> </w:t>
      </w:r>
      <w:r>
        <w:rPr>
          <w:i/>
        </w:rPr>
        <w:t xml:space="preserve">Medidas verificables y comparaciones limitadas por la evidencia disponible</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450"/>
        <w:gridCol w:w="1850"/>
        <w:gridCol w:w="2150"/>
        <w:gridCol w:w="2450"/>
        <w:gridCol w:w="1514"/>
      </w:tblGrid>
      <w:tr>
        <w:trPr>
          <w:tblHeader/>
        </w:trPr>
        <w:tc>
          <w:tcPr>
            <w:tcW w:w="1450" w:type="dxa"/>
            <w:shd w:fill="1F4E79"/>
            <w:vAlign w:val="center"/>
          </w:tcPr>
          <w:p>
            <w:pPr>
              <w:pStyle w:val="TableHeadSmall"/>
            </w:pPr>
            <w:r>
              <w:t xml:space="preserve">Indicador</w:t>
            </w:r>
          </w:p>
        </w:tc>
        <w:tc>
          <w:tcPr>
            <w:tcW w:w="1850" w:type="dxa"/>
            <w:shd w:fill="1F4E79"/>
            <w:vAlign w:val="center"/>
          </w:tcPr>
          <w:p>
            <w:pPr>
              <w:pStyle w:val="TableHeadSmall"/>
            </w:pPr>
            <w:r>
              <w:t xml:space="preserve">Versión anterior a Semana 12</w:t>
            </w:r>
          </w:p>
        </w:tc>
        <w:tc>
          <w:tcPr>
            <w:tcW w:w="2150" w:type="dxa"/>
            <w:shd w:fill="1F4E79"/>
            <w:vAlign w:val="center"/>
          </w:tcPr>
          <w:p>
            <w:pPr>
              <w:pStyle w:val="TableHeadSmall"/>
            </w:pPr>
            <w:r>
              <w:t xml:space="preserve">ZIP recibido, ya identificado como Semana 12</w:t>
            </w:r>
          </w:p>
        </w:tc>
        <w:tc>
          <w:tcPr>
            <w:tcW w:w="2450" w:type="dxa"/>
            <w:shd w:fill="1F4E79"/>
            <w:vAlign w:val="center"/>
          </w:tcPr>
          <w:p>
            <w:pPr>
              <w:pStyle w:val="TableHeadSmall"/>
            </w:pPr>
            <w:r>
              <w:t xml:space="preserve">Versión revisada</w:t>
            </w:r>
          </w:p>
        </w:tc>
        <w:tc>
          <w:tcPr>
            <w:tcW w:w="1514" w:type="dxa"/>
            <w:shd w:fill="1F4E79"/>
            <w:vAlign w:val="center"/>
          </w:tcPr>
          <w:p>
            <w:pPr>
              <w:pStyle w:val="TableHeadSmall"/>
            </w:pPr>
            <w:r>
              <w:t xml:space="preserve">Interpretación</w:t>
            </w:r>
          </w:p>
        </w:tc>
      </w:tr>
      <w:tr>
        <w:tc>
          <w:tcPr>
            <w:tcW w:w="1450" w:type="dxa"/>
            <w:shd w:fill="FFFFFF"/>
            <w:vAlign w:val="center"/>
          </w:tcPr>
          <w:p>
            <w:pPr>
              <w:pStyle w:val="TableTextSmall"/>
            </w:pPr>
            <w:r>
              <w:rPr>
                <w:rFonts w:ascii="Consolas" w:hAnsi="Consolas"/>
                <w:sz w:val="18"/>
              </w:rPr>
              <w:t xml:space="preserve">setState</w:t>
            </w:r>
            <w:r>
              <w:t xml:space="preserve"> ejecutable en </w:t>
            </w:r>
            <w:r>
              <w:rPr>
                <w:rFonts w:ascii="Consolas" w:hAnsi="Consolas"/>
                <w:sz w:val="18"/>
              </w:rPr>
              <w:t xml:space="preserve">pantalla_oportunidades.dart</w:t>
            </w:r>
          </w:p>
        </w:tc>
        <w:tc>
          <w:tcPr>
            <w:tcW w:w="1850" w:type="dxa"/>
            <w:shd w:fill="FFFFFF"/>
            <w:vAlign w:val="center"/>
          </w:tcPr>
          <w:p>
            <w:pPr>
              <w:pStyle w:val="TableTextSmall"/>
            </w:pPr>
            <w:r>
              <w:t xml:space="preserve">No verificable.</w:t>
            </w:r>
          </w:p>
        </w:tc>
        <w:tc>
          <w:tcPr>
            <w:tcW w:w="2150" w:type="dxa"/>
            <w:shd w:fill="FFFFFF"/>
            <w:vAlign w:val="center"/>
          </w:tcPr>
          <w:p>
            <w:pPr>
              <w:pStyle w:val="TableTextSmall"/>
            </w:pPr>
            <w:r>
              <w:t xml:space="preserve">0</w:t>
            </w:r>
          </w:p>
        </w:tc>
        <w:tc>
          <w:tcPr>
            <w:tcW w:w="2450" w:type="dxa"/>
            <w:shd w:fill="FFFFFF"/>
            <w:vAlign w:val="center"/>
          </w:tcPr>
          <w:p>
            <w:pPr>
              <w:pStyle w:val="TableTextSmall"/>
            </w:pPr>
            <w:r>
              <w:t xml:space="preserve">0</w:t>
            </w:r>
          </w:p>
        </w:tc>
        <w:tc>
          <w:tcPr>
            <w:tcW w:w="1514" w:type="dxa"/>
            <w:shd w:fill="FFFFFF"/>
            <w:vAlign w:val="center"/>
          </w:tcPr>
          <w:p>
            <w:pPr>
              <w:pStyle w:val="TableTextSmall"/>
            </w:pPr>
            <w:r>
              <w:t xml:space="preserve">La migración de negocio ya estaba en el ZIP; esta revisión la conservó.</w:t>
            </w:r>
          </w:p>
        </w:tc>
      </w:tr>
      <w:tr>
        <w:tc>
          <w:tcPr>
            <w:tcW w:w="1450" w:type="dxa"/>
            <w:shd w:fill="F0F5FA"/>
            <w:vAlign w:val="center"/>
          </w:tcPr>
          <w:p>
            <w:pPr>
              <w:pStyle w:val="TableTextSmall"/>
            </w:pPr>
            <w:r>
              <w:rPr>
                <w:rFonts w:ascii="Consolas" w:hAnsi="Consolas"/>
                <w:sz w:val="18"/>
              </w:rPr>
              <w:t xml:space="preserve">Notifier</w:t>
            </w:r>
            <w:r>
              <w:t xml:space="preserve"> de tema, captura y sesión</w:t>
            </w:r>
          </w:p>
        </w:tc>
        <w:tc>
          <w:tcPr>
            <w:tcW w:w="1850" w:type="dxa"/>
            <w:shd w:fill="F0F5FA"/>
            <w:vAlign w:val="center"/>
          </w:tcPr>
          <w:p>
            <w:pPr>
              <w:pStyle w:val="TableTextSmall"/>
            </w:pPr>
            <w:r>
              <w:t xml:space="preserve">No verificable.</w:t>
            </w:r>
          </w:p>
        </w:tc>
        <w:tc>
          <w:tcPr>
            <w:tcW w:w="2150" w:type="dxa"/>
            <w:shd w:fill="F0F5FA"/>
            <w:vAlign w:val="center"/>
          </w:tcPr>
          <w:p>
            <w:pPr>
              <w:pStyle w:val="TableTextSmall"/>
            </w:pPr>
            <w:r>
              <w:t xml:space="preserve">3</w:t>
            </w:r>
          </w:p>
        </w:tc>
        <w:tc>
          <w:tcPr>
            <w:tcW w:w="2450" w:type="dxa"/>
            <w:shd w:fill="F0F5FA"/>
            <w:vAlign w:val="center"/>
          </w:tcPr>
          <w:p>
            <w:pPr>
              <w:pStyle w:val="TableTextSmall"/>
            </w:pPr>
            <w:r>
              <w:t xml:space="preserve">3</w:t>
            </w:r>
          </w:p>
        </w:tc>
        <w:tc>
          <w:tcPr>
            <w:tcW w:w="1514" w:type="dxa"/>
            <w:shd w:fill="F0F5FA"/>
            <w:vAlign w:val="center"/>
          </w:tcPr>
          <w:p>
            <w:pPr>
              <w:pStyle w:val="TableTextSmall"/>
            </w:pPr>
            <w:r>
              <w:t xml:space="preserve">Se conservaron los tres estados compartidos.</w:t>
            </w:r>
          </w:p>
        </w:tc>
      </w:tr>
      <w:tr>
        <w:tc>
          <w:tcPr>
            <w:tcW w:w="1450" w:type="dxa"/>
            <w:shd w:fill="FFFFFF"/>
            <w:vAlign w:val="center"/>
          </w:tcPr>
          <w:p>
            <w:pPr>
              <w:pStyle w:val="TableTextSmall"/>
            </w:pPr>
            <w:r>
              <w:t xml:space="preserve">Providers puente simples</w:t>
            </w:r>
          </w:p>
        </w:tc>
        <w:tc>
          <w:tcPr>
            <w:tcW w:w="1850" w:type="dxa"/>
            <w:shd w:fill="FFFFFF"/>
            <w:vAlign w:val="center"/>
          </w:tcPr>
          <w:p>
            <w:pPr>
              <w:pStyle w:val="TableTextSmall"/>
            </w:pPr>
            <w:r>
              <w:t xml:space="preserve">No verificable.</w:t>
            </w:r>
          </w:p>
        </w:tc>
        <w:tc>
          <w:tcPr>
            <w:tcW w:w="2150" w:type="dxa"/>
            <w:shd w:fill="FFFFFF"/>
            <w:vAlign w:val="center"/>
          </w:tcPr>
          <w:p>
            <w:pPr>
              <w:pStyle w:val="TableTextSmall"/>
            </w:pPr>
            <w:r>
              <w:t xml:space="preserve">8</w:t>
            </w:r>
          </w:p>
        </w:tc>
        <w:tc>
          <w:tcPr>
            <w:tcW w:w="2450" w:type="dxa"/>
            <w:shd w:fill="FFFFFF"/>
            <w:vAlign w:val="center"/>
          </w:tcPr>
          <w:p>
            <w:pPr>
              <w:pStyle w:val="TableTextSmall"/>
            </w:pPr>
            <w:r>
              <w:t xml:space="preserve">10</w:t>
            </w:r>
          </w:p>
        </w:tc>
        <w:tc>
          <w:tcPr>
            <w:tcW w:w="1514" w:type="dxa"/>
            <w:shd w:fill="FFFFFF"/>
            <w:vAlign w:val="center"/>
          </w:tcPr>
          <w:p>
            <w:pPr>
              <w:pStyle w:val="TableTextSmall"/>
            </w:pPr>
            <w:r>
              <w:t xml:space="preserve">Se publicaron base de datos y sembrador sin duplicar el grafo.</w:t>
            </w:r>
          </w:p>
        </w:tc>
      </w:tr>
      <w:tr>
        <w:tc>
          <w:tcPr>
            <w:tcW w:w="1450" w:type="dxa"/>
            <w:shd w:fill="F0F5FA"/>
            <w:vAlign w:val="center"/>
          </w:tcPr>
          <w:p>
            <w:pPr>
              <w:pStyle w:val="TableTextSmall"/>
            </w:pPr>
            <w:r>
              <w:t xml:space="preserve">Pruebas aprobadas</w:t>
            </w:r>
          </w:p>
        </w:tc>
        <w:tc>
          <w:tcPr>
            <w:tcW w:w="1850" w:type="dxa"/>
            <w:shd w:fill="F0F5FA"/>
            <w:vAlign w:val="center"/>
          </w:tcPr>
          <w:p>
            <w:pPr>
              <w:pStyle w:val="TableTextSmall"/>
            </w:pPr>
            <w:r>
              <w:t xml:space="preserve">No verificable.</w:t>
            </w:r>
          </w:p>
        </w:tc>
        <w:tc>
          <w:tcPr>
            <w:tcW w:w="2150" w:type="dxa"/>
            <w:shd w:fill="F0F5FA"/>
            <w:vAlign w:val="center"/>
          </w:tcPr>
          <w:p>
            <w:pPr>
              <w:pStyle w:val="TableTextSmall"/>
            </w:pPr>
            <w:r>
              <w:t xml:space="preserve">135</w:t>
            </w:r>
          </w:p>
        </w:tc>
        <w:tc>
          <w:tcPr>
            <w:tcW w:w="2450" w:type="dxa"/>
            <w:shd w:fill="F0F5FA"/>
            <w:vAlign w:val="center"/>
          </w:tcPr>
          <w:p>
            <w:pPr>
              <w:pStyle w:val="TableTextSmall"/>
            </w:pPr>
            <w:r>
              <w:t xml:space="preserve">140</w:t>
            </w:r>
          </w:p>
        </w:tc>
        <w:tc>
          <w:tcPr>
            <w:tcW w:w="1514" w:type="dxa"/>
            <w:shd w:fill="F0F5FA"/>
            <w:vAlign w:val="center"/>
          </w:tcPr>
          <w:p>
            <w:pPr>
              <w:pStyle w:val="TableTextSmall"/>
            </w:pPr>
            <w:r>
              <w:t xml:space="preserve">Cinco pruebas nuevas frente al ZIP recibido; no mide un cambio desde Semana 11.</w:t>
            </w:r>
          </w:p>
        </w:tc>
      </w:tr>
      <w:tr>
        <w:tc>
          <w:tcPr>
            <w:tcW w:w="1450" w:type="dxa"/>
            <w:shd w:fill="FFFFFF"/>
            <w:vAlign w:val="center"/>
          </w:tcPr>
          <w:p>
            <w:pPr>
              <w:pStyle w:val="TableTextSmall"/>
            </w:pPr>
            <w:r>
              <w:t xml:space="preserve">Pruebas omitidas</w:t>
            </w:r>
          </w:p>
        </w:tc>
        <w:tc>
          <w:tcPr>
            <w:tcW w:w="1850" w:type="dxa"/>
            <w:shd w:fill="FFFFFF"/>
            <w:vAlign w:val="center"/>
          </w:tcPr>
          <w:p>
            <w:pPr>
              <w:pStyle w:val="TableTextSmall"/>
            </w:pPr>
            <w:r>
              <w:t xml:space="preserve">No verificable.</w:t>
            </w:r>
          </w:p>
        </w:tc>
        <w:tc>
          <w:tcPr>
            <w:tcW w:w="2150" w:type="dxa"/>
            <w:shd w:fill="FFFFFF"/>
            <w:vAlign w:val="center"/>
          </w:tcPr>
          <w:p>
            <w:pPr>
              <w:pStyle w:val="TableTextSmall"/>
            </w:pPr>
            <w:r>
              <w:t xml:space="preserve">1</w:t>
            </w:r>
          </w:p>
        </w:tc>
        <w:tc>
          <w:tcPr>
            <w:tcW w:w="2450" w:type="dxa"/>
            <w:shd w:fill="FFFFFF"/>
            <w:vAlign w:val="center"/>
          </w:tcPr>
          <w:p>
            <w:pPr>
              <w:pStyle w:val="TableTextSmall"/>
            </w:pPr>
            <w:r>
              <w:t xml:space="preserve">1</w:t>
            </w:r>
          </w:p>
        </w:tc>
        <w:tc>
          <w:tcPr>
            <w:tcW w:w="1514" w:type="dxa"/>
            <w:shd w:fill="FFFFFF"/>
            <w:vAlign w:val="center"/>
          </w:tcPr>
          <w:p>
            <w:pPr>
              <w:pStyle w:val="TableTextSmall"/>
            </w:pPr>
            <w:r>
              <w:t xml:space="preserve">La omisión explícita corresponde a la migración del esquema v2.</w:t>
            </w:r>
          </w:p>
        </w:tc>
      </w:tr>
      <w:tr>
        <w:tc>
          <w:tcPr>
            <w:tcW w:w="1450" w:type="dxa"/>
            <w:shd w:fill="F0F5FA"/>
            <w:vAlign w:val="center"/>
          </w:tcPr>
          <w:p>
            <w:pPr>
              <w:pStyle w:val="TableTextSmall"/>
            </w:pPr>
            <w:r>
              <w:t xml:space="preserve">Reconstrucciones de widgets</w:t>
            </w:r>
          </w:p>
        </w:tc>
        <w:tc>
          <w:tcPr>
            <w:tcW w:w="1850" w:type="dxa"/>
            <w:shd w:fill="F0F5FA"/>
            <w:vAlign w:val="center"/>
          </w:tcPr>
          <w:p>
            <w:pPr>
              <w:pStyle w:val="TableTextSmall"/>
            </w:pPr>
            <w:r>
              <w:t xml:space="preserve">No medidas.</w:t>
            </w:r>
          </w:p>
        </w:tc>
        <w:tc>
          <w:tcPr>
            <w:tcW w:w="2150" w:type="dxa"/>
            <w:shd w:fill="F0F5FA"/>
            <w:vAlign w:val="center"/>
          </w:tcPr>
          <w:p>
            <w:pPr>
              <w:pStyle w:val="TableTextSmall"/>
            </w:pPr>
            <w:r>
              <w:t xml:space="preserve">No medidas.</w:t>
            </w:r>
          </w:p>
        </w:tc>
        <w:tc>
          <w:tcPr>
            <w:tcW w:w="2450" w:type="dxa"/>
            <w:shd w:fill="F0F5FA"/>
            <w:vAlign w:val="center"/>
          </w:tcPr>
          <w:p>
            <w:pPr>
              <w:pStyle w:val="TableTextSmall"/>
            </w:pPr>
            <w:r>
              <w:t xml:space="preserve">No medidas.</w:t>
            </w:r>
          </w:p>
        </w:tc>
        <w:tc>
          <w:tcPr>
            <w:tcW w:w="1514" w:type="dxa"/>
            <w:shd w:fill="F0F5FA"/>
            <w:vAlign w:val="center"/>
          </w:tcPr>
          <w:p>
            <w:pPr>
              <w:pStyle w:val="TableTextSmall"/>
            </w:pPr>
            <w:r>
              <w:t xml:space="preserve">El observador cuenta eventos de providers, no reconstrucciones.</w:t>
            </w:r>
          </w:p>
        </w:tc>
      </w:tr>
      <w:tr>
        <w:tc>
          <w:tcPr>
            <w:tcW w:w="1450" w:type="dxa"/>
            <w:shd w:fill="FFFFFF"/>
            <w:vAlign w:val="center"/>
          </w:tcPr>
          <w:p>
            <w:pPr>
              <w:pStyle w:val="TableTextSmall"/>
            </w:pPr>
            <w:r>
              <w:t xml:space="preserve">Tiempo de guardado o fotogramas</w:t>
            </w:r>
          </w:p>
        </w:tc>
        <w:tc>
          <w:tcPr>
            <w:tcW w:w="1850" w:type="dxa"/>
            <w:shd w:fill="FFFFFF"/>
            <w:vAlign w:val="center"/>
          </w:tcPr>
          <w:p>
            <w:pPr>
              <w:pStyle w:val="TableTextSmall"/>
            </w:pPr>
            <w:r>
              <w:t xml:space="preserve">No medidos.</w:t>
            </w:r>
          </w:p>
        </w:tc>
        <w:tc>
          <w:tcPr>
            <w:tcW w:w="2150" w:type="dxa"/>
            <w:shd w:fill="FFFFFF"/>
            <w:vAlign w:val="center"/>
          </w:tcPr>
          <w:p>
            <w:pPr>
              <w:pStyle w:val="TableTextSmall"/>
            </w:pPr>
            <w:r>
              <w:t xml:space="preserve">No medidos.</w:t>
            </w:r>
          </w:p>
        </w:tc>
        <w:tc>
          <w:tcPr>
            <w:tcW w:w="2450" w:type="dxa"/>
            <w:shd w:fill="FFFFFF"/>
            <w:vAlign w:val="center"/>
          </w:tcPr>
          <w:p>
            <w:pPr>
              <w:pStyle w:val="TableTextSmall"/>
            </w:pPr>
            <w:r>
              <w:t xml:space="preserve">No medidos.</w:t>
            </w:r>
          </w:p>
        </w:tc>
        <w:tc>
          <w:tcPr>
            <w:tcW w:w="1514" w:type="dxa"/>
            <w:shd w:fill="FFFFFF"/>
            <w:vAlign w:val="center"/>
          </w:tcPr>
          <w:p>
            <w:pPr>
              <w:pStyle w:val="TableTextSmall"/>
            </w:pPr>
            <w:r>
              <w:t xml:space="preserve">No se afirma una mejora de rendimiento.</w:t>
            </w:r>
          </w:p>
        </w:tc>
      </w:tr>
    </w:tbl>
    <w:p>
      <w:pPr>
        <w:pStyle w:val="Normal"/>
      </w:pPr>
      <w:r>
        <w:rPr>
          <w:i/>
        </w:rPr>
        <w:t xml:space="preserve">Método.</w:t>
      </w:r>
      <w:r>
        <w:t xml:space="preserve"> El ZIP y sus hashes se guardaron antes de las modificaciones. Las cifras de pruebas proceden de </w:t>
      </w:r>
      <w:r>
        <w:rPr>
          <w:rFonts w:ascii="Consolas" w:hAnsi="Consolas"/>
          <w:sz w:val="18"/>
        </w:rPr>
        <w:t xml:space="preserve">04_flutter_test.txt</w:t>
      </w:r>
      <w:r>
        <w:t xml:space="preserve"> y </w:t>
      </w:r>
      <w:r>
        <w:rPr>
          <w:rFonts w:ascii="Consolas" w:hAnsi="Consolas"/>
          <w:sz w:val="18"/>
        </w:rPr>
        <w:t xml:space="preserve">16_flutter_test_navegacion.txt</w:t>
      </w:r>
      <w:r>
        <w:t xml:space="preserve">; las llamadas ejecutables a </w:t>
      </w:r>
      <w:r>
        <w:rPr>
          <w:rFonts w:ascii="Consolas" w:hAnsi="Consolas"/>
          <w:sz w:val="18"/>
        </w:rPr>
        <w:t xml:space="preserve">setState</w:t>
      </w:r>
      <w:r>
        <w:t xml:space="preserve"> y los providers se revisaron en los archivos correspondientes. Las menciones heredadas a seis campos y cinco llamadas en una versión más antigua son comentarios, no mediciones independientes. Sin una copia auténtica de Semana 11, las columnas históricas permanecen abiertas.</w:t>
      </w:r>
    </w:p>
    <w:p>
      <w:pPr>
        <w:pStyle w:val="Heading1"/>
        <w:pageBreakBefore/>
        <w:keepNext/>
      </w:pPr>
      <w:r>
        <w:t xml:space="preserve">Anexo C. Evidencias censuradas</w:t>
      </w:r>
    </w:p>
    <w:p>
      <w:pPr>
        <w:pStyle w:val="Caption"/>
        <w:keepNext/>
      </w:pPr>
      <w:r>
        <w:rPr>
          <w:b/>
        </w:rPr>
        <w:t xml:space="preserve">Tabla C1.</w:t>
      </w:r>
      <w:r>
        <w:t xml:space="preserve"> </w:t>
      </w:r>
      <w:r>
        <w:rPr>
          <w:i/>
        </w:rPr>
        <w:t xml:space="preserve">Capturas requeridas de la aplicación ejecutada</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1450"/>
        <w:gridCol w:w="1850"/>
        <w:gridCol w:w="2150"/>
        <w:gridCol w:w="2450"/>
        <w:gridCol w:w="1514"/>
      </w:tblGrid>
      <w:tr>
        <w:trPr>
          <w:tblHeader/>
        </w:trPr>
        <w:tc>
          <w:tcPr>
            <w:tcW w:w="1450" w:type="dxa"/>
            <w:shd w:fill="1F4E79"/>
            <w:vAlign w:val="center"/>
          </w:tcPr>
          <w:p>
            <w:pPr>
              <w:pStyle w:val="TableHeadSmall"/>
            </w:pPr>
            <w:r>
              <w:t xml:space="preserve">Código</w:t>
            </w:r>
          </w:p>
        </w:tc>
        <w:tc>
          <w:tcPr>
            <w:tcW w:w="1850" w:type="dxa"/>
            <w:shd w:fill="1F4E79"/>
            <w:vAlign w:val="center"/>
          </w:tcPr>
          <w:p>
            <w:pPr>
              <w:pStyle w:val="TableHeadSmall"/>
            </w:pPr>
            <w:r>
              <w:t xml:space="preserve">Pantalla y acción</w:t>
            </w:r>
          </w:p>
        </w:tc>
        <w:tc>
          <w:tcPr>
            <w:tcW w:w="2150" w:type="dxa"/>
            <w:shd w:fill="1F4E79"/>
            <w:vAlign w:val="center"/>
          </w:tcPr>
          <w:p>
            <w:pPr>
              <w:pStyle w:val="TableHeadSmall"/>
            </w:pPr>
            <w:r>
              <w:t xml:space="preserve">Resultado observado</w:t>
            </w:r>
          </w:p>
        </w:tc>
        <w:tc>
          <w:tcPr>
            <w:tcW w:w="2450" w:type="dxa"/>
            <w:shd w:fill="1F4E79"/>
            <w:vAlign w:val="center"/>
          </w:tcPr>
          <w:p>
            <w:pPr>
              <w:pStyle w:val="TableHeadSmall"/>
            </w:pPr>
            <w:r>
              <w:t xml:space="preserve">Tratamiento aplicado en Word</w:t>
            </w:r>
          </w:p>
        </w:tc>
        <w:tc>
          <w:tcPr>
            <w:tcW w:w="1514" w:type="dxa"/>
            <w:shd w:fill="1F4E79"/>
            <w:vAlign w:val="center"/>
          </w:tcPr>
          <w:p>
            <w:pPr>
              <w:pStyle w:val="TableHeadSmall"/>
            </w:pPr>
            <w:r>
              <w:t xml:space="preserve">Archivo guardado y sección</w:t>
            </w:r>
          </w:p>
        </w:tc>
      </w:tr>
      <w:tr>
        <w:tc>
          <w:tcPr>
            <w:tcW w:w="1450" w:type="dxa"/>
            <w:shd w:fill="FFFFFF"/>
            <w:vAlign w:val="center"/>
          </w:tcPr>
          <w:p>
            <w:pPr>
              <w:pStyle w:val="TableTextSmall"/>
            </w:pPr>
            <w:r>
              <w:t xml:space="preserve">C1</w:t>
            </w:r>
          </w:p>
        </w:tc>
        <w:tc>
          <w:tcPr>
            <w:tcW w:w="1850" w:type="dxa"/>
            <w:shd w:fill="FFFFFF"/>
            <w:vAlign w:val="center"/>
          </w:tcPr>
          <w:p>
            <w:pPr>
              <w:pStyle w:val="TableTextSmall"/>
            </w:pPr>
            <w:r>
              <w:t xml:space="preserve">Agregar tres oportunidades y volver a bienvenida.</w:t>
            </w:r>
          </w:p>
        </w:tc>
        <w:tc>
          <w:tcPr>
            <w:tcW w:w="2150" w:type="dxa"/>
            <w:shd w:fill="FFFFFF"/>
            <w:vAlign w:val="center"/>
          </w:tcPr>
          <w:p>
            <w:pPr>
              <w:pStyle w:val="TableTextSmall"/>
            </w:pPr>
            <w:r>
              <w:t xml:space="preserve">Tarjeta de estado compartido con tres oportunidades.</w:t>
            </w:r>
          </w:p>
        </w:tc>
        <w:tc>
          <w:tcPr>
            <w:tcW w:w="2450" w:type="dxa"/>
            <w:shd w:fill="FFFFFF"/>
            <w:vAlign w:val="center"/>
          </w:tcPr>
          <w:p>
            <w:pPr>
              <w:pStyle w:val="TableTextSmall"/>
            </w:pPr>
            <w:r>
              <w:t xml:space="preserve">Encuadre y datos ajenos revisados.</w:t>
            </w:r>
          </w:p>
        </w:tc>
        <w:tc>
          <w:tcPr>
            <w:tcW w:w="1514" w:type="dxa"/>
            <w:shd w:fill="FFFFFF"/>
            <w:vAlign w:val="center"/>
          </w:tcPr>
          <w:p>
            <w:pPr>
              <w:pStyle w:val="TableTextSmall"/>
            </w:pPr>
            <w:r>
              <w:rPr>
                <w:rFonts w:ascii="Consolas" w:hAnsi="Consolas"/>
                <w:sz w:val="18"/>
              </w:rPr>
              <w:t xml:space="preserve">C1_bienvenida_borrador.png</w:t>
            </w:r>
            <w:r>
              <w:t xml:space="preserve">; §4.</w:t>
            </w:r>
          </w:p>
        </w:tc>
      </w:tr>
      <w:tr>
        <w:tc>
          <w:tcPr>
            <w:tcW w:w="1450" w:type="dxa"/>
            <w:shd w:fill="F0F5FA"/>
            <w:vAlign w:val="center"/>
          </w:tcPr>
          <w:p>
            <w:pPr>
              <w:pStyle w:val="TableTextSmall"/>
            </w:pPr>
            <w:r>
              <w:t xml:space="preserve">C2</w:t>
            </w:r>
          </w:p>
        </w:tc>
        <w:tc>
          <w:tcPr>
            <w:tcW w:w="1850" w:type="dxa"/>
            <w:shd w:fill="F0F5FA"/>
            <w:vAlign w:val="center"/>
          </w:tcPr>
          <w:p>
            <w:pPr>
              <w:pStyle w:val="TableTextSmall"/>
            </w:pPr>
            <w:r>
              <w:t xml:space="preserve">Quitar una oportunidad intermedia en captura.</w:t>
            </w:r>
          </w:p>
        </w:tc>
        <w:tc>
          <w:tcPr>
            <w:tcW w:w="2150" w:type="dxa"/>
            <w:shd w:fill="F0F5FA"/>
            <w:vAlign w:val="center"/>
          </w:tcPr>
          <w:p>
            <w:pPr>
              <w:pStyle w:val="TableTextSmall"/>
            </w:pPr>
            <w:r>
              <w:t xml:space="preserve">Oportunidades 01 y 03 sin renumeración; resumen con dos cumplidas.</w:t>
            </w:r>
          </w:p>
        </w:tc>
        <w:tc>
          <w:tcPr>
            <w:tcW w:w="2450" w:type="dxa"/>
            <w:shd w:fill="F0F5FA"/>
            <w:vAlign w:val="center"/>
          </w:tcPr>
          <w:p>
            <w:pPr>
              <w:pStyle w:val="TableTextSmall"/>
            </w:pPr>
            <w:r>
              <w:t xml:space="preserve">Encuadre y datos ajenos revisados.</w:t>
            </w:r>
          </w:p>
        </w:tc>
        <w:tc>
          <w:tcPr>
            <w:tcW w:w="1514" w:type="dxa"/>
            <w:shd w:fill="F0F5FA"/>
            <w:vAlign w:val="center"/>
          </w:tcPr>
          <w:p>
            <w:pPr>
              <w:pStyle w:val="TableTextSmall"/>
            </w:pPr>
            <w:r>
              <w:rPr>
                <w:rFonts w:ascii="Consolas" w:hAnsi="Consolas"/>
                <w:sz w:val="18"/>
              </w:rPr>
              <w:t xml:space="preserve">C2_captura_oportunidades.png</w:t>
            </w:r>
            <w:r>
              <w:t xml:space="preserve">; §6.</w:t>
            </w:r>
          </w:p>
        </w:tc>
      </w:tr>
      <w:tr>
        <w:tc>
          <w:tcPr>
            <w:tcW w:w="1450" w:type="dxa"/>
            <w:shd w:fill="FFFFFF"/>
            <w:vAlign w:val="center"/>
          </w:tcPr>
          <w:p>
            <w:pPr>
              <w:pStyle w:val="TableTextSmall"/>
            </w:pPr>
            <w:r>
              <w:t xml:space="preserve">C3</w:t>
            </w:r>
          </w:p>
        </w:tc>
        <w:tc>
          <w:tcPr>
            <w:tcW w:w="1850" w:type="dxa"/>
            <w:shd w:fill="FFFFFF"/>
            <w:vAlign w:val="center"/>
          </w:tcPr>
          <w:p>
            <w:pPr>
              <w:pStyle w:val="TableTextSmall"/>
            </w:pPr>
            <w:r>
              <w:t xml:space="preserve">Abrir sesión con credenciales simuladas.</w:t>
            </w:r>
          </w:p>
        </w:tc>
        <w:tc>
          <w:tcPr>
            <w:tcW w:w="2150" w:type="dxa"/>
            <w:shd w:fill="FFFFFF"/>
            <w:vAlign w:val="center"/>
          </w:tcPr>
          <w:p>
            <w:pPr>
              <w:pStyle w:val="TableTextSmall"/>
            </w:pPr>
            <w:r>
              <w:t xml:space="preserve">Sesión activa, rol, documento enmascarado, huella y caducidad; el valor del token no se ve.</w:t>
            </w:r>
          </w:p>
        </w:tc>
        <w:tc>
          <w:tcPr>
            <w:tcW w:w="2450" w:type="dxa"/>
            <w:shd w:fill="FFFFFF"/>
            <w:vAlign w:val="center"/>
          </w:tcPr>
          <w:p>
            <w:pPr>
              <w:pStyle w:val="TableTextSmall"/>
            </w:pPr>
            <w:r>
              <w:t xml:space="preserve">Directorio simulado recortado; original conservado.</w:t>
            </w:r>
          </w:p>
        </w:tc>
        <w:tc>
          <w:tcPr>
            <w:tcW w:w="1514" w:type="dxa"/>
            <w:shd w:fill="FFFFFF"/>
            <w:vAlign w:val="center"/>
          </w:tcPr>
          <w:p>
            <w:pPr>
              <w:pStyle w:val="TableTextSmall"/>
            </w:pPr>
            <w:r>
              <w:rPr>
                <w:rFonts w:ascii="Consolas" w:hAnsi="Consolas"/>
                <w:sz w:val="18"/>
              </w:rPr>
              <w:t xml:space="preserve">C3_sesion_huella.png</w:t>
            </w:r>
            <w:r>
              <w:t xml:space="preserve">; §7.</w:t>
            </w:r>
          </w:p>
        </w:tc>
      </w:tr>
      <w:tr>
        <w:tc>
          <w:tcPr>
            <w:tcW w:w="1450" w:type="dxa"/>
            <w:shd w:fill="F0F5FA"/>
            <w:vAlign w:val="center"/>
          </w:tcPr>
          <w:p>
            <w:pPr>
              <w:pStyle w:val="TableTextSmall"/>
            </w:pPr>
            <w:r>
              <w:t xml:space="preserve">C4</w:t>
            </w:r>
          </w:p>
        </w:tc>
        <w:tc>
          <w:tcPr>
            <w:tcW w:w="1850" w:type="dxa"/>
            <w:shd w:fill="F0F5FA"/>
            <w:vAlign w:val="center"/>
          </w:tcPr>
          <w:p>
            <w:pPr>
              <w:pStyle w:val="TableTextSmall"/>
            </w:pPr>
            <w:r>
              <w:t xml:space="preserve">Modificar tema y captura con </w:t>
            </w:r>
            <w:r>
              <w:rPr>
                <w:rFonts w:ascii="Consolas" w:hAnsi="Consolas"/>
                <w:sz w:val="18"/>
              </w:rPr>
              <w:t xml:space="preserve">flutter run</w:t>
            </w:r>
            <w:r>
              <w:t xml:space="preserve">.</w:t>
            </w:r>
          </w:p>
        </w:tc>
        <w:tc>
          <w:tcPr>
            <w:tcW w:w="2150" w:type="dxa"/>
            <w:shd w:fill="F0F5FA"/>
            <w:vAlign w:val="center"/>
          </w:tcPr>
          <w:p>
            <w:pPr>
              <w:pStyle w:val="TableTextSmall"/>
            </w:pPr>
            <w:r>
              <w:t xml:space="preserve">Dos eventos de actualización </w:t>
            </w:r>
            <w:r>
              <w:rPr>
                <w:rFonts w:ascii="Consolas" w:hAnsi="Consolas"/>
                <w:sz w:val="18"/>
              </w:rPr>
              <w:t xml:space="preserve">[riverpod]</w:t>
            </w:r>
            <w:r>
              <w:t xml:space="preserve">.</w:t>
            </w:r>
          </w:p>
        </w:tc>
        <w:tc>
          <w:tcPr>
            <w:tcW w:w="2450" w:type="dxa"/>
            <w:shd w:fill="F0F5FA"/>
            <w:vAlign w:val="center"/>
          </w:tcPr>
          <w:p>
            <w:pPr>
              <w:pStyle w:val="TableTextSmall"/>
            </w:pPr>
            <w:r>
              <w:t xml:space="preserve">Línea de recarga recortada; la imagen no mide contadores.</w:t>
            </w:r>
          </w:p>
        </w:tc>
        <w:tc>
          <w:tcPr>
            <w:tcW w:w="1514" w:type="dxa"/>
            <w:shd w:fill="F0F5FA"/>
            <w:vAlign w:val="center"/>
          </w:tcPr>
          <w:p>
            <w:pPr>
              <w:pStyle w:val="TableTextSmall"/>
            </w:pPr>
            <w:r>
              <w:rPr>
                <w:rFonts w:ascii="Consolas" w:hAnsi="Consolas"/>
                <w:sz w:val="18"/>
              </w:rPr>
              <w:t xml:space="preserve">C4_traza_observador.png</w:t>
            </w:r>
            <w:r>
              <w:t xml:space="preserve">; §9.</w:t>
            </w:r>
          </w:p>
        </w:tc>
      </w:tr>
    </w:tbl>
    <w:p>
      <w:pPr>
        <w:pStyle w:val="Caption"/>
        <w:keepNext/>
      </w:pPr>
      <w:r>
        <w:t xml:space="preserve">Figura 6. Evidencia C1 de la aplicación ejecutada</w:t>
      </w:r>
    </w:p>
    <w:p>
      <w:pPr>
        <w:pStyle w:val="Figure"/>
        <w:jc w:val="center"/>
      </w:pPr>
      <w:r>
        <w:drawing>
          <wp:inline distT="0" distB="0" distL="0" distR="0">
            <wp:extent cx="5580000" cy="2954759"/>
            <wp:effectExtent l="0" t="0" r="0" b="0"/>
            <wp:docPr id="7" name="C1" descr="Evidencia C1 recortada dentro de Word; imagen original incorporada"/>
            <wp:cNvGraphicFramePr>
              <a:graphicFrameLocks noChangeAspect="1"/>
            </wp:cNvGraphicFramePr>
            <a:graphic>
              <a:graphicData uri="http://schemas.openxmlformats.org/drawingml/2006/picture">
                <pic:pic>
                  <pic:nvPicPr>
                    <pic:cNvPr id="0" name="C1.png"/>
                    <pic:cNvPicPr/>
                  </pic:nvPicPr>
                  <pic:blipFill>
                    <a:blip r:embed="rIdImgC1"/>
                    <a:stretch>
                      <a:fillRect/>
                    </a:stretch>
                  </pic:blipFill>
                  <pic:spPr>
                    <a:xfrm>
                      <a:off x="0" y="0"/>
                      <a:ext cx="5580000" cy="2954759"/>
                    </a:xfrm>
                    <a:prstGeom prst="rect">
                      <a:avLst/>
                    </a:prstGeom>
                  </pic:spPr>
                </pic:pic>
              </a:graphicData>
            </a:graphic>
          </wp:inline>
        </w:drawing>
      </w:r>
    </w:p>
    <w:p>
      <w:pPr>
        <w:pStyle w:val="Caption"/>
        <w:keepNext/>
      </w:pPr>
      <w:r>
        <w:t xml:space="preserve">Figura 7. Evidencia C2 de la aplicación ejecutada</w:t>
      </w:r>
    </w:p>
    <w:p>
      <w:pPr>
        <w:pStyle w:val="Figure"/>
        <w:jc w:val="center"/>
      </w:pPr>
      <w:r>
        <w:drawing>
          <wp:inline distT="0" distB="0" distL="0" distR="0">
            <wp:extent cx="5580000" cy="2949366"/>
            <wp:effectExtent l="0" t="0" r="0" b="0"/>
            <wp:docPr id="8" name="C2" descr="Evidencia C2 recortada dentro de Word; imagen original incorporada"/>
            <wp:cNvGraphicFramePr>
              <a:graphicFrameLocks noChangeAspect="1"/>
            </wp:cNvGraphicFramePr>
            <a:graphic>
              <a:graphicData uri="http://schemas.openxmlformats.org/drawingml/2006/picture">
                <pic:pic>
                  <pic:nvPicPr>
                    <pic:cNvPr id="0" name="C2.png"/>
                    <pic:cNvPicPr/>
                  </pic:nvPicPr>
                  <pic:blipFill>
                    <a:blip r:embed="rIdImgC2"/>
                    <a:stretch>
                      <a:fillRect/>
                    </a:stretch>
                  </pic:blipFill>
                  <pic:spPr>
                    <a:xfrm>
                      <a:off x="0" y="0"/>
                      <a:ext cx="5580000" cy="2949366"/>
                    </a:xfrm>
                    <a:prstGeom prst="rect">
                      <a:avLst/>
                    </a:prstGeom>
                  </pic:spPr>
                </pic:pic>
              </a:graphicData>
            </a:graphic>
          </wp:inline>
        </w:drawing>
      </w:r>
    </w:p>
    <w:p>
      <w:pPr>
        <w:pStyle w:val="Caption"/>
        <w:keepNext/>
      </w:pPr>
      <w:r>
        <w:t xml:space="preserve">Figura 8. Evidencia C3 de la aplicación ejecutada</w:t>
      </w:r>
    </w:p>
    <w:p>
      <w:pPr>
        <w:pStyle w:val="Figure"/>
        <w:jc w:val="center"/>
      </w:pPr>
      <w:r>
        <w:drawing>
          <wp:inline distT="0" distB="0" distL="0" distR="0">
            <wp:extent cx="5580000" cy="1271044"/>
            <wp:effectExtent l="0" t="0" r="0" b="0"/>
            <wp:docPr id="9" name="C3" descr="Evidencia C3 recortada dentro de Word; imagen original incorporada"/>
            <wp:cNvGraphicFramePr>
              <a:graphicFrameLocks noChangeAspect="1"/>
            </wp:cNvGraphicFramePr>
            <a:graphic>
              <a:graphicData uri="http://schemas.openxmlformats.org/drawingml/2006/picture">
                <pic:pic>
                  <pic:nvPicPr>
                    <pic:cNvPr id="0" name="C3.png"/>
                    <pic:cNvPicPr/>
                  </pic:nvPicPr>
                  <pic:blipFill>
                    <a:blip r:embed="rIdImgC3"/>
                    <a:srcRect t="0" b="57000"/>
                    <a:stretch>
                      <a:fillRect/>
                    </a:stretch>
                  </pic:blipFill>
                  <pic:spPr>
                    <a:xfrm>
                      <a:off x="0" y="0"/>
                      <a:ext cx="5580000" cy="1271044"/>
                    </a:xfrm>
                    <a:prstGeom prst="rect">
                      <a:avLst/>
                    </a:prstGeom>
                  </pic:spPr>
                </pic:pic>
              </a:graphicData>
            </a:graphic>
          </wp:inline>
        </w:drawing>
      </w:r>
    </w:p>
    <w:p>
      <w:pPr>
        <w:pStyle w:val="Caption"/>
        <w:keepNext/>
      </w:pPr>
      <w:r>
        <w:t xml:space="preserve">Figura 9. Evidencia C4 de la aplicación ejecutada</w:t>
      </w:r>
    </w:p>
    <w:p>
      <w:pPr>
        <w:pStyle w:val="Figure"/>
        <w:jc w:val="center"/>
      </w:pPr>
      <w:r>
        <w:drawing>
          <wp:inline distT="0" distB="0" distL="0" distR="0">
            <wp:extent cx="5580000" cy="436902"/>
            <wp:effectExtent l="0" t="0" r="0" b="0"/>
            <wp:docPr id="10" name="C4" descr="Evidencia C4 recortada dentro de Word; imagen original incorporada"/>
            <wp:cNvGraphicFramePr>
              <a:graphicFrameLocks noChangeAspect="1"/>
            </wp:cNvGraphicFramePr>
            <a:graphic>
              <a:graphicData uri="http://schemas.openxmlformats.org/drawingml/2006/picture">
                <pic:pic>
                  <pic:nvPicPr>
                    <pic:cNvPr id="0" name="C4.png"/>
                    <pic:cNvPicPr/>
                  </pic:nvPicPr>
                  <pic:blipFill>
                    <a:blip r:embed="rIdImgC4"/>
                    <a:srcRect t="54000" b="0"/>
                    <a:stretch>
                      <a:fillRect/>
                    </a:stretch>
                  </pic:blipFill>
                  <pic:spPr>
                    <a:xfrm>
                      <a:off x="0" y="0"/>
                      <a:ext cx="5580000" cy="436902"/>
                    </a:xfrm>
                    <a:prstGeom prst="rect">
                      <a:avLst/>
                    </a:prstGeom>
                  </pic:spPr>
                </pic:pic>
              </a:graphicData>
            </a:graphic>
          </wp:inline>
        </w:drawing>
      </w:r>
    </w:p>
    <w:p>
      <w:pPr>
        <w:pStyle w:val="Normal"/>
      </w:pPr>
      <w:r>
        <w:t xml:space="preserve">Los cuatro PNG están guardados en </w:t>
      </w:r>
      <w:r>
        <w:rPr>
          <w:rFonts w:ascii="Consolas" w:hAnsi="Consolas"/>
          <w:sz w:val="18"/>
        </w:rPr>
        <w:t xml:space="preserve">docs/evidencias_semana12/capturas/</w:t>
      </w:r>
      <w:r>
        <w:t xml:space="preserve">; </w:t>
      </w:r>
      <w:r>
        <w:rPr>
          <w:b/>
        </w:rPr>
        <w:t xml:space="preserve">no falta ninguna de C1–C4</w:t>
      </w:r>
      <w:r>
        <w:t xml:space="preserve">. Se abrieron, revisaron e insertaron en este documento paginado. C3 y C4 tienen recortes aplicados dentro de Word; los PNG originales se conservan. El procedimiento de obtención está en </w:t>
      </w:r>
      <w:r>
        <w:rPr>
          <w:rFonts w:ascii="Consolas" w:hAnsi="Consolas"/>
          <w:sz w:val="18"/>
        </w:rPr>
        <w:t xml:space="preserve">docs/Capturas_y_pendientes_Semana12.md</w:t>
      </w:r>
      <w:r>
        <w:t xml:space="preserve">. El análisis y las pruebas se adjuntan como salidas de texto, no como fotografías de terminal.</w:t>
      </w:r>
    </w:p>
    <w:p>
      <w:pPr>
        <w:pStyle w:val="Heading1"/>
        <w:pageBreakBefore/>
        <w:keepNext/>
      </w:pPr>
      <w:r>
        <w:t xml:space="preserve">Anexo D. Guion de sustentación de cinco minutos</w:t>
      </w:r>
    </w:p>
    <w:p>
      <w:pPr>
        <w:pStyle w:val="Caption"/>
        <w:keepNext/>
      </w:pPr>
      <w:r>
        <w:rPr>
          <w:b/>
        </w:rPr>
        <w:t xml:space="preserve">Tabla D1.</w:t>
      </w:r>
      <w:r>
        <w:t xml:space="preserve"> </w:t>
      </w:r>
      <w:r>
        <w:rPr>
          <w:i/>
        </w:rPr>
        <w:t xml:space="preserve">Ruta de exposición</w:t>
      </w:r>
    </w:p>
    <w:tbl>
      <w:tblPr>
        <w:tblW w:w="941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left w:w="90" w:type="dxa"/>
          <w:bottom w:w="75" w:type="dxa"/>
          <w:right w:w="90" w:type="dxa"/>
        </w:tblCellMar>
      </w:tblPr>
      <w:tblGrid>
        <w:gridCol w:w="2300"/>
        <w:gridCol w:w="3300"/>
        <w:gridCol w:w="3814"/>
      </w:tblGrid>
      <w:tr>
        <w:trPr>
          <w:tblHeader/>
        </w:trPr>
        <w:tc>
          <w:tcPr>
            <w:tcW w:w="2300" w:type="dxa"/>
            <w:shd w:fill="1F4E79"/>
            <w:vAlign w:val="center"/>
          </w:tcPr>
          <w:p>
            <w:pPr>
              <w:pStyle w:val="TableHead"/>
            </w:pPr>
            <w:r>
              <w:t xml:space="preserve">Minutos</w:t>
            </w:r>
          </w:p>
        </w:tc>
        <w:tc>
          <w:tcPr>
            <w:tcW w:w="3300" w:type="dxa"/>
            <w:shd w:fill="1F4E79"/>
            <w:vAlign w:val="center"/>
          </w:tcPr>
          <w:p>
            <w:pPr>
              <w:pStyle w:val="TableHead"/>
            </w:pPr>
            <w:r>
              <w:t xml:space="preserve">Demostración</w:t>
            </w:r>
          </w:p>
        </w:tc>
        <w:tc>
          <w:tcPr>
            <w:tcW w:w="3814" w:type="dxa"/>
            <w:shd w:fill="1F4E79"/>
            <w:vAlign w:val="center"/>
          </w:tcPr>
          <w:p>
            <w:pPr>
              <w:pStyle w:val="TableHead"/>
            </w:pPr>
            <w:r>
              <w:t xml:space="preserve">Idea que debe poder explicar el equipo</w:t>
            </w:r>
          </w:p>
        </w:tc>
      </w:tr>
      <w:tr>
        <w:tc>
          <w:tcPr>
            <w:tcW w:w="2300" w:type="dxa"/>
            <w:shd w:fill="FFFFFF"/>
            <w:vAlign w:val="center"/>
          </w:tcPr>
          <w:p>
            <w:pPr>
              <w:pStyle w:val="TableText"/>
            </w:pPr>
            <w:r>
              <w:t xml:space="preserve">0:00–0:40</w:t>
            </w:r>
          </w:p>
        </w:tc>
        <w:tc>
          <w:tcPr>
            <w:tcW w:w="3300" w:type="dxa"/>
            <w:shd w:fill="FFFFFF"/>
            <w:vAlign w:val="center"/>
          </w:tcPr>
          <w:p>
            <w:pPr>
              <w:pStyle w:val="TableText"/>
            </w:pPr>
            <w:r>
              <w:t xml:space="preserve">Grafo de §4.</w:t>
            </w:r>
          </w:p>
        </w:tc>
        <w:tc>
          <w:tcPr>
            <w:tcW w:w="3814" w:type="dxa"/>
            <w:shd w:fill="FFFFFF"/>
            <w:vAlign w:val="center"/>
          </w:tcPr>
          <w:p>
            <w:pPr>
              <w:pStyle w:val="TableText"/>
            </w:pPr>
            <w:r>
              <w:rPr>
                <w:rFonts w:ascii="Consolas" w:hAnsi="Consolas"/>
                <w:sz w:val="18"/>
              </w:rPr>
              <w:t xml:space="preserve">get_it</w:t>
            </w:r>
            <w:r>
              <w:t xml:space="preserve"> compone; diez providers puente publican; tres </w:t>
            </w:r>
            <w:r>
              <w:rPr>
                <w:rFonts w:ascii="Consolas" w:hAnsi="Consolas"/>
                <w:sz w:val="18"/>
              </w:rPr>
              <w:t xml:space="preserve">Notifier</w:t>
            </w:r>
            <w:r>
              <w:t xml:space="preserve"> gestionan estado.</w:t>
            </w:r>
          </w:p>
        </w:tc>
      </w:tr>
      <w:tr>
        <w:tc>
          <w:tcPr>
            <w:tcW w:w="2300" w:type="dxa"/>
            <w:shd w:fill="F0F5FA"/>
            <w:vAlign w:val="center"/>
          </w:tcPr>
          <w:p>
            <w:pPr>
              <w:pStyle w:val="TableText"/>
            </w:pPr>
            <w:r>
              <w:t xml:space="preserve">0:40–1:35</w:t>
            </w:r>
          </w:p>
        </w:tc>
        <w:tc>
          <w:tcPr>
            <w:tcW w:w="3300" w:type="dxa"/>
            <w:shd w:fill="F0F5FA"/>
            <w:vAlign w:val="center"/>
          </w:tcPr>
          <w:p>
            <w:pPr>
              <w:pStyle w:val="TableText"/>
            </w:pPr>
            <w:r>
              <w:t xml:space="preserve">C1 y C2.</w:t>
            </w:r>
          </w:p>
        </w:tc>
        <w:tc>
          <w:tcPr>
            <w:tcW w:w="3814" w:type="dxa"/>
            <w:shd w:fill="F0F5FA"/>
            <w:vAlign w:val="center"/>
          </w:tcPr>
          <w:p>
            <w:pPr>
              <w:pStyle w:val="TableText"/>
            </w:pPr>
            <w:r>
              <w:t xml:space="preserve">Borrador compartido, correlativo, eliminación y </w:t>
            </w:r>
            <w:r>
              <w:rPr>
                <w:rFonts w:ascii="Consolas" w:hAnsi="Consolas"/>
                <w:sz w:val="18"/>
              </w:rPr>
              <w:t xml:space="preserve">keepAlive</w:t>
            </w:r>
            <w:r>
              <w:t xml:space="preserve">.</w:t>
            </w:r>
          </w:p>
        </w:tc>
      </w:tr>
      <w:tr>
        <w:tc>
          <w:tcPr>
            <w:tcW w:w="2300" w:type="dxa"/>
            <w:shd w:fill="FFFFFF"/>
            <w:vAlign w:val="center"/>
          </w:tcPr>
          <w:p>
            <w:pPr>
              <w:pStyle w:val="TableText"/>
            </w:pPr>
            <w:r>
              <w:t xml:space="preserve">1:35–2:15</w:t>
            </w:r>
          </w:p>
        </w:tc>
        <w:tc>
          <w:tcPr>
            <w:tcW w:w="3300" w:type="dxa"/>
            <w:shd w:fill="FFFFFF"/>
            <w:vAlign w:val="center"/>
          </w:tcPr>
          <w:p>
            <w:pPr>
              <w:pStyle w:val="TableText"/>
            </w:pPr>
            <w:r>
              <w:rPr>
                <w:rFonts w:ascii="Consolas" w:hAnsi="Consolas"/>
                <w:sz w:val="18"/>
              </w:rPr>
              <w:t xml:space="preserve">guardar()</w:t>
            </w:r>
            <w:r>
              <w:t xml:space="preserve"> y sus pruebas.</w:t>
            </w:r>
          </w:p>
        </w:tc>
        <w:tc>
          <w:tcPr>
            <w:tcW w:w="3814" w:type="dxa"/>
            <w:shd w:fill="FFFFFF"/>
            <w:vAlign w:val="center"/>
          </w:tcPr>
          <w:p>
            <w:pPr>
              <w:pStyle w:val="TableText"/>
            </w:pPr>
            <w:r>
              <w:t xml:space="preserve">No borrar antes de persistir; impedir duplicados si falla una preferencia auxiliar.</w:t>
            </w:r>
          </w:p>
        </w:tc>
      </w:tr>
      <w:tr>
        <w:tc>
          <w:tcPr>
            <w:tcW w:w="2300" w:type="dxa"/>
            <w:shd w:fill="F0F5FA"/>
            <w:vAlign w:val="center"/>
          </w:tcPr>
          <w:p>
            <w:pPr>
              <w:pStyle w:val="TableText"/>
            </w:pPr>
            <w:r>
              <w:t xml:space="preserve">2:15–3:05</w:t>
            </w:r>
          </w:p>
        </w:tc>
        <w:tc>
          <w:tcPr>
            <w:tcW w:w="3300" w:type="dxa"/>
            <w:shd w:fill="F0F5FA"/>
            <w:vAlign w:val="center"/>
          </w:tcPr>
          <w:p>
            <w:pPr>
              <w:pStyle w:val="TableText"/>
            </w:pPr>
            <w:r>
              <w:t xml:space="preserve">C3.</w:t>
            </w:r>
          </w:p>
        </w:tc>
        <w:tc>
          <w:tcPr>
            <w:tcW w:w="3814" w:type="dxa"/>
            <w:shd w:fill="F0F5FA"/>
            <w:vAlign w:val="center"/>
          </w:tcPr>
          <w:p>
            <w:pPr>
              <w:pStyle w:val="TableText"/>
            </w:pPr>
            <w:r>
              <w:t xml:space="preserve">Reentrada segura y valor del token oculto; cierre y expiración limpian el almacén.</w:t>
            </w:r>
          </w:p>
        </w:tc>
      </w:tr>
      <w:tr>
        <w:tc>
          <w:tcPr>
            <w:tcW w:w="2300" w:type="dxa"/>
            <w:shd w:fill="FFFFFF"/>
            <w:vAlign w:val="center"/>
          </w:tcPr>
          <w:p>
            <w:pPr>
              <w:pStyle w:val="TableText"/>
            </w:pPr>
            <w:r>
              <w:t xml:space="preserve">3:05–3:45</w:t>
            </w:r>
          </w:p>
        </w:tc>
        <w:tc>
          <w:tcPr>
            <w:tcW w:w="3300" w:type="dxa"/>
            <w:shd w:fill="FFFFFF"/>
            <w:vAlign w:val="center"/>
          </w:tcPr>
          <w:p>
            <w:pPr>
              <w:pStyle w:val="TableText"/>
            </w:pPr>
            <w:r>
              <w:t xml:space="preserve">C4.</w:t>
            </w:r>
          </w:p>
        </w:tc>
        <w:tc>
          <w:tcPr>
            <w:tcW w:w="3814" w:type="dxa"/>
            <w:shd w:fill="FFFFFF"/>
            <w:vAlign w:val="center"/>
          </w:tcPr>
          <w:p>
            <w:pPr>
              <w:pStyle w:val="TableText"/>
            </w:pPr>
            <w:r>
              <w:t xml:space="preserve">El observador registra eventos sin volcar valores sensibles.</w:t>
            </w:r>
          </w:p>
        </w:tc>
      </w:tr>
      <w:tr>
        <w:tc>
          <w:tcPr>
            <w:tcW w:w="2300" w:type="dxa"/>
            <w:shd w:fill="F0F5FA"/>
            <w:vAlign w:val="center"/>
          </w:tcPr>
          <w:p>
            <w:pPr>
              <w:pStyle w:val="TableText"/>
            </w:pPr>
            <w:r>
              <w:t xml:space="preserve">3:45–4:30</w:t>
            </w:r>
          </w:p>
        </w:tc>
        <w:tc>
          <w:tcPr>
            <w:tcW w:w="3300" w:type="dxa"/>
            <w:shd w:fill="F0F5FA"/>
            <w:vAlign w:val="center"/>
          </w:tcPr>
          <w:p>
            <w:pPr>
              <w:pStyle w:val="TableText"/>
            </w:pPr>
            <w:r>
              <w:t xml:space="preserve">Salidas de §8.</w:t>
            </w:r>
          </w:p>
        </w:tc>
        <w:tc>
          <w:tcPr>
            <w:tcW w:w="3814" w:type="dxa"/>
            <w:shd w:fill="F0F5FA"/>
            <w:vAlign w:val="center"/>
          </w:tcPr>
          <w:p>
            <w:pPr>
              <w:pStyle w:val="TableText"/>
            </w:pPr>
            <w:r>
              <w:t xml:space="preserve">140 aprobadas, una omitida, cero hallazgos estáticos.</w:t>
            </w:r>
          </w:p>
        </w:tc>
      </w:tr>
      <w:tr>
        <w:tc>
          <w:tcPr>
            <w:tcW w:w="2300" w:type="dxa"/>
            <w:shd w:fill="FFFFFF"/>
            <w:vAlign w:val="center"/>
          </w:tcPr>
          <w:p>
            <w:pPr>
              <w:pStyle w:val="TableText"/>
            </w:pPr>
            <w:r>
              <w:t xml:space="preserve">4:30–5:00</w:t>
            </w:r>
          </w:p>
        </w:tc>
        <w:tc>
          <w:tcPr>
            <w:tcW w:w="3300" w:type="dxa"/>
            <w:shd w:fill="FFFFFF"/>
            <w:vAlign w:val="center"/>
          </w:tcPr>
          <w:p>
            <w:pPr>
              <w:pStyle w:val="TableText"/>
            </w:pPr>
            <w:r>
              <w:t xml:space="preserve">§10 y cierre.</w:t>
            </w:r>
          </w:p>
        </w:tc>
        <w:tc>
          <w:tcPr>
            <w:tcW w:w="3814" w:type="dxa"/>
            <w:shd w:fill="FFFFFF"/>
            <w:vAlign w:val="center"/>
          </w:tcPr>
          <w:p>
            <w:pPr>
              <w:pStyle w:val="TableText"/>
            </w:pPr>
            <w:r>
              <w:t xml:space="preserve">Alcance de Semana 12 y límites de comparación sin la versión anterior.</w:t>
            </w:r>
          </w:p>
        </w:tc>
      </w:tr>
    </w:tbl>
    <w:p>
      <w:pPr>
        <w:pStyle w:val="Normal"/>
      </w:pPr>
      <w:r>
        <w:t xml:space="preserve">El texto listo para ensayar y las respuestas a preguntas previsibles están en </w:t>
      </w:r>
      <w:r>
        <w:rPr>
          <w:rFonts w:ascii="Consolas" w:hAnsi="Consolas"/>
          <w:sz w:val="18"/>
        </w:rPr>
        <w:t xml:space="preserve">docs/Guion_sustentacion_Semana12.md</w:t>
      </w:r>
      <w:r>
        <w:t xml:space="preserve">. El tiempo es una pauta de exposición; deberá comprobarse con un ensayo cronometrado.</w:t>
      </w:r>
    </w:p>
    <w:sectPr>
      <w:headerReference w:type="default" r:id="rIdHeader"/>
      <w:footerReference w:type="default" r:id="rIdFooter"/>
      <w:pgSz w:w="11906" w:h="16838"/>
      <w:pgMar w:top="1361" w:right="1247" w:bottom="1361" w:left="1247" w:header="567" w:footer="567" w:gutter="0"/>
    </w:sectPr>
  </w:body>
</w:document>
</file>

<file path=word/footer1.xml><?xml version="1.0" encoding="utf-8"?>
<w:ftr xmlns:w="http://schemas.openxmlformats.org/wordprocessingml/2006/main">
  <w:p>
    <w:pPr>
      <w:jc w:val="center"/>
    </w:pPr>
    <w:r>
      <w:t xml:space="preserve">Informe técnico · Semana 12 · SIS048 · 2026-II · Página </w:t>
    </w:r>
    <w:fldSimple w:instr="PAGE"/>
  </w:p>
</w:ftr>
</file>

<file path=word/header1.xml><?xml version="1.0" encoding="utf-8"?>
<w:hdr xmlns:w="http://schemas.openxmlformats.org/wordprocessingml/2006/main">
  <w:p>
    <w:pPr>
      <w:pStyle w:val="CoverMeta"/>
      <w:jc w:val="center"/>
    </w:pPr>
    <w:r>
      <w:t xml:space="preserve">UNIVERSIDAD ANDINA DEL CUSCO · Facultad de Ingeniería y Arquitectura · Escuela Profesional de Ingeniería de Sistemas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lang w:val="es-PE"/>
      </w:rPr>
    </w:rPrDefault>
    <w:pPrDefault>
      <w:pPr>
        <w:spacing w:after="120" w:line="276" w:lineRule="auto"/>
      </w:pPr>
    </w:pPrDefault>
  </w:docDefaults>
  <w:style w:type="paragraph" w:styleId="Normal" w:default="1">
    <w:name w:val="Normal"/>
    <w:pPr>
      <w:spacing w:after="120" w:line="276" w:lineRule="auto"/>
    </w:pPr>
    <w:rPr>
      <w:rFonts w:ascii="Calibri" w:hAnsi="Calibri"/>
      <w:sz w:val="22"/>
    </w:rPr>
  </w:style>
  <w:style w:type="paragraph" w:styleId="Title">
    <w:name w:val="Title"/>
    <w:basedOn w:val="Normal"/>
    <w:pPr>
      <w:spacing w:before="650" w:after="180"/>
      <w:jc w:val="center"/>
    </w:pPr>
    <w:rPr>
      <w:rFonts w:ascii="Calibri" w:hAnsi="Calibri"/>
      <w:b/>
      <w:sz w:val="38"/>
      <w:color w:val="111111"/>
    </w:rPr>
  </w:style>
  <w:style w:type="paragraph" w:styleId="Subtitle">
    <w:name w:val="Subtitle"/>
    <w:basedOn w:val="Normal"/>
    <w:pPr>
      <w:spacing w:after="400"/>
      <w:jc w:val="center"/>
    </w:pPr>
    <w:rPr>
      <w:sz w:val="28"/>
      <w:color w:val="1F4E79"/>
    </w:rPr>
  </w:style>
  <w:style w:type="paragraph" w:styleId="Heading1">
    <w:name w:val="heading 1"/>
    <w:basedOn w:val="Normal"/>
    <w:pPr>
      <w:spacing w:before="280" w:after="130"/>
      <w:keepNext/>
      <w:outlineLvl w:val="0"/>
    </w:pPr>
    <w:rPr>
      <w:b/>
      <w:sz w:val="30"/>
      <w:color w:val="1F4E79"/>
    </w:rPr>
  </w:style>
  <w:style w:type="paragraph" w:styleId="Heading2">
    <w:name w:val="heading 2"/>
    <w:basedOn w:val="Normal"/>
    <w:pPr>
      <w:spacing w:before="210" w:after="90"/>
      <w:keepNext/>
      <w:outlineLvl w:val="1"/>
    </w:pPr>
    <w:rPr>
      <w:b/>
      <w:sz w:val="24"/>
      <w:color w:val="1F4E79"/>
    </w:rPr>
  </w:style>
  <w:style w:type="paragraph" w:styleId="Caption">
    <w:name w:val="Caption"/>
    <w:basedOn w:val="Normal"/>
    <w:pPr>
      <w:spacing w:before="130" w:after="50"/>
      <w:keepNext/>
    </w:pPr>
    <w:rPr>
      <w:b/>
      <w:sz w:val="20"/>
      <w:color w:val="1F4E79"/>
    </w:rPr>
  </w:style>
  <w:style w:type="paragraph" w:styleId="Code">
    <w:name w:val="Code"/>
    <w:basedOn w:val="Normal"/>
    <w:pPr>
      <w:spacing w:after="0" w:line="240" w:lineRule="auto"/>
    </w:pPr>
    <w:rPr>
      <w:rFonts w:ascii="Consolas" w:hAnsi="Consolas"/>
      <w:sz w:val="18"/>
    </w:rPr>
  </w:style>
  <w:style w:type="paragraph" w:styleId="TableText">
    <w:name w:val="Table Text"/>
    <w:basedOn w:val="Normal"/>
    <w:pPr>
      <w:spacing w:after="0" w:line="240" w:lineRule="auto"/>
    </w:pPr>
    <w:rPr>
      <w:sz w:val="18"/>
    </w:rPr>
  </w:style>
  <w:style w:type="paragraph" w:styleId="TableHead">
    <w:name w:val="Table Head"/>
    <w:basedOn w:val="TableText"/>
    <w:rPr>
      <w:b/>
      <w:color w:val="FFFFFF"/>
    </w:rPr>
  </w:style>
  <w:style w:type="paragraph" w:styleId="TableTextSmall">
    <w:name w:val="Table Text Small"/>
    <w:basedOn w:val="TableText"/>
    <w:rPr>
      <w:sz w:val="17"/>
    </w:rPr>
  </w:style>
  <w:style w:type="paragraph" w:styleId="TableHeadSmall">
    <w:name w:val="Table Head Small"/>
    <w:basedOn w:val="TableTextSmall"/>
    <w:rPr>
      <w:b/>
      <w:color w:val="FFFFFF"/>
    </w:rPr>
  </w:style>
  <w:style w:type="paragraph" w:styleId="CoverInstitution">
    <w:name w:val="Cover Institution"/>
    <w:basedOn w:val="Normal"/>
    <w:pPr>
      <w:spacing w:before="280" w:after="160"/>
    </w:pPr>
    <w:rPr>
      <w:b/>
      <w:sz w:val="30"/>
      <w:color w:val="1F4E79"/>
    </w:rPr>
  </w:style>
  <w:style w:type="paragraph" w:styleId="CoverMeta">
    <w:name w:val="Cover Meta"/>
    <w:basedOn w:val="Normal"/>
    <w:pPr>
      <w:spacing w:after="90"/>
    </w:pPr>
    <w:rPr>
      <w:sz w:val="21"/>
    </w:rPr>
  </w:style>
  <w:style w:type="paragraph" w:styleId="Draft">
    <w:name w:val="Draft"/>
    <w:basedOn w:val="Normal"/>
    <w:pPr>
      <w:spacing w:before="140" w:after="180"/>
    </w:pPr>
    <w:rPr>
      <w:b/>
      <w:color w:val="1F4E79"/>
    </w:rPr>
  </w:style>
  <w:style w:type="paragraph" w:styleId="Note">
    <w:name w:val="Note"/>
    <w:basedOn w:val="Normal"/>
    <w:rPr>
      <w:sz w:val="19"/>
      <w:color w:val="444444"/>
    </w:rPr>
  </w:style>
  <w:style w:type="paragraph" w:styleId="Figure">
    <w:name w:val="Figure"/>
    <w:basedOn w:val="Normal"/>
    <w:pPr>
      <w:spacing w:after="130"/>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gD" Type="http://schemas.openxmlformats.org/officeDocument/2006/relationships/image" Target="media/D.png"/><Relationship Id="rIdImgC1" Type="http://schemas.openxmlformats.org/officeDocument/2006/relationships/image" Target="media/C1.png"/><Relationship Id="rIdImgC2" Type="http://schemas.openxmlformats.org/officeDocument/2006/relationships/image" Target="media/C2.png"/><Relationship Id="rIdImgC3" Type="http://schemas.openxmlformats.org/officeDocument/2006/relationships/image" Target="media/C3.png"/><Relationship Id="rIdImgC4" Type="http://schemas.openxmlformats.org/officeDocument/2006/relationships/image" Target="media/C4.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Informe técnico Semana 12 ManosSeguras</dc:title>
  <dc:subject>Gestión de estado con Riverpod</dc:subject>
  <dc:description>Borrador para revisión del equipo</dc:description>
</cp:coreProperties>
</file>