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30B1" w14:textId="77777777" w:rsidR="00111E2E" w:rsidRDefault="00111E2E" w:rsidP="00111E2E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1DA6003F" w14:textId="77777777" w:rsidR="00111E2E" w:rsidRDefault="00111E2E" w:rsidP="00111E2E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46433CD" w14:textId="77777777" w:rsidR="00111E2E" w:rsidRDefault="00111E2E" w:rsidP="00111E2E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21A7FA3" wp14:editId="3D9F55D3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3FAD2" w14:textId="77777777" w:rsidR="00111E2E" w:rsidRPr="00E52FCD" w:rsidRDefault="00111E2E" w:rsidP="00111E2E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6659F85E" w14:textId="77777777" w:rsidR="00111E2E" w:rsidRPr="000A2E07" w:rsidRDefault="00111E2E" w:rsidP="00111E2E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249A2330" w14:textId="77777777" w:rsidR="00111E2E" w:rsidRPr="00BE1EE5" w:rsidRDefault="00111E2E" w:rsidP="00111E2E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4844B7A3" w14:textId="77777777" w:rsidR="00111E2E" w:rsidRPr="0031417D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0F45C1D5" w14:textId="395F7C63" w:rsidR="00111E2E" w:rsidRDefault="00111E2E" w:rsidP="00111E2E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</w:t>
      </w:r>
      <w:r w:rsidR="006D49EE">
        <w:rPr>
          <w:sz w:val="20"/>
        </w:rPr>
        <w:t>MARIAH ABREU</w:t>
      </w:r>
      <w:r>
        <w:rPr>
          <w:sz w:val="20"/>
        </w:rPr>
        <w:t xml:space="preserve">  </w:t>
      </w:r>
      <w:r w:rsidRPr="00944DAA">
        <w:rPr>
          <w:sz w:val="20"/>
        </w:rPr>
        <w:t>Se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="006D49EE">
        <w:rPr>
          <w:sz w:val="20"/>
          <w:lang w:val="es-ES"/>
        </w:rPr>
        <w:t xml:space="preserve">20 </w:t>
      </w:r>
      <w:r>
        <w:rPr>
          <w:sz w:val="20"/>
          <w:lang w:val="es-ES"/>
        </w:rPr>
        <w:t>Anos                       Fecha: 1</w:t>
      </w:r>
      <w:r w:rsidR="006D49EE">
        <w:rPr>
          <w:sz w:val="20"/>
          <w:lang w:val="es-ES"/>
        </w:rPr>
        <w:t>1</w:t>
      </w:r>
      <w:r>
        <w:rPr>
          <w:sz w:val="20"/>
          <w:lang w:val="es-ES"/>
        </w:rPr>
        <w:t xml:space="preserve">/11/2021        </w:t>
      </w:r>
    </w:p>
    <w:p w14:paraId="0229C526" w14:textId="705B8BF6" w:rsidR="00111E2E" w:rsidRDefault="00111E2E" w:rsidP="00111E2E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 w:rsidR="006D49EE">
        <w:rPr>
          <w:sz w:val="20"/>
          <w:lang w:val="es-ES"/>
        </w:rPr>
        <w:t>ABDOMINOPLASTIA/ L</w:t>
      </w:r>
      <w:r>
        <w:rPr>
          <w:sz w:val="20"/>
          <w:lang w:val="es-ES"/>
        </w:rPr>
        <w:t>IPO</w:t>
      </w:r>
      <w:r w:rsidR="006D49EE">
        <w:rPr>
          <w:sz w:val="20"/>
          <w:lang w:val="es-ES"/>
        </w:rPr>
        <w:t xml:space="preserve"> Y LIPO VASER</w:t>
      </w:r>
      <w:r>
        <w:rPr>
          <w:sz w:val="20"/>
          <w:lang w:val="es-ES"/>
        </w:rPr>
        <w:t xml:space="preserve">/ BBL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177D0232" w14:textId="77777777" w:rsidR="00111E2E" w:rsidRPr="00107ADE" w:rsidRDefault="00111E2E" w:rsidP="00111E2E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31CA0545" w14:textId="5BF6A305" w:rsidR="00111E2E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6D49EE">
        <w:rPr>
          <w:b/>
          <w:sz w:val="20"/>
          <w:lang w:val="es-ES"/>
        </w:rPr>
        <w:t>NEGADO</w:t>
      </w:r>
    </w:p>
    <w:p w14:paraId="2E38EF06" w14:textId="77777777" w:rsidR="00111E2E" w:rsidRPr="00244657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5936938B" w14:textId="425B4B79" w:rsidR="00111E2E" w:rsidRPr="001D32A6" w:rsidRDefault="00111E2E" w:rsidP="00111E2E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 w:rsidR="006D49EE">
        <w:rPr>
          <w:i/>
          <w:sz w:val="20"/>
        </w:rPr>
        <w:t>2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 w:rsidR="006D49EE">
        <w:rPr>
          <w:i/>
          <w:sz w:val="20"/>
        </w:rPr>
        <w:t xml:space="preserve">1 </w:t>
      </w:r>
      <w:r w:rsidRPr="001D32A6">
        <w:rPr>
          <w:i/>
          <w:sz w:val="20"/>
        </w:rPr>
        <w:t>P</w:t>
      </w:r>
      <w:r>
        <w:rPr>
          <w:i/>
          <w:sz w:val="20"/>
        </w:rPr>
        <w:t>1</w:t>
      </w:r>
      <w:r w:rsidRPr="001D32A6">
        <w:rPr>
          <w:i/>
          <w:sz w:val="20"/>
        </w:rPr>
        <w:t xml:space="preserve"> C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       FUM: </w:t>
      </w:r>
      <w:r>
        <w:rPr>
          <w:i/>
          <w:sz w:val="20"/>
        </w:rPr>
        <w:t>25 DE OCTUBRE</w:t>
      </w:r>
    </w:p>
    <w:p w14:paraId="1DC71796" w14:textId="5EA5D439" w:rsidR="00111E2E" w:rsidRDefault="00111E2E" w:rsidP="00111E2E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 w:rsidR="006D49EE">
        <w:rPr>
          <w:i/>
          <w:sz w:val="20"/>
          <w:lang w:val="es-ES"/>
        </w:rPr>
        <w:t>1 LEGRADO</w:t>
      </w:r>
      <w:r>
        <w:rPr>
          <w:i/>
          <w:sz w:val="20"/>
          <w:lang w:val="es-ES"/>
        </w:rPr>
        <w:t xml:space="preserve"> </w:t>
      </w:r>
    </w:p>
    <w:p w14:paraId="79E09208" w14:textId="77777777" w:rsidR="00111E2E" w:rsidRPr="00244657" w:rsidRDefault="00111E2E" w:rsidP="00111E2E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374F341E" w14:textId="77777777" w:rsidR="00111E2E" w:rsidRPr="009D463D" w:rsidRDefault="00111E2E" w:rsidP="00111E2E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748F3C6F" w14:textId="77777777" w:rsidR="00111E2E" w:rsidRDefault="00111E2E" w:rsidP="00111E2E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360E70DA" w14:textId="053E6C13" w:rsidR="00111E2E" w:rsidRPr="00034A5B" w:rsidRDefault="00111E2E" w:rsidP="00111E2E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6D49EE">
        <w:rPr>
          <w:bCs/>
          <w:iCs/>
          <w:sz w:val="20"/>
          <w:lang w:val="es-ES"/>
        </w:rPr>
        <w:t>VIVO/ SPA</w:t>
      </w:r>
      <w:r>
        <w:rPr>
          <w:bCs/>
          <w:iCs/>
          <w:sz w:val="20"/>
          <w:lang w:val="es-ES"/>
        </w:rPr>
        <w:t xml:space="preserve">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6D49EE">
        <w:rPr>
          <w:i/>
          <w:sz w:val="20"/>
          <w:lang w:val="es-ES"/>
        </w:rPr>
        <w:t>SPA</w:t>
      </w:r>
      <w:r>
        <w:rPr>
          <w:i/>
          <w:sz w:val="20"/>
          <w:lang w:val="es-ES"/>
        </w:rPr>
        <w:t xml:space="preserve">     Hermanos:  Vivos/ spa  </w:t>
      </w:r>
    </w:p>
    <w:p w14:paraId="630C1EDB" w14:textId="77777777" w:rsidR="00111E2E" w:rsidRPr="00034A5B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63089238" w14:textId="77777777" w:rsidR="00111E2E" w:rsidRPr="00244657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ADE664D" w14:textId="336F72D9" w:rsidR="00111E2E" w:rsidRPr="00244657" w:rsidRDefault="00111E2E" w:rsidP="00111E2E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 w:rsidR="006D49EE">
        <w:rPr>
          <w:i/>
          <w:sz w:val="20"/>
          <w:lang w:val="es-ES"/>
        </w:rPr>
        <w:t xml:space="preserve">NO </w:t>
      </w:r>
      <w:r>
        <w:rPr>
          <w:i/>
          <w:sz w:val="20"/>
          <w:lang w:val="es-ES"/>
        </w:rPr>
        <w:t xml:space="preserve">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</w:t>
      </w:r>
      <w:r w:rsidR="006D49EE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Drogas: MARIHUANA </w:t>
      </w:r>
      <w:r w:rsidR="006D49EE">
        <w:rPr>
          <w:i/>
          <w:sz w:val="20"/>
          <w:lang w:val="es-ES"/>
        </w:rPr>
        <w:t>YA SUSPENDIDA</w:t>
      </w:r>
      <w:r>
        <w:rPr>
          <w:i/>
          <w:sz w:val="20"/>
          <w:lang w:val="es-ES"/>
        </w:rPr>
        <w:t xml:space="preserve">           HOOKAH: </w:t>
      </w:r>
      <w:proofErr w:type="gramStart"/>
      <w:r w:rsidR="006D49EE">
        <w:rPr>
          <w:i/>
          <w:sz w:val="20"/>
          <w:lang w:val="es-ES"/>
        </w:rPr>
        <w:t>SI  YA</w:t>
      </w:r>
      <w:proofErr w:type="gramEnd"/>
      <w:r w:rsidR="006D49EE">
        <w:rPr>
          <w:i/>
          <w:sz w:val="20"/>
          <w:lang w:val="es-ES"/>
        </w:rPr>
        <w:t xml:space="preserve"> SUSPENDIDA</w:t>
      </w:r>
    </w:p>
    <w:p w14:paraId="210790C2" w14:textId="77777777" w:rsidR="00111E2E" w:rsidRPr="00244657" w:rsidRDefault="00111E2E" w:rsidP="00111E2E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3A4934D3" w14:textId="77777777" w:rsidR="00111E2E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57C4E08" w14:textId="04B5C5FA" w:rsidR="00111E2E" w:rsidRDefault="006D49E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NO</w:t>
      </w:r>
      <w:r w:rsidR="00111E2E">
        <w:rPr>
          <w:b/>
          <w:sz w:val="20"/>
          <w:lang w:val="es-ES"/>
        </w:rPr>
        <w:t xml:space="preserve"> VACUNADA/ </w:t>
      </w:r>
      <w:r>
        <w:rPr>
          <w:b/>
          <w:sz w:val="20"/>
          <w:lang w:val="es-ES"/>
        </w:rPr>
        <w:t>USO HASTA HACE UN MES</w:t>
      </w:r>
      <w:r w:rsidR="00111E2E">
        <w:rPr>
          <w:b/>
          <w:sz w:val="20"/>
          <w:lang w:val="es-ES"/>
        </w:rPr>
        <w:t xml:space="preserve"> ANTICONCEPTIVOS</w:t>
      </w:r>
    </w:p>
    <w:p w14:paraId="2CCA5868" w14:textId="77777777" w:rsidR="00111E2E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</w:p>
    <w:p w14:paraId="69AE5CE7" w14:textId="77777777" w:rsidR="00111E2E" w:rsidRPr="00244657" w:rsidRDefault="00111E2E" w:rsidP="00111E2E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12F02ED" w14:textId="77777777" w:rsidR="00111E2E" w:rsidRDefault="00111E2E" w:rsidP="00111E2E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3902559" w14:textId="77777777" w:rsidR="00111E2E" w:rsidRDefault="00111E2E" w:rsidP="00111E2E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2BF5ACB6" w14:textId="251E5EC7" w:rsidR="00111E2E" w:rsidRPr="00023B29" w:rsidRDefault="00111E2E" w:rsidP="00111E2E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6D49EE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6D49EE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6D49EE">
        <w:rPr>
          <w:i/>
          <w:sz w:val="20"/>
        </w:rPr>
        <w:t>79</w:t>
      </w:r>
      <w:r>
        <w:rPr>
          <w:i/>
          <w:sz w:val="20"/>
        </w:rPr>
        <w:t xml:space="preserve"> 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0AEF92BE" w14:textId="77777777" w:rsidR="00111E2E" w:rsidRPr="00023B29" w:rsidRDefault="00111E2E" w:rsidP="00111E2E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3DD4796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B1000AF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FF72672" w14:textId="77777777" w:rsidR="00111E2E" w:rsidRPr="006265A0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78ABA68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601DFD33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79876A10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AFCCE2A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F7DFFE5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FCEB77B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0861A182" w14:textId="77777777" w:rsidR="00111E2E" w:rsidRPr="00F840A1" w:rsidRDefault="00111E2E" w:rsidP="00111E2E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47DB811" w14:textId="77777777" w:rsidR="00111E2E" w:rsidRPr="00F840A1" w:rsidRDefault="00111E2E" w:rsidP="00111E2E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060B34BA" w14:textId="77777777" w:rsidR="00111E2E" w:rsidRPr="00F840A1" w:rsidRDefault="00111E2E" w:rsidP="00111E2E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76F28129" w14:textId="77777777" w:rsidR="00111E2E" w:rsidRPr="007162A8" w:rsidRDefault="00111E2E" w:rsidP="00111E2E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5051E792" w14:textId="77777777" w:rsidR="00111E2E" w:rsidRDefault="00111E2E" w:rsidP="00111E2E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712DB89C" w14:textId="77777777" w:rsidR="00111E2E" w:rsidRPr="00994252" w:rsidRDefault="00111E2E" w:rsidP="00111E2E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02101A15" w14:textId="314EB631" w:rsidR="00111E2E" w:rsidRPr="00793BCE" w:rsidRDefault="00111E2E" w:rsidP="00111E2E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  <w:r>
        <w:rPr>
          <w:bCs/>
          <w:sz w:val="20"/>
        </w:rPr>
        <w:t xml:space="preserve"> FC: </w:t>
      </w:r>
      <w:r w:rsidR="006D49EE">
        <w:rPr>
          <w:bCs/>
          <w:sz w:val="20"/>
        </w:rPr>
        <w:t xml:space="preserve">77 </w:t>
      </w:r>
      <w:r>
        <w:rPr>
          <w:bCs/>
          <w:sz w:val="20"/>
        </w:rPr>
        <w:t>L/M</w:t>
      </w:r>
    </w:p>
    <w:p w14:paraId="3EC55033" w14:textId="77777777" w:rsidR="00111E2E" w:rsidRPr="00292B6A" w:rsidRDefault="00111E2E" w:rsidP="00111E2E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32A293B1" w14:textId="77777777" w:rsidR="00111E2E" w:rsidRDefault="00111E2E" w:rsidP="00111E2E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2208ABA5" w14:textId="77777777" w:rsidR="00111E2E" w:rsidRPr="000E3216" w:rsidRDefault="00111E2E" w:rsidP="00111E2E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41AD9136" w14:textId="77777777" w:rsidR="00111E2E" w:rsidRPr="007B3E09" w:rsidRDefault="00111E2E" w:rsidP="00111E2E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3AA8AE44" w14:textId="77777777" w:rsidR="00111E2E" w:rsidRPr="006265A0" w:rsidRDefault="00111E2E" w:rsidP="00111E2E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743244E3" w14:textId="77777777" w:rsidR="00111E2E" w:rsidRDefault="00111E2E" w:rsidP="00111E2E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7899EAB" w14:textId="77777777" w:rsidR="00111E2E" w:rsidRPr="006265A0" w:rsidRDefault="00111E2E" w:rsidP="00111E2E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24AC4FAE" wp14:editId="01797964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98D6AC" w14:textId="77777777" w:rsidR="00111E2E" w:rsidRDefault="00111E2E" w:rsidP="00111E2E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3704213" w14:textId="77777777" w:rsidR="00111E2E" w:rsidRPr="008A66FC" w:rsidRDefault="00111E2E" w:rsidP="00111E2E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14A3B895" w14:textId="77777777" w:rsidR="00111E2E" w:rsidRPr="004C071F" w:rsidRDefault="00111E2E" w:rsidP="00111E2E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67ECF242" w14:textId="77777777" w:rsidR="00111E2E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0816CEC8" w14:textId="77777777" w:rsidR="00111E2E" w:rsidRPr="007264B6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6E078B58" w14:textId="01CA1D3E" w:rsidR="00111E2E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41D07B29" w14:textId="1870484B" w:rsidR="006D49EE" w:rsidRPr="007264B6" w:rsidRDefault="006D49E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SEGUIR RECOMENDACIONES DE NEUMOLOGIA</w:t>
      </w:r>
    </w:p>
    <w:p w14:paraId="3279B41E" w14:textId="77777777" w:rsidR="00111E2E" w:rsidRPr="007264B6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01FFB433" w14:textId="77777777" w:rsidR="00111E2E" w:rsidRPr="007264B6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49B0BF13" w14:textId="77777777" w:rsidR="00111E2E" w:rsidRPr="007264B6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1C9F1EBD" w14:textId="77777777" w:rsidR="00111E2E" w:rsidRPr="007264B6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1F6AF32E" w14:textId="77777777" w:rsidR="00111E2E" w:rsidRPr="007264B6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6500003A" w14:textId="77777777" w:rsidR="00111E2E" w:rsidRPr="007264B6" w:rsidRDefault="00111E2E" w:rsidP="00111E2E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C15AD14" w14:textId="77777777" w:rsidR="00111E2E" w:rsidRPr="008A66FC" w:rsidRDefault="00111E2E" w:rsidP="00111E2E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769DA357" w14:textId="77777777" w:rsidR="00111E2E" w:rsidRDefault="00111E2E" w:rsidP="00111E2E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2C32A721" wp14:editId="2E426080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40F6" w14:textId="77777777" w:rsidR="00111E2E" w:rsidRPr="006265A0" w:rsidRDefault="00111E2E" w:rsidP="00111E2E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118D6AF" w14:textId="77777777" w:rsidR="00111E2E" w:rsidRPr="008B49CC" w:rsidRDefault="00111E2E" w:rsidP="00111E2E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0032DFC0" w14:textId="77777777" w:rsidR="009561A7" w:rsidRDefault="009561A7"/>
    <w:sectPr w:rsidR="009561A7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2E"/>
    <w:rsid w:val="00111E2E"/>
    <w:rsid w:val="006D49EE"/>
    <w:rsid w:val="009561A7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F254C0"/>
  <w15:chartTrackingRefBased/>
  <w15:docId w15:val="{89B94A44-4D3E-AB48-84E4-CF51574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E2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11E2E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111E2E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11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410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2021-11-11T16:15:00Z</dcterms:created>
  <dcterms:modified xsi:type="dcterms:W3CDTF">2021-11-11T16:26:00Z</dcterms:modified>
</cp:coreProperties>
</file>