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273D" w14:textId="77777777" w:rsidR="00F94BE5" w:rsidRDefault="00F94BE5" w:rsidP="00F94BE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CB7028F" w14:textId="77777777" w:rsidR="00F94BE5" w:rsidRDefault="00F94BE5" w:rsidP="00F94BE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3EA1904" w14:textId="77777777" w:rsidR="00F94BE5" w:rsidRDefault="00F94BE5" w:rsidP="00F94BE5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58249FC" wp14:editId="625D08D5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E8C0B" w14:textId="77777777" w:rsidR="00F94BE5" w:rsidRPr="00E52FCD" w:rsidRDefault="00F94BE5" w:rsidP="00F94BE5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3CDF3074" w14:textId="77777777" w:rsidR="00F94BE5" w:rsidRPr="000A2E07" w:rsidRDefault="00F94BE5" w:rsidP="00F94BE5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59529D4B" w14:textId="77777777" w:rsidR="00F94BE5" w:rsidRPr="00BE1EE5" w:rsidRDefault="00F94BE5" w:rsidP="00F94BE5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51692734" w14:textId="77777777" w:rsidR="00F94BE5" w:rsidRPr="0031417D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4A11D161" w14:textId="62383C47" w:rsidR="00F94BE5" w:rsidRDefault="00F94BE5" w:rsidP="00F94BE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ERIKA BEATRIZ  JIMENEZ OROZCO  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33 Anos                       Fecha: 11/11/2021        </w:t>
      </w:r>
    </w:p>
    <w:p w14:paraId="289A47C3" w14:textId="7CF8B756" w:rsidR="00F94BE5" w:rsidRDefault="00F94BE5" w:rsidP="00F94BE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MINIABDOMINOPLASTIA/ LIPO/ 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41BFCF4B" w14:textId="77777777" w:rsidR="00F94BE5" w:rsidRPr="00107ADE" w:rsidRDefault="00F94BE5" w:rsidP="00F94BE5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768046B6" w14:textId="3AE03C24" w:rsidR="00F94BE5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0F4DA0">
        <w:rPr>
          <w:b/>
          <w:sz w:val="20"/>
          <w:lang w:val="es-ES"/>
        </w:rPr>
        <w:t>ASMA BRONQUIAL</w:t>
      </w:r>
    </w:p>
    <w:p w14:paraId="3225A57C" w14:textId="77777777" w:rsidR="00F94BE5" w:rsidRPr="00244657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694A5924" w14:textId="79884140" w:rsidR="00F94BE5" w:rsidRPr="001D32A6" w:rsidRDefault="00F94BE5" w:rsidP="00F94BE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 xml:space="preserve">1 </w:t>
      </w:r>
      <w:r w:rsidRPr="001D32A6">
        <w:rPr>
          <w:i/>
          <w:sz w:val="20"/>
        </w:rPr>
        <w:t>A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 w:rsidR="00253FE9">
        <w:rPr>
          <w:i/>
          <w:sz w:val="20"/>
        </w:rPr>
        <w:t xml:space="preserve">0 </w:t>
      </w:r>
      <w:r w:rsidRPr="001D32A6">
        <w:rPr>
          <w:i/>
          <w:sz w:val="20"/>
        </w:rPr>
        <w:t>C</w:t>
      </w:r>
      <w:r w:rsidR="00253FE9">
        <w:rPr>
          <w:i/>
          <w:sz w:val="20"/>
        </w:rPr>
        <w:t>1</w:t>
      </w:r>
      <w:r w:rsidRPr="001D32A6">
        <w:rPr>
          <w:i/>
          <w:sz w:val="20"/>
        </w:rPr>
        <w:t xml:space="preserve">      FUM: </w:t>
      </w:r>
      <w:r>
        <w:rPr>
          <w:i/>
          <w:sz w:val="20"/>
        </w:rPr>
        <w:t>25 DE OCTUBRE</w:t>
      </w:r>
    </w:p>
    <w:p w14:paraId="644AA4C6" w14:textId="1F086337" w:rsidR="00F94BE5" w:rsidRDefault="00F94BE5" w:rsidP="00F94BE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253FE9">
        <w:rPr>
          <w:i/>
          <w:sz w:val="20"/>
          <w:lang w:val="es-ES"/>
        </w:rPr>
        <w:t xml:space="preserve"> CESAREAS 1 </w:t>
      </w:r>
    </w:p>
    <w:p w14:paraId="1EA032F2" w14:textId="77777777" w:rsidR="00F94BE5" w:rsidRPr="00244657" w:rsidRDefault="00F94BE5" w:rsidP="00F94BE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02CF40CA" w14:textId="77777777" w:rsidR="00F94BE5" w:rsidRPr="009D463D" w:rsidRDefault="00F94BE5" w:rsidP="00F94BE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63F534D0" w14:textId="77777777" w:rsidR="00F94BE5" w:rsidRDefault="00F94BE5" w:rsidP="00F94BE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50F7E894" w14:textId="0D5E0830" w:rsidR="00F94BE5" w:rsidRPr="00034A5B" w:rsidRDefault="00F94BE5" w:rsidP="00F94BE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253FE9">
        <w:rPr>
          <w:bCs/>
          <w:iCs/>
          <w:sz w:val="20"/>
          <w:lang w:val="es-ES"/>
        </w:rPr>
        <w:t>VIVO/ SPA</w:t>
      </w:r>
      <w:r>
        <w:rPr>
          <w:bCs/>
          <w:iCs/>
          <w:sz w:val="20"/>
          <w:lang w:val="es-ES"/>
        </w:rPr>
        <w:t xml:space="preserve">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HTA      Hermanos:  Vivos/ spa  </w:t>
      </w:r>
    </w:p>
    <w:p w14:paraId="51A25E84" w14:textId="77777777" w:rsidR="00F94BE5" w:rsidRPr="00034A5B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D10C53E" w14:textId="77777777" w:rsidR="00F94BE5" w:rsidRPr="00244657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676BCCD0" w14:textId="29CEBA1C" w:rsidR="00F94BE5" w:rsidRPr="00244657" w:rsidRDefault="00F94BE5" w:rsidP="00F94BE5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 w:rsidR="00253FE9">
        <w:rPr>
          <w:i/>
          <w:sz w:val="20"/>
          <w:lang w:val="es-ES"/>
        </w:rPr>
        <w:t>NO</w:t>
      </w:r>
      <w:r>
        <w:rPr>
          <w:i/>
          <w:sz w:val="20"/>
          <w:lang w:val="es-ES"/>
        </w:rPr>
        <w:t xml:space="preserve">  </w:t>
      </w:r>
      <w:r w:rsidR="00253FE9">
        <w:rPr>
          <w:i/>
          <w:sz w:val="20"/>
          <w:lang w:val="es-ES"/>
        </w:rPr>
        <w:t xml:space="preserve">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Drogas: </w:t>
      </w:r>
      <w:r w:rsidR="00253FE9">
        <w:rPr>
          <w:i/>
          <w:sz w:val="20"/>
          <w:lang w:val="es-ES"/>
        </w:rPr>
        <w:t xml:space="preserve">no </w:t>
      </w:r>
      <w:r>
        <w:rPr>
          <w:i/>
          <w:sz w:val="20"/>
          <w:lang w:val="es-ES"/>
        </w:rPr>
        <w:t xml:space="preserve">           HOOKAH: NO</w:t>
      </w:r>
    </w:p>
    <w:p w14:paraId="2D9D39FB" w14:textId="77777777" w:rsidR="00F94BE5" w:rsidRPr="00244657" w:rsidRDefault="00F94BE5" w:rsidP="00F94BE5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3C613AD" w14:textId="77777777" w:rsidR="00F94BE5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0ED7DE1" w14:textId="234EC621" w:rsidR="00F94BE5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DOS DOSIS VACUNADA/ NO ANTICONCEPTIVOS/ </w:t>
      </w:r>
      <w:r w:rsidR="00253FE9">
        <w:rPr>
          <w:b/>
          <w:sz w:val="20"/>
          <w:lang w:val="es-ES"/>
        </w:rPr>
        <w:t>SEREGUMIN/ SUPLEMENTO</w:t>
      </w:r>
      <w:r>
        <w:rPr>
          <w:b/>
          <w:sz w:val="20"/>
          <w:lang w:val="es-ES"/>
        </w:rPr>
        <w:t xml:space="preserve"> </w:t>
      </w:r>
    </w:p>
    <w:p w14:paraId="12031D1F" w14:textId="77777777" w:rsidR="00F94BE5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1C80F5D2" w14:textId="77777777" w:rsidR="00F94BE5" w:rsidRPr="00244657" w:rsidRDefault="00F94BE5" w:rsidP="00F94BE5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1A633EAD" w14:textId="77777777" w:rsidR="00F94BE5" w:rsidRDefault="00F94BE5" w:rsidP="00F94BE5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C682DF7" w14:textId="77777777" w:rsidR="00F94BE5" w:rsidRDefault="00F94BE5" w:rsidP="00F94BE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3B842A1" w14:textId="77777777" w:rsidR="00F94BE5" w:rsidRPr="00023B29" w:rsidRDefault="00F94BE5" w:rsidP="00F94BE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86 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7EE11BE3" w14:textId="77777777" w:rsidR="00F94BE5" w:rsidRPr="00023B29" w:rsidRDefault="00F94BE5" w:rsidP="00F94BE5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CF7C7FB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8BFAD0A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C5E5611" w14:textId="77777777" w:rsidR="00F94BE5" w:rsidRPr="006265A0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6A188032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8FAFCF1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5FC69047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F99CEC1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A9DAF96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E65CF6D" w14:textId="6F3F1874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53FE9"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2D382CF" w14:textId="77777777" w:rsidR="00F94BE5" w:rsidRPr="00F840A1" w:rsidRDefault="00F94BE5" w:rsidP="00F94BE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74DFC91" w14:textId="77777777" w:rsidR="00F94BE5" w:rsidRPr="00F840A1" w:rsidRDefault="00F94BE5" w:rsidP="00F94BE5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5DF1772" w14:textId="77777777" w:rsidR="00F94BE5" w:rsidRPr="00F840A1" w:rsidRDefault="00F94BE5" w:rsidP="00F94BE5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A936947" w14:textId="77777777" w:rsidR="00F94BE5" w:rsidRPr="007162A8" w:rsidRDefault="00F94BE5" w:rsidP="00F94BE5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43A7BD1" w14:textId="77777777" w:rsidR="00F94BE5" w:rsidRDefault="00F94BE5" w:rsidP="00F94BE5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62ACF583" w14:textId="77777777" w:rsidR="00F94BE5" w:rsidRPr="00994252" w:rsidRDefault="00F94BE5" w:rsidP="00F94BE5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205394B5" w14:textId="30645856" w:rsidR="00F94BE5" w:rsidRPr="00793BCE" w:rsidRDefault="00F94BE5" w:rsidP="00F94BE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>
        <w:rPr>
          <w:bCs/>
          <w:sz w:val="20"/>
        </w:rPr>
        <w:t xml:space="preserve"> FC: </w:t>
      </w:r>
      <w:r w:rsidR="000F4DA0">
        <w:rPr>
          <w:bCs/>
          <w:sz w:val="20"/>
        </w:rPr>
        <w:t>60 L</w:t>
      </w:r>
      <w:r>
        <w:rPr>
          <w:bCs/>
          <w:sz w:val="20"/>
        </w:rPr>
        <w:t>/M</w:t>
      </w:r>
    </w:p>
    <w:p w14:paraId="417CAFBB" w14:textId="2BE46551" w:rsidR="00F94BE5" w:rsidRPr="00292B6A" w:rsidRDefault="00F94BE5" w:rsidP="00F94BE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0F4DA0">
        <w:rPr>
          <w:bCs/>
          <w:sz w:val="20"/>
        </w:rPr>
        <w:t>DENTRO DE LIMITES NORMALES</w:t>
      </w:r>
    </w:p>
    <w:p w14:paraId="676E79D0" w14:textId="77777777" w:rsidR="00F94BE5" w:rsidRDefault="00F94BE5" w:rsidP="00F94BE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14441B73" w14:textId="77777777" w:rsidR="00F94BE5" w:rsidRPr="000E3216" w:rsidRDefault="00F94BE5" w:rsidP="00F94BE5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13DDBA0F" w14:textId="0E5725FE" w:rsidR="00F94BE5" w:rsidRPr="007B3E09" w:rsidRDefault="00F94BE5" w:rsidP="00F94BE5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 w:rsidR="000F4DA0">
        <w:rPr>
          <w:bCs/>
          <w:sz w:val="20"/>
          <w:lang w:val="es-ES"/>
        </w:rPr>
        <w:t>/ ASMA BRONQUIAL DESCOMPENSADA</w:t>
      </w:r>
      <w:r>
        <w:rPr>
          <w:b/>
          <w:sz w:val="20"/>
          <w:lang w:val="es-ES"/>
        </w:rPr>
        <w:tab/>
      </w:r>
    </w:p>
    <w:p w14:paraId="3C379C87" w14:textId="77777777" w:rsidR="00F94BE5" w:rsidRPr="006265A0" w:rsidRDefault="00F94BE5" w:rsidP="00F94BE5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C7CC108" w14:textId="77777777" w:rsidR="00F94BE5" w:rsidRDefault="00F94BE5" w:rsidP="00F94BE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9062F84" w14:textId="77777777" w:rsidR="00F94BE5" w:rsidRPr="006265A0" w:rsidRDefault="00F94BE5" w:rsidP="00F94BE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628CDBD" wp14:editId="066996E4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59AC1A" w14:textId="77777777" w:rsidR="00F94BE5" w:rsidRDefault="00F94BE5" w:rsidP="00F94BE5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42C306C" w14:textId="77777777" w:rsidR="00F94BE5" w:rsidRPr="008A66FC" w:rsidRDefault="00F94BE5" w:rsidP="00F94BE5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E4A63F1" w14:textId="77777777" w:rsidR="00F94BE5" w:rsidRPr="004C071F" w:rsidRDefault="00F94BE5" w:rsidP="00F94BE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355A7D1A" w14:textId="014C0119" w:rsidR="005E00B3" w:rsidRDefault="005E00B3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PENDIENTE REEVALUAR POR NEUMOLOGIA</w:t>
      </w:r>
    </w:p>
    <w:p w14:paraId="06E9040C" w14:textId="3C9B856D" w:rsidR="00F94BE5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344CFEA0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08D117CB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588A8E27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567C4BFA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797B9F8A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16A47CA7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F4ECE89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4D563CA1" w14:textId="77777777" w:rsidR="00F94BE5" w:rsidRPr="007264B6" w:rsidRDefault="00F94BE5" w:rsidP="00F94BE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0060C4AF" w14:textId="77777777" w:rsidR="00F94BE5" w:rsidRPr="008A66FC" w:rsidRDefault="00F94BE5" w:rsidP="00F94BE5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1B661909" w14:textId="77777777" w:rsidR="00F94BE5" w:rsidRDefault="00F94BE5" w:rsidP="00F94BE5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1BCE6A65" wp14:editId="58D455B1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F3C" w14:textId="77777777" w:rsidR="00F94BE5" w:rsidRPr="006265A0" w:rsidRDefault="00F94BE5" w:rsidP="00F94BE5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1AFE52B" w14:textId="77777777" w:rsidR="00F94BE5" w:rsidRPr="008B49CC" w:rsidRDefault="00F94BE5" w:rsidP="00F94BE5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4DE2A774" w14:textId="77777777" w:rsidR="009561A7" w:rsidRDefault="009561A7"/>
    <w:sectPr w:rsidR="009561A7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E5"/>
    <w:rsid w:val="000F4DA0"/>
    <w:rsid w:val="00253FE9"/>
    <w:rsid w:val="005E00B3"/>
    <w:rsid w:val="009561A7"/>
    <w:rsid w:val="00A0083D"/>
    <w:rsid w:val="00D848EB"/>
    <w:rsid w:val="00F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7830A5"/>
  <w15:chartTrackingRefBased/>
  <w15:docId w15:val="{63A2196D-C8D4-234D-9C02-3911A38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E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94BE5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94BE5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F9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2022-02-03T17:13:00Z</dcterms:created>
  <dcterms:modified xsi:type="dcterms:W3CDTF">2022-02-03T17:13:00Z</dcterms:modified>
</cp:coreProperties>
</file>