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367338" cy="135520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355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9">
      <w:pPr>
        <w:spacing w:after="160" w:line="360" w:lineRule="auto"/>
        <w:ind w:left="660" w:right="6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 PROFESIONAL DE INGENIERÍA DE SISTEMAS</w:t>
      </w:r>
    </w:p>
    <w:p w:rsidR="00000000" w:rsidDel="00000000" w:rsidP="00000000" w:rsidRDefault="00000000" w:rsidRPr="00000000" w14:paraId="0000000A">
      <w:pPr>
        <w:spacing w:after="160" w:line="360" w:lineRule="auto"/>
        <w:ind w:left="660" w:right="68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0" w:hanging="20"/>
        <w:jc w:val="center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u w:val="single"/>
          <w:rtl w:val="0"/>
        </w:rPr>
        <w:t xml:space="preserve">Implementar una plataforma web</w:t>
      </w:r>
      <w:r w:rsidDel="00000000" w:rsidR="00000000" w:rsidRPr="00000000">
        <w:rPr>
          <w:color w:val="00b050"/>
          <w:sz w:val="28"/>
          <w:szCs w:val="28"/>
          <w:rtl w:val="0"/>
        </w:rPr>
        <w:t xml:space="preserve"> basada en </w:t>
      </w:r>
      <w:r w:rsidDel="00000000" w:rsidR="00000000" w:rsidRPr="00000000">
        <w:rPr>
          <w:color w:val="00b050"/>
          <w:sz w:val="28"/>
          <w:szCs w:val="28"/>
          <w:u w:val="single"/>
          <w:rtl w:val="0"/>
        </w:rPr>
        <w:t xml:space="preserve">automatización inteligente</w:t>
      </w:r>
      <w:r w:rsidDel="00000000" w:rsidR="00000000" w:rsidRPr="00000000">
        <w:rPr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0" w:hanging="20"/>
        <w:jc w:val="center"/>
        <w:rPr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para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0" w:hanging="20"/>
        <w:jc w:val="center"/>
        <w:rPr>
          <w:color w:val="0070c0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mejorar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la gestión de los inventarios y las ventas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en servicios generales de la empresa NRWN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20" w:hanging="20"/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20" w:hanging="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0" w:hanging="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APELLIDOS Y NOMBRES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Arenas Sulca Abigail Milagros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Lescano Icochea José Luis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Norabuena Ramírez Wilder Nicanor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Sernaque Muñante Víctor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20" w:hanging="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Vega Huerta Hugo Froilan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20" w:hanging="20"/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0" w:hanging="20"/>
        <w:rPr>
          <w:b w:val="0"/>
        </w:rPr>
      </w:pPr>
      <w:r w:rsidDel="00000000" w:rsidR="00000000" w:rsidRPr="00000000">
        <w:rPr>
          <w:rtl w:val="0"/>
        </w:rPr>
        <w:t xml:space="preserve">Árbol de problemas:</w:t>
      </w: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-579111</wp:posOffset>
                </wp:positionH>
                <wp:positionV relativeFrom="paragraph">
                  <wp:posOffset>355262</wp:posOffset>
                </wp:positionV>
                <wp:extent cx="6424613" cy="4223057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5625" y="294425"/>
                          <a:ext cx="6424613" cy="4223057"/>
                          <a:chOff x="1095625" y="294425"/>
                          <a:chExt cx="7474675" cy="4916750"/>
                        </a:xfrm>
                      </wpg:grpSpPr>
                      <wps:wsp>
                        <wps:cNvCnPr/>
                        <wps:spPr>
                          <a:xfrm>
                            <a:off x="2320624" y="12981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257575" y="303950"/>
                            <a:ext cx="2199000" cy="957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Se encuentra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5 fallas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en 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57075" y="12612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469">
                            <a:off x="6361750" y="4317995"/>
                            <a:ext cx="21990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30%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de los clientes insatisfechos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61250" y="520149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475" y="4318000"/>
                            <a:ext cx="20988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Afecta un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50%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en la entrega de 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875" y="52015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65375" y="2097550"/>
                            <a:ext cx="6911700" cy="1331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Ineficiencia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en la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gestión de inventarios y el control de calidad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en  la Empresa SubliCielo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(Variable 1: Precisión del inventario. Valor 30%, según la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Empresa SubliCielo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(Variable 2: Calidad del acabado. Valor 5 fallas a la semana, según la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Empresa SubliCielo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05150" y="303950"/>
                            <a:ext cx="2540400" cy="957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Demora de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30 min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en encontrar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804950" y="303950"/>
                            <a:ext cx="2199000" cy="957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Stock tarda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2 horas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para su actualización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799188" y="4318000"/>
                            <a:ext cx="21990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Hay un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30%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en la mala gestión de inventarios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4450" y="1261250"/>
                            <a:ext cx="16800" cy="83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98725" y="3428950"/>
                            <a:ext cx="22500" cy="8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5989000" y="2845745"/>
                            <a:ext cx="382800" cy="25617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478125" y="2896750"/>
                            <a:ext cx="384000" cy="24585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53550" y="183050"/>
                            <a:ext cx="384000" cy="25404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06075" y="1261250"/>
                            <a:ext cx="2451000" cy="3828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-579111</wp:posOffset>
                </wp:positionH>
                <wp:positionV relativeFrom="paragraph">
                  <wp:posOffset>355262</wp:posOffset>
                </wp:positionV>
                <wp:extent cx="6424613" cy="4223057"/>
                <wp:effectExtent b="0" l="0" r="0" t="0"/>
                <wp:wrapSquare wrapText="bothSides" distB="114300" distT="11430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4613" cy="4223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Árbol de objetivos: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-415761</wp:posOffset>
                </wp:positionH>
                <wp:positionV relativeFrom="paragraph">
                  <wp:posOffset>276225</wp:posOffset>
                </wp:positionV>
                <wp:extent cx="6557963" cy="37518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6250" y="519325"/>
                          <a:ext cx="6557963" cy="3751800"/>
                          <a:chOff x="1016250" y="519325"/>
                          <a:chExt cx="8127750" cy="4644400"/>
                        </a:xfrm>
                      </wpg:grpSpPr>
                      <wps:wsp>
                        <wps:cNvCnPr/>
                        <wps:spPr>
                          <a:xfrm>
                            <a:off x="2364675" y="12851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453725" y="528850"/>
                            <a:ext cx="26901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 encuentra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0 fallas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en la tela sublimada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98775" y="14123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469">
                            <a:off x="6514950" y="4318152"/>
                            <a:ext cx="2199000" cy="815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100%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de los clientes estén satisfechos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14450" y="513325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434775" y="4318150"/>
                            <a:ext cx="2098800" cy="815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control de calidad y despacho del producto se realiza en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5 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4175" y="5133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782400" y="2227750"/>
                            <a:ext cx="6363600" cy="1438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u w:val="single"/>
                                  <w:vertAlign w:val="baseline"/>
                                </w:rPr>
                                <w:t xml:space="preserve">Eficiencia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 en la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u w:val="single"/>
                                  <w:vertAlign w:val="baseline"/>
                                </w:rPr>
                                <w:t xml:space="preserve"> gestión de inventarios y el control de calidad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 en  la Empresa SubliCielo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(Variable 1: Precisión del inventario. Valor 100%, según la Empresa SubliCielo)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8"/>
                                  <w:vertAlign w:val="baseline"/>
                                </w:rPr>
                                <w:t xml:space="preserve">(Variable 2: Calidad del acabado. Valor 0 fallas , según la Empresa SubliCielo)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025775" y="528850"/>
                            <a:ext cx="24489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 encuentra el pedido en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2"/>
                                  <w:vertAlign w:val="baselin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619150" y="528850"/>
                            <a:ext cx="2690100" cy="883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Stock actualizado cada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2 min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para una correcta gestión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69825" y="4338800"/>
                            <a:ext cx="2199000" cy="815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El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0"/>
                                  <w:vertAlign w:val="baseline"/>
                                </w:rPr>
                                <w:t xml:space="preserve">100%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es la buena gestión de inventarios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411675" y="250900"/>
                            <a:ext cx="389700" cy="27126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4200" y="1412350"/>
                            <a:ext cx="0" cy="81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4200" y="3666550"/>
                            <a:ext cx="5100" cy="6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191375" y="194650"/>
                            <a:ext cx="389700" cy="28251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156150" y="2859852"/>
                            <a:ext cx="273300" cy="26433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591175" y="2935750"/>
                            <a:ext cx="275400" cy="2489400"/>
                          </a:xfrm>
                          <a:prstGeom prst="bent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-415761</wp:posOffset>
                </wp:positionH>
                <wp:positionV relativeFrom="paragraph">
                  <wp:posOffset>276225</wp:posOffset>
                </wp:positionV>
                <wp:extent cx="6557963" cy="3751800"/>
                <wp:effectExtent b="0" l="0" r="0" t="0"/>
                <wp:wrapSquare wrapText="bothSides" distB="114300" distT="11430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7963" cy="375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"/>
      </w:rPr>
    </w:rPrDefault>
    <w:pPrDefault>
      <w:pPr>
        <w:ind w:left="99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40" w:lineRule="auto"/>
      <w:ind w:left="720" w:firstLine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ind w:left="994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40" w:lineRule="auto"/>
      <w:ind w:left="720" w:firstLine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ind w:left="994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io/7ejvO8qFtXgkeDvcOqWvMlA==">CgMxLjA4AHIhMWE0dV8xa0otanJFSWlzWElIWXRZcUVnUEVlT2FnaThR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