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E00" w:rsidRPr="00E20B96" w:rsidRDefault="00A10D48">
      <w:pPr>
        <w:rPr>
          <w:rFonts w:ascii="Arial" w:hAnsi="Arial" w:cs="Arial"/>
        </w:rPr>
      </w:pPr>
      <w:r w:rsidRPr="00E20B96">
        <w:rPr>
          <w:rFonts w:ascii="Arial" w:hAnsi="Arial" w:cs="Arial"/>
        </w:rPr>
        <w:t>Universidad Simón Bolívar</w:t>
      </w:r>
    </w:p>
    <w:p w:rsidR="00A10D48" w:rsidRPr="00E20B96" w:rsidRDefault="00A10D48">
      <w:pPr>
        <w:rPr>
          <w:rFonts w:ascii="Arial" w:hAnsi="Arial" w:cs="Arial"/>
        </w:rPr>
      </w:pPr>
      <w:r w:rsidRPr="00E20B96">
        <w:rPr>
          <w:rFonts w:ascii="Arial" w:hAnsi="Arial" w:cs="Arial"/>
        </w:rPr>
        <w:t>C03321</w:t>
      </w:r>
    </w:p>
    <w:p w:rsidR="00A10D48" w:rsidRPr="00E20B96" w:rsidRDefault="00A10D48">
      <w:pPr>
        <w:rPr>
          <w:rFonts w:ascii="Arial" w:hAnsi="Arial" w:cs="Arial"/>
        </w:rPr>
      </w:pPr>
      <w:r w:rsidRPr="00E20B96">
        <w:rPr>
          <w:rFonts w:ascii="Arial" w:hAnsi="Arial" w:cs="Arial"/>
        </w:rPr>
        <w:t>Trimestre: Sep-Dic 2016</w:t>
      </w:r>
    </w:p>
    <w:p w:rsidR="00A10D48" w:rsidRPr="00E20B96" w:rsidRDefault="00A10D48">
      <w:pPr>
        <w:rPr>
          <w:rFonts w:ascii="Arial" w:hAnsi="Arial" w:cs="Arial"/>
        </w:rPr>
      </w:pPr>
      <w:r w:rsidRPr="00E20B96">
        <w:rPr>
          <w:rFonts w:ascii="Arial" w:hAnsi="Arial" w:cs="Arial"/>
        </w:rPr>
        <w:t>Estadística para ingenieros</w:t>
      </w:r>
    </w:p>
    <w:p w:rsidR="00A10D48" w:rsidRPr="00E20B96" w:rsidRDefault="00A10D48">
      <w:pPr>
        <w:rPr>
          <w:rFonts w:ascii="Arial" w:hAnsi="Arial" w:cs="Arial"/>
        </w:rPr>
      </w:pPr>
      <w:r w:rsidRPr="00E20B96">
        <w:rPr>
          <w:rFonts w:ascii="Arial" w:hAnsi="Arial" w:cs="Arial"/>
        </w:rPr>
        <w:t>Pablo Betancourt</w:t>
      </w:r>
      <w:r w:rsidRPr="00E20B96">
        <w:rPr>
          <w:rFonts w:ascii="Arial" w:hAnsi="Arial" w:cs="Arial"/>
        </w:rPr>
        <w:tab/>
        <w:t>13-10147</w:t>
      </w:r>
    </w:p>
    <w:p w:rsidR="00A10D48" w:rsidRPr="00E20B96" w:rsidRDefault="00A10D48">
      <w:pPr>
        <w:rPr>
          <w:rFonts w:ascii="Arial" w:hAnsi="Arial" w:cs="Arial"/>
        </w:rPr>
      </w:pPr>
      <w:r w:rsidRPr="00E20B96">
        <w:rPr>
          <w:rFonts w:ascii="Arial" w:hAnsi="Arial" w:cs="Arial"/>
        </w:rPr>
        <w:t>José Luis Acevedo</w:t>
      </w:r>
      <w:r w:rsidRPr="00E20B96">
        <w:rPr>
          <w:rFonts w:ascii="Arial" w:hAnsi="Arial" w:cs="Arial"/>
        </w:rPr>
        <w:tab/>
        <w:t>13-10006</w:t>
      </w:r>
    </w:p>
    <w:p w:rsidR="00A10D48" w:rsidRPr="00E20B96" w:rsidRDefault="00A10D48" w:rsidP="00A10D48">
      <w:pPr>
        <w:jc w:val="center"/>
        <w:rPr>
          <w:rFonts w:ascii="Arial" w:hAnsi="Arial" w:cs="Arial"/>
          <w:b/>
          <w:sz w:val="28"/>
        </w:rPr>
      </w:pPr>
      <w:r w:rsidRPr="00E20B96">
        <w:rPr>
          <w:rFonts w:ascii="Arial" w:hAnsi="Arial" w:cs="Arial"/>
          <w:b/>
          <w:sz w:val="28"/>
        </w:rPr>
        <w:t>PROYECTO I (10%)</w:t>
      </w:r>
    </w:p>
    <w:p w:rsidR="00A10D48" w:rsidRPr="00E20B96" w:rsidRDefault="00A10D48" w:rsidP="00A10D48">
      <w:pPr>
        <w:rPr>
          <w:rFonts w:ascii="Arial" w:hAnsi="Arial" w:cs="Arial"/>
          <w:sz w:val="28"/>
        </w:rPr>
      </w:pPr>
    </w:p>
    <w:p w:rsidR="00A10D48" w:rsidRPr="00E20B96" w:rsidRDefault="00A10D48" w:rsidP="00A10D48">
      <w:pPr>
        <w:rPr>
          <w:rFonts w:ascii="Arial" w:hAnsi="Arial" w:cs="Arial"/>
          <w:b/>
          <w:sz w:val="24"/>
          <w:u w:val="single"/>
        </w:rPr>
      </w:pPr>
      <w:r w:rsidRPr="00E20B96">
        <w:rPr>
          <w:rFonts w:ascii="Arial" w:hAnsi="Arial" w:cs="Arial"/>
          <w:b/>
          <w:sz w:val="24"/>
          <w:u w:val="single"/>
        </w:rPr>
        <w:t>Resumen:</w:t>
      </w:r>
    </w:p>
    <w:p w:rsidR="004B4E44" w:rsidRPr="00E20B96" w:rsidRDefault="004B4E44" w:rsidP="00A10D48">
      <w:pPr>
        <w:rPr>
          <w:rFonts w:ascii="Arial" w:hAnsi="Arial" w:cs="Arial"/>
          <w:b/>
          <w:sz w:val="24"/>
          <w:u w:val="single"/>
        </w:rPr>
      </w:pPr>
      <w:r w:rsidRPr="00E20B96">
        <w:rPr>
          <w:rFonts w:ascii="Arial" w:hAnsi="Arial" w:cs="Arial"/>
          <w:b/>
          <w:sz w:val="24"/>
          <w:u w:val="single"/>
        </w:rPr>
        <w:t>(Despues mejoro la portada)</w:t>
      </w:r>
    </w:p>
    <w:p w:rsidR="004B4E44" w:rsidRPr="00E20B96" w:rsidRDefault="004B4E44" w:rsidP="00A10D48">
      <w:pPr>
        <w:rPr>
          <w:rFonts w:ascii="Arial" w:hAnsi="Arial" w:cs="Arial"/>
          <w:b/>
          <w:sz w:val="24"/>
          <w:u w:val="single"/>
        </w:rPr>
      </w:pPr>
      <w:r w:rsidRPr="00E20B96">
        <w:rPr>
          <w:rFonts w:ascii="Arial" w:hAnsi="Arial" w:cs="Arial"/>
          <w:b/>
          <w:sz w:val="24"/>
          <w:u w:val="single"/>
        </w:rPr>
        <w:t>(Marico el que lo lea)</w:t>
      </w:r>
    </w:p>
    <w:p w:rsidR="00A10D48" w:rsidRPr="00E20B96" w:rsidRDefault="00A10D48">
      <w:pPr>
        <w:rPr>
          <w:rFonts w:ascii="Arial" w:hAnsi="Arial" w:cs="Arial"/>
          <w:b/>
          <w:sz w:val="24"/>
          <w:u w:val="single"/>
        </w:rPr>
      </w:pPr>
      <w:r w:rsidRPr="00E20B96">
        <w:rPr>
          <w:rFonts w:ascii="Arial" w:hAnsi="Arial" w:cs="Arial"/>
          <w:b/>
          <w:sz w:val="24"/>
          <w:u w:val="single"/>
        </w:rPr>
        <w:br w:type="page"/>
      </w:r>
    </w:p>
    <w:p w:rsidR="00A10D48" w:rsidRPr="00E20B96" w:rsidRDefault="00A10D48" w:rsidP="00A10D48">
      <w:pPr>
        <w:jc w:val="center"/>
        <w:rPr>
          <w:rFonts w:ascii="Arial" w:hAnsi="Arial" w:cs="Arial"/>
          <w:b/>
          <w:sz w:val="28"/>
        </w:rPr>
      </w:pPr>
      <w:r w:rsidRPr="00E20B96">
        <w:rPr>
          <w:rFonts w:ascii="Arial" w:hAnsi="Arial" w:cs="Arial"/>
          <w:b/>
          <w:sz w:val="28"/>
        </w:rPr>
        <w:lastRenderedPageBreak/>
        <w:t>PLANTEAMIENTO DEL PROBLEMA</w:t>
      </w:r>
    </w:p>
    <w:p w:rsidR="00A10D48" w:rsidRPr="00E20B96" w:rsidRDefault="00A10D48" w:rsidP="00A10D48">
      <w:pPr>
        <w:jc w:val="center"/>
        <w:rPr>
          <w:rFonts w:ascii="Arial" w:hAnsi="Arial" w:cs="Arial"/>
          <w:b/>
          <w:sz w:val="28"/>
        </w:rPr>
      </w:pPr>
    </w:p>
    <w:p w:rsidR="0047695C" w:rsidRPr="00E20B96" w:rsidRDefault="00CE2B56" w:rsidP="0047695C">
      <w:pPr>
        <w:rPr>
          <w:rFonts w:ascii="Arial" w:hAnsi="Arial" w:cs="Arial"/>
          <w:sz w:val="24"/>
        </w:rPr>
      </w:pPr>
      <w:r w:rsidRPr="00E20B96">
        <w:rPr>
          <w:rFonts w:ascii="Arial" w:hAnsi="Arial" w:cs="Arial"/>
          <w:b/>
          <w:sz w:val="28"/>
        </w:rPr>
        <w:tab/>
      </w:r>
      <w:r w:rsidR="00B74507" w:rsidRPr="00E20B96">
        <w:rPr>
          <w:rFonts w:ascii="Arial" w:hAnsi="Arial" w:cs="Arial"/>
          <w:sz w:val="24"/>
        </w:rPr>
        <w:t xml:space="preserve">Según Wackerly, </w:t>
      </w:r>
      <w:r w:rsidR="00B74507" w:rsidRPr="00E20B96">
        <w:rPr>
          <w:rFonts w:ascii="Arial" w:hAnsi="Arial" w:cs="Arial"/>
          <w:sz w:val="24"/>
        </w:rPr>
        <w:t>Mendenhall</w:t>
      </w:r>
      <w:r w:rsidR="00B74507" w:rsidRPr="00E20B96">
        <w:rPr>
          <w:rFonts w:ascii="Arial" w:hAnsi="Arial" w:cs="Arial"/>
          <w:sz w:val="24"/>
        </w:rPr>
        <w:t xml:space="preserve"> y </w:t>
      </w:r>
      <w:r w:rsidR="00B74507" w:rsidRPr="00E20B96">
        <w:rPr>
          <w:rFonts w:ascii="Arial" w:hAnsi="Arial" w:cs="Arial"/>
          <w:sz w:val="24"/>
        </w:rPr>
        <w:t>Scheaffer</w:t>
      </w:r>
      <w:r w:rsidR="00B74507" w:rsidRPr="00E20B96">
        <w:rPr>
          <w:rFonts w:ascii="Arial" w:hAnsi="Arial" w:cs="Arial"/>
          <w:sz w:val="24"/>
        </w:rPr>
        <w:t xml:space="preserve"> (2008), la estadística es la teoría de la información cuyo objetivo es la inferencia de las propiedades de la muestra que se considera. Esta ciencia es utilizada en muchas áreas de trabajo actualmente debido a que permite obtener información un poco más realista que para fines prácticos resulta funcionar bastante bien en la mayoría de los casos. En este curso, estaremos trabajando con dos enfoques de la estadística: El en</w:t>
      </w:r>
      <w:r w:rsidR="009A7380" w:rsidRPr="00E20B96">
        <w:rPr>
          <w:rFonts w:ascii="Arial" w:hAnsi="Arial" w:cs="Arial"/>
          <w:sz w:val="24"/>
        </w:rPr>
        <w:t xml:space="preserve">foque descriptivo y el enfoque </w:t>
      </w:r>
      <w:r w:rsidR="00B74507" w:rsidRPr="00E20B96">
        <w:rPr>
          <w:rFonts w:ascii="Arial" w:hAnsi="Arial" w:cs="Arial"/>
          <w:sz w:val="24"/>
        </w:rPr>
        <w:t>i</w:t>
      </w:r>
      <w:r w:rsidR="009A7380" w:rsidRPr="00E20B96">
        <w:rPr>
          <w:rFonts w:ascii="Arial" w:hAnsi="Arial" w:cs="Arial"/>
          <w:sz w:val="24"/>
        </w:rPr>
        <w:t>n</w:t>
      </w:r>
      <w:r w:rsidR="00B74507" w:rsidRPr="00E20B96">
        <w:rPr>
          <w:rFonts w:ascii="Arial" w:hAnsi="Arial" w:cs="Arial"/>
          <w:sz w:val="24"/>
        </w:rPr>
        <w:t>ferencial.</w:t>
      </w:r>
    </w:p>
    <w:p w:rsidR="002F4AFE" w:rsidRPr="00E20B96" w:rsidRDefault="00B74507">
      <w:pPr>
        <w:rPr>
          <w:rFonts w:ascii="Arial" w:hAnsi="Arial" w:cs="Arial"/>
          <w:sz w:val="24"/>
        </w:rPr>
      </w:pPr>
      <w:r w:rsidRPr="00E20B96">
        <w:rPr>
          <w:rFonts w:ascii="Arial" w:hAnsi="Arial" w:cs="Arial"/>
          <w:sz w:val="24"/>
        </w:rPr>
        <w:tab/>
        <w:t>Para este caso</w:t>
      </w:r>
      <w:r w:rsidR="002F4AFE" w:rsidRPr="00E20B96">
        <w:rPr>
          <w:rFonts w:ascii="Arial" w:hAnsi="Arial" w:cs="Arial"/>
          <w:sz w:val="24"/>
        </w:rPr>
        <w:t>, se realizó un proyecto con el objetivo principal de poner en práctica la teoría vista hasta el momento y terminar de afianzar los conocimientos adquiridos. El caso de estudio es el estado mundial de infancia para el año 2003 (Datos recopilados por la UNICEF).</w:t>
      </w:r>
    </w:p>
    <w:p w:rsidR="000F5B4C" w:rsidRPr="00E20B96" w:rsidRDefault="002F4AFE">
      <w:pPr>
        <w:rPr>
          <w:rFonts w:ascii="Arial" w:hAnsi="Arial" w:cs="Arial"/>
          <w:sz w:val="24"/>
        </w:rPr>
      </w:pPr>
      <w:r w:rsidRPr="00E20B96">
        <w:rPr>
          <w:rFonts w:ascii="Arial" w:hAnsi="Arial" w:cs="Arial"/>
          <w:sz w:val="24"/>
        </w:rPr>
        <w:tab/>
      </w:r>
      <w:r w:rsidR="000F5B4C" w:rsidRPr="00E20B96">
        <w:rPr>
          <w:rFonts w:ascii="Arial" w:hAnsi="Arial" w:cs="Arial"/>
          <w:sz w:val="24"/>
        </w:rPr>
        <w:t>Para poder alcanzar el objetivo principal, se deben cumplir ciertos objetivos específicos representados como sub-problemas a resolver durante el desarrollo de este proyecto.</w:t>
      </w:r>
    </w:p>
    <w:p w:rsidR="00B80E74" w:rsidRPr="00E20B96" w:rsidRDefault="000F5B4C">
      <w:pPr>
        <w:rPr>
          <w:rFonts w:ascii="Arial" w:hAnsi="Arial" w:cs="Arial"/>
          <w:sz w:val="24"/>
        </w:rPr>
      </w:pPr>
      <w:r w:rsidRPr="00E20B96">
        <w:rPr>
          <w:rFonts w:ascii="Arial" w:hAnsi="Arial" w:cs="Arial"/>
          <w:sz w:val="24"/>
        </w:rPr>
        <w:tab/>
        <w:t xml:space="preserve">Primero que nada, se trabajará en el enfoque descriptivo de la estadística haciendo un análisis de este tipo sobre la muestra en general. Para esto, se deben tener claras </w:t>
      </w:r>
      <w:r w:rsidR="00DC4CDC" w:rsidRPr="00E20B96">
        <w:rPr>
          <w:rFonts w:ascii="Arial" w:hAnsi="Arial" w:cs="Arial"/>
          <w:sz w:val="24"/>
        </w:rPr>
        <w:t>cuáles</w:t>
      </w:r>
      <w:r w:rsidRPr="00E20B96">
        <w:rPr>
          <w:rFonts w:ascii="Arial" w:hAnsi="Arial" w:cs="Arial"/>
          <w:sz w:val="24"/>
        </w:rPr>
        <w:t xml:space="preserve"> son las variables y en caso de que las mism</w:t>
      </w:r>
      <w:r w:rsidR="00A87941" w:rsidRPr="00E20B96">
        <w:rPr>
          <w:rFonts w:ascii="Arial" w:hAnsi="Arial" w:cs="Arial"/>
          <w:sz w:val="24"/>
        </w:rPr>
        <w:t xml:space="preserve">as sean cuantitativas se deben calcular ciertas cosas como el </w:t>
      </w:r>
      <w:r w:rsidR="00DC4CDC" w:rsidRPr="00E20B96">
        <w:rPr>
          <w:rFonts w:ascii="Arial" w:hAnsi="Arial" w:cs="Arial"/>
          <w:sz w:val="24"/>
        </w:rPr>
        <w:t>mínimo</w:t>
      </w:r>
      <w:r w:rsidR="00A87941" w:rsidRPr="00E20B96">
        <w:rPr>
          <w:rFonts w:ascii="Arial" w:hAnsi="Arial" w:cs="Arial"/>
          <w:sz w:val="24"/>
        </w:rPr>
        <w:t>, máximo,</w:t>
      </w:r>
      <w:r w:rsidR="00B80E74" w:rsidRPr="00E20B96">
        <w:rPr>
          <w:rFonts w:ascii="Arial" w:hAnsi="Arial" w:cs="Arial"/>
          <w:sz w:val="24"/>
        </w:rPr>
        <w:t xml:space="preserve"> media, mediana, etc. Luego se interpretarán los resultados de esta primera actividad.</w:t>
      </w:r>
    </w:p>
    <w:p w:rsidR="00B80E74" w:rsidRPr="00E20B96" w:rsidRDefault="00B80E74">
      <w:pPr>
        <w:rPr>
          <w:rFonts w:ascii="Arial" w:hAnsi="Arial" w:cs="Arial"/>
          <w:sz w:val="24"/>
        </w:rPr>
      </w:pPr>
      <w:r w:rsidRPr="00E20B96">
        <w:rPr>
          <w:rFonts w:ascii="Arial" w:hAnsi="Arial" w:cs="Arial"/>
          <w:sz w:val="24"/>
        </w:rPr>
        <w:tab/>
        <w:t xml:space="preserve">Luego, se hará una evaluación por continente de las variables con el objetivo de comparar los tipos de gráficos descriptivos y realizar las respectivas interpretaciones de la información que se refleja en los resultados </w:t>
      </w:r>
      <w:r w:rsidR="00DC4CDC" w:rsidRPr="00E20B96">
        <w:rPr>
          <w:rFonts w:ascii="Arial" w:hAnsi="Arial" w:cs="Arial"/>
          <w:sz w:val="24"/>
        </w:rPr>
        <w:t>obtenidos</w:t>
      </w:r>
      <w:r w:rsidRPr="00E20B96">
        <w:rPr>
          <w:rFonts w:ascii="Arial" w:hAnsi="Arial" w:cs="Arial"/>
          <w:sz w:val="24"/>
        </w:rPr>
        <w:t>.</w:t>
      </w:r>
    </w:p>
    <w:p w:rsidR="009A7380" w:rsidRPr="00E20B96" w:rsidRDefault="00B80E74">
      <w:pPr>
        <w:rPr>
          <w:rFonts w:ascii="Arial" w:hAnsi="Arial" w:cs="Arial"/>
          <w:sz w:val="24"/>
        </w:rPr>
      </w:pPr>
      <w:r w:rsidRPr="00E20B96">
        <w:rPr>
          <w:rFonts w:ascii="Arial" w:hAnsi="Arial" w:cs="Arial"/>
          <w:sz w:val="24"/>
        </w:rPr>
        <w:tab/>
        <w:t xml:space="preserve">Por otro lado, se usará la información dada de una variable en específico para hacer un análisis descriptivo y comparar dichos resultados con el fin de responder ciertas preguntas </w:t>
      </w:r>
      <w:r w:rsidR="00C2305C" w:rsidRPr="00E20B96">
        <w:rPr>
          <w:rFonts w:ascii="Arial" w:hAnsi="Arial" w:cs="Arial"/>
          <w:sz w:val="24"/>
        </w:rPr>
        <w:t>y,</w:t>
      </w:r>
      <w:r w:rsidRPr="00E20B96">
        <w:rPr>
          <w:rFonts w:ascii="Arial" w:hAnsi="Arial" w:cs="Arial"/>
          <w:sz w:val="24"/>
        </w:rPr>
        <w:t xml:space="preserve"> además, sobre la información obtenida se hará uso del enfoque inferencial de la estadística para poder calcular intervalos de confianza sobre 2 parámetros (La media y la proporción) </w:t>
      </w:r>
    </w:p>
    <w:p w:rsidR="009A7380" w:rsidRPr="00E20B96" w:rsidRDefault="009A7380">
      <w:pPr>
        <w:rPr>
          <w:rFonts w:ascii="Arial" w:hAnsi="Arial" w:cs="Arial"/>
          <w:sz w:val="24"/>
        </w:rPr>
      </w:pPr>
      <w:r w:rsidRPr="00E20B96">
        <w:rPr>
          <w:rFonts w:ascii="Arial" w:hAnsi="Arial" w:cs="Arial"/>
          <w:sz w:val="24"/>
        </w:rPr>
        <w:tab/>
        <w:t>Para realizar estas actividades y cumplir los objetivos prácticos, se utilizará</w:t>
      </w:r>
      <w:r w:rsidR="00C2305C" w:rsidRPr="00E20B96">
        <w:rPr>
          <w:rFonts w:ascii="Arial" w:hAnsi="Arial" w:cs="Arial"/>
          <w:sz w:val="24"/>
        </w:rPr>
        <w:t>n</w:t>
      </w:r>
      <w:r w:rsidRPr="00E20B96">
        <w:rPr>
          <w:rFonts w:ascii="Arial" w:hAnsi="Arial" w:cs="Arial"/>
          <w:sz w:val="24"/>
        </w:rPr>
        <w:t xml:space="preserve"> R y RStudio como herramientas de apoyo para generar las tablas y los gráficos correspondientes a cada etapa del desarrollo</w:t>
      </w:r>
      <w:r w:rsidR="000A4D57" w:rsidRPr="00E20B96">
        <w:rPr>
          <w:rFonts w:ascii="Arial" w:hAnsi="Arial" w:cs="Arial"/>
          <w:sz w:val="24"/>
        </w:rPr>
        <w:t xml:space="preserve"> de este proyecto</w:t>
      </w:r>
      <w:r w:rsidRPr="00E20B96">
        <w:rPr>
          <w:rFonts w:ascii="Arial" w:hAnsi="Arial" w:cs="Arial"/>
          <w:sz w:val="24"/>
        </w:rPr>
        <w:t xml:space="preserve">. Los mismos serán expuestos en este informe para </w:t>
      </w:r>
      <w:r w:rsidR="000A4D57" w:rsidRPr="00E20B96">
        <w:rPr>
          <w:rFonts w:ascii="Arial" w:hAnsi="Arial" w:cs="Arial"/>
          <w:sz w:val="24"/>
        </w:rPr>
        <w:t>generar una mejor comprensión</w:t>
      </w:r>
      <w:r w:rsidRPr="00E20B96">
        <w:rPr>
          <w:rFonts w:ascii="Arial" w:hAnsi="Arial" w:cs="Arial"/>
          <w:sz w:val="24"/>
        </w:rPr>
        <w:t xml:space="preserve"> del análisis y las interpretaciones que serán expuestas.</w:t>
      </w:r>
    </w:p>
    <w:p w:rsidR="009A7380" w:rsidRPr="00E20B96" w:rsidRDefault="009A7380">
      <w:pPr>
        <w:rPr>
          <w:rFonts w:ascii="Arial" w:hAnsi="Arial" w:cs="Arial"/>
          <w:sz w:val="24"/>
        </w:rPr>
      </w:pPr>
    </w:p>
    <w:p w:rsidR="009A7380" w:rsidRPr="00E20B96" w:rsidRDefault="009A7380">
      <w:pPr>
        <w:rPr>
          <w:rFonts w:ascii="Arial" w:hAnsi="Arial" w:cs="Arial"/>
          <w:sz w:val="24"/>
        </w:rPr>
      </w:pPr>
    </w:p>
    <w:p w:rsidR="00E20B96" w:rsidRDefault="00E20B96" w:rsidP="00EF2CCB">
      <w:pPr>
        <w:jc w:val="center"/>
        <w:rPr>
          <w:rFonts w:ascii="Arial" w:hAnsi="Arial" w:cs="Arial"/>
          <w:b/>
          <w:sz w:val="28"/>
        </w:rPr>
      </w:pPr>
    </w:p>
    <w:p w:rsidR="00EF2CCB" w:rsidRPr="00E20B96" w:rsidRDefault="00EF2CCB" w:rsidP="00EF2CCB">
      <w:pPr>
        <w:jc w:val="center"/>
        <w:rPr>
          <w:rFonts w:ascii="Arial" w:hAnsi="Arial" w:cs="Arial"/>
          <w:b/>
          <w:sz w:val="24"/>
        </w:rPr>
      </w:pPr>
      <w:r w:rsidRPr="00E20B96">
        <w:rPr>
          <w:rFonts w:ascii="Arial" w:hAnsi="Arial" w:cs="Arial"/>
          <w:b/>
          <w:sz w:val="28"/>
        </w:rPr>
        <w:lastRenderedPageBreak/>
        <w:t>DESARROLLO</w:t>
      </w:r>
    </w:p>
    <w:p w:rsidR="00075455" w:rsidRPr="00E20B96" w:rsidRDefault="00075455" w:rsidP="00EF2CCB">
      <w:pPr>
        <w:rPr>
          <w:rFonts w:ascii="Arial" w:hAnsi="Arial" w:cs="Arial"/>
          <w:sz w:val="24"/>
        </w:rPr>
      </w:pPr>
      <w:r w:rsidRPr="00E20B96">
        <w:rPr>
          <w:rFonts w:ascii="Arial" w:hAnsi="Arial" w:cs="Arial"/>
          <w:sz w:val="24"/>
        </w:rPr>
        <w:tab/>
        <w:t>A continuación, se procederá a responder las preguntas planteadas para cumplir los objetivos específicos y de esta forma cumplir el general.</w:t>
      </w:r>
    </w:p>
    <w:p w:rsidR="00075455" w:rsidRPr="00E20B96" w:rsidRDefault="00075455" w:rsidP="00EF2CCB">
      <w:pPr>
        <w:rPr>
          <w:rFonts w:ascii="Arial" w:hAnsi="Arial" w:cs="Arial"/>
          <w:sz w:val="24"/>
        </w:rPr>
      </w:pPr>
    </w:p>
    <w:p w:rsidR="00075455" w:rsidRPr="00E20B96" w:rsidRDefault="00075455" w:rsidP="00EF2CCB">
      <w:pPr>
        <w:rPr>
          <w:rFonts w:ascii="Arial" w:hAnsi="Arial" w:cs="Arial"/>
          <w:sz w:val="24"/>
        </w:rPr>
      </w:pPr>
    </w:p>
    <w:p w:rsidR="00075455" w:rsidRPr="00E20B96" w:rsidRDefault="00075455" w:rsidP="00075455">
      <w:pPr>
        <w:jc w:val="center"/>
        <w:rPr>
          <w:rFonts w:ascii="Arial" w:hAnsi="Arial" w:cs="Arial"/>
          <w:b/>
          <w:sz w:val="24"/>
          <w:u w:val="single"/>
        </w:rPr>
      </w:pPr>
      <w:r w:rsidRPr="00E20B96">
        <w:rPr>
          <w:rFonts w:ascii="Arial" w:hAnsi="Arial" w:cs="Arial"/>
          <w:b/>
          <w:sz w:val="24"/>
          <w:u w:val="single"/>
        </w:rPr>
        <w:t>Análisis descriptivo de cada una de las variables</w:t>
      </w:r>
    </w:p>
    <w:p w:rsidR="00075455" w:rsidRPr="00E20B96" w:rsidRDefault="001B59B8" w:rsidP="00075455">
      <w:pPr>
        <w:jc w:val="center"/>
        <w:rPr>
          <w:rFonts w:ascii="Arial" w:hAnsi="Arial" w:cs="Arial"/>
          <w:sz w:val="24"/>
        </w:rPr>
      </w:pPr>
      <w:r w:rsidRPr="00E20B96">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05pt;margin-top:16.65pt;width:631.45pt;height:157.5pt;z-index:-251657216;mso-position-horizontal-relative:text;mso-position-vertical-relative:text" wrapcoords="-25 0 -25 21500 21600 21500 21600 0 -25 0">
            <v:imagedata r:id="rId5" o:title="A1_Tabla1_AnalisisDescriptivo"/>
            <w10:wrap type="tight"/>
          </v:shape>
        </w:pict>
      </w:r>
      <w:r w:rsidR="00075455" w:rsidRPr="00E20B96">
        <w:rPr>
          <w:rFonts w:ascii="Arial" w:hAnsi="Arial" w:cs="Arial"/>
          <w:b/>
          <w:sz w:val="24"/>
        </w:rPr>
        <w:t xml:space="preserve">Tabla 1. </w:t>
      </w:r>
      <w:r w:rsidR="00075455" w:rsidRPr="00E20B96">
        <w:rPr>
          <w:rFonts w:ascii="Arial" w:hAnsi="Arial" w:cs="Arial"/>
          <w:sz w:val="24"/>
        </w:rPr>
        <w:t>Análisis descriptivo completo para cada variable</w:t>
      </w:r>
    </w:p>
    <w:p w:rsidR="007C17D3" w:rsidRPr="00E20B96" w:rsidRDefault="001B59B8" w:rsidP="001B59B8">
      <w:pPr>
        <w:jc w:val="both"/>
        <w:rPr>
          <w:rFonts w:ascii="Arial" w:hAnsi="Arial" w:cs="Arial"/>
          <w:sz w:val="24"/>
        </w:rPr>
      </w:pPr>
      <w:r w:rsidRPr="00E20B96">
        <w:rPr>
          <w:rFonts w:ascii="Arial" w:hAnsi="Arial" w:cs="Arial"/>
          <w:sz w:val="24"/>
        </w:rPr>
        <w:t xml:space="preserve">En la </w:t>
      </w:r>
      <w:r w:rsidRPr="00E20B96">
        <w:rPr>
          <w:rFonts w:ascii="Arial" w:hAnsi="Arial" w:cs="Arial"/>
          <w:b/>
          <w:sz w:val="24"/>
        </w:rPr>
        <w:t>Tabla 1</w:t>
      </w:r>
      <w:r w:rsidRPr="00E20B96">
        <w:rPr>
          <w:rFonts w:ascii="Arial" w:hAnsi="Arial" w:cs="Arial"/>
          <w:sz w:val="24"/>
        </w:rPr>
        <w:t xml:space="preserve"> se presenta el análisis descriptivo global de los datos de los indicadores básicos del estado mundial de infancia para el año 2003 según la Unicef.</w:t>
      </w:r>
      <w:r w:rsidR="00066213" w:rsidRPr="00E20B96">
        <w:rPr>
          <w:rFonts w:ascii="Arial" w:hAnsi="Arial" w:cs="Arial"/>
          <w:sz w:val="24"/>
        </w:rPr>
        <w:t xml:space="preserve"> En la misma se pueden observar las 6 variables que fueron consideradas para el estudio</w:t>
      </w:r>
      <w:r w:rsidR="007C17D3" w:rsidRPr="00E20B96">
        <w:rPr>
          <w:rFonts w:ascii="Arial" w:hAnsi="Arial" w:cs="Arial"/>
          <w:sz w:val="24"/>
        </w:rPr>
        <w:t>:</w:t>
      </w:r>
    </w:p>
    <w:p w:rsidR="007C17D3" w:rsidRPr="00E20B96" w:rsidRDefault="007C17D3" w:rsidP="001B59B8">
      <w:pPr>
        <w:jc w:val="both"/>
        <w:rPr>
          <w:rFonts w:ascii="Arial" w:hAnsi="Arial" w:cs="Arial"/>
          <w:sz w:val="24"/>
        </w:rPr>
      </w:pPr>
    </w:p>
    <w:p w:rsidR="007C17D3" w:rsidRPr="00E20B96" w:rsidRDefault="007C17D3" w:rsidP="001B59B8">
      <w:pPr>
        <w:jc w:val="both"/>
        <w:rPr>
          <w:rFonts w:ascii="Arial" w:hAnsi="Arial" w:cs="Arial"/>
          <w:b/>
          <w:sz w:val="24"/>
        </w:rPr>
      </w:pPr>
      <w:r w:rsidRPr="00E20B96">
        <w:rPr>
          <w:rFonts w:ascii="Arial" w:hAnsi="Arial" w:cs="Arial"/>
          <w:b/>
          <w:sz w:val="24"/>
        </w:rPr>
        <w:t>Tasa de mortalidad menores de 5 años:</w:t>
      </w:r>
    </w:p>
    <w:p w:rsidR="00C00BF8" w:rsidRPr="00E20B96" w:rsidRDefault="007C17D3" w:rsidP="001B59B8">
      <w:pPr>
        <w:jc w:val="both"/>
        <w:rPr>
          <w:rFonts w:ascii="Arial" w:hAnsi="Arial" w:cs="Arial"/>
          <w:sz w:val="24"/>
        </w:rPr>
      </w:pPr>
      <w:r w:rsidRPr="00E20B96">
        <w:rPr>
          <w:rFonts w:ascii="Arial" w:hAnsi="Arial" w:cs="Arial"/>
          <w:b/>
          <w:sz w:val="24"/>
        </w:rPr>
        <w:tab/>
      </w:r>
      <w:r w:rsidRPr="00E20B96">
        <w:rPr>
          <w:rFonts w:ascii="Arial" w:hAnsi="Arial" w:cs="Arial"/>
          <w:sz w:val="24"/>
        </w:rPr>
        <w:t xml:space="preserve">Para esta variable se puede observar que el mínimo es 3, lo cual implica que hay uno o varios países con buenas condiciones en cuanto a salud infantil. Sin embargo, el máximo es de 284, con lo que se tiene que </w:t>
      </w:r>
      <w:r w:rsidR="00C00BF8" w:rsidRPr="00E20B96">
        <w:rPr>
          <w:rFonts w:ascii="Arial" w:hAnsi="Arial" w:cs="Arial"/>
          <w:sz w:val="24"/>
        </w:rPr>
        <w:t>existe un país con condiciones no óptimas para infantes</w:t>
      </w:r>
      <w:r w:rsidR="00D2064A" w:rsidRPr="00E20B96">
        <w:rPr>
          <w:rFonts w:ascii="Arial" w:hAnsi="Arial" w:cs="Arial"/>
          <w:sz w:val="24"/>
        </w:rPr>
        <w:t>. Por otro lado, se puede inferir de la tabla que al menos el 25% de los países presentan una tasa menor o igual a 10.25 (Definición de primer cuartil) pero otro 25% presenta una tasa mayor o igual a 107.8 (Tercer cuartil). Gracias a la media</w:t>
      </w:r>
      <w:r w:rsidR="007C7AEA" w:rsidRPr="00E20B96">
        <w:rPr>
          <w:rFonts w:ascii="Arial" w:hAnsi="Arial" w:cs="Arial"/>
          <w:sz w:val="24"/>
        </w:rPr>
        <w:t>na</w:t>
      </w:r>
      <w:r w:rsidR="00D2064A" w:rsidRPr="00E20B96">
        <w:rPr>
          <w:rFonts w:ascii="Arial" w:hAnsi="Arial" w:cs="Arial"/>
          <w:sz w:val="24"/>
        </w:rPr>
        <w:t xml:space="preserve">, también se puede inferir que al menos el 50% de la población tiene una tasa menor o igual a </w:t>
      </w:r>
      <w:r w:rsidR="007C7AEA" w:rsidRPr="00E20B96">
        <w:rPr>
          <w:rFonts w:ascii="Arial" w:hAnsi="Arial" w:cs="Arial"/>
          <w:sz w:val="24"/>
        </w:rPr>
        <w:t>35</w:t>
      </w:r>
      <w:r w:rsidR="00D2064A" w:rsidRPr="00E20B96">
        <w:rPr>
          <w:rFonts w:ascii="Arial" w:hAnsi="Arial" w:cs="Arial"/>
          <w:sz w:val="24"/>
        </w:rPr>
        <w:t>. Sin embargo, tenemos que la diferencia entre el mínimo y el máximo</w:t>
      </w:r>
      <w:r w:rsidR="00C00BF8" w:rsidRPr="00E20B96">
        <w:rPr>
          <w:rFonts w:ascii="Arial" w:hAnsi="Arial" w:cs="Arial"/>
          <w:sz w:val="24"/>
        </w:rPr>
        <w:t xml:space="preserve"> es muy grande, lo cual le da sentido a el valor arrojado por la desviación estándar de 67.99. Esto último implica que, en este conjunto de datos, los valores están muy dispersos con respecto a la media. </w:t>
      </w:r>
    </w:p>
    <w:p w:rsidR="00C00BF8" w:rsidRPr="00E20B96" w:rsidRDefault="00C00BF8" w:rsidP="001B59B8">
      <w:pPr>
        <w:jc w:val="both"/>
        <w:rPr>
          <w:rFonts w:ascii="Arial" w:hAnsi="Arial" w:cs="Arial"/>
          <w:sz w:val="24"/>
        </w:rPr>
      </w:pPr>
    </w:p>
    <w:p w:rsidR="00C00BF8" w:rsidRPr="00E20B96" w:rsidRDefault="00C00BF8" w:rsidP="001B59B8">
      <w:pPr>
        <w:jc w:val="both"/>
        <w:rPr>
          <w:rFonts w:ascii="Arial" w:hAnsi="Arial" w:cs="Arial"/>
          <w:sz w:val="24"/>
        </w:rPr>
      </w:pPr>
    </w:p>
    <w:p w:rsidR="00C00BF8" w:rsidRPr="00E20B96" w:rsidRDefault="00C00BF8" w:rsidP="00C00BF8">
      <w:pPr>
        <w:jc w:val="both"/>
        <w:rPr>
          <w:rFonts w:ascii="Arial" w:hAnsi="Arial" w:cs="Arial"/>
          <w:b/>
          <w:sz w:val="24"/>
        </w:rPr>
      </w:pPr>
      <w:r w:rsidRPr="00E20B96">
        <w:rPr>
          <w:rFonts w:ascii="Arial" w:hAnsi="Arial" w:cs="Arial"/>
          <w:b/>
          <w:sz w:val="24"/>
        </w:rPr>
        <w:lastRenderedPageBreak/>
        <w:t>Tasa de mortalidad menores de 1 año</w:t>
      </w:r>
      <w:r w:rsidRPr="00E20B96">
        <w:rPr>
          <w:rFonts w:ascii="Arial" w:hAnsi="Arial" w:cs="Arial"/>
          <w:b/>
          <w:sz w:val="24"/>
        </w:rPr>
        <w:t>:</w:t>
      </w:r>
    </w:p>
    <w:p w:rsidR="00C00BF8" w:rsidRPr="00E20B96" w:rsidRDefault="00C00BF8" w:rsidP="00C00BF8">
      <w:pPr>
        <w:jc w:val="both"/>
        <w:rPr>
          <w:rFonts w:ascii="Arial" w:hAnsi="Arial" w:cs="Arial"/>
          <w:sz w:val="24"/>
        </w:rPr>
      </w:pPr>
      <w:r w:rsidRPr="00E20B96">
        <w:rPr>
          <w:rFonts w:ascii="Arial" w:hAnsi="Arial" w:cs="Arial"/>
          <w:b/>
          <w:sz w:val="24"/>
        </w:rPr>
        <w:tab/>
      </w:r>
      <w:r w:rsidRPr="00E20B96">
        <w:rPr>
          <w:rFonts w:ascii="Arial" w:hAnsi="Arial" w:cs="Arial"/>
          <w:sz w:val="24"/>
        </w:rPr>
        <w:t xml:space="preserve">Para esta variable se puede observar que el mínimo es 3, lo cual implica que hay uno o varios países con buenas condiciones en cuanto a salud infantil. </w:t>
      </w:r>
      <w:r w:rsidRPr="00E20B96">
        <w:rPr>
          <w:rFonts w:ascii="Arial" w:hAnsi="Arial" w:cs="Arial"/>
          <w:sz w:val="24"/>
        </w:rPr>
        <w:t>Sin embargo, el máximo es de 166</w:t>
      </w:r>
      <w:r w:rsidRPr="00E20B96">
        <w:rPr>
          <w:rFonts w:ascii="Arial" w:hAnsi="Arial" w:cs="Arial"/>
          <w:sz w:val="24"/>
        </w:rPr>
        <w:t>, con lo que se tiene que existe un país con condiciones no óptimas para infantes. Por otro lado, se puede inferir de la tabla que al menos el 25% de los países presenta</w:t>
      </w:r>
      <w:r w:rsidRPr="00E20B96">
        <w:rPr>
          <w:rFonts w:ascii="Arial" w:hAnsi="Arial" w:cs="Arial"/>
          <w:sz w:val="24"/>
        </w:rPr>
        <w:t>n una tasa menor o igual a 8</w:t>
      </w:r>
      <w:r w:rsidRPr="00E20B96">
        <w:rPr>
          <w:rFonts w:ascii="Arial" w:hAnsi="Arial" w:cs="Arial"/>
          <w:sz w:val="24"/>
        </w:rPr>
        <w:t xml:space="preserve"> (Definición de primer cuartil) pero otro 25% presenta un</w:t>
      </w:r>
      <w:r w:rsidRPr="00E20B96">
        <w:rPr>
          <w:rFonts w:ascii="Arial" w:hAnsi="Arial" w:cs="Arial"/>
          <w:sz w:val="24"/>
        </w:rPr>
        <w:t>a tasa mayor o igual a 77.5</w:t>
      </w:r>
      <w:r w:rsidRPr="00E20B96">
        <w:rPr>
          <w:rFonts w:ascii="Arial" w:hAnsi="Arial" w:cs="Arial"/>
          <w:sz w:val="24"/>
        </w:rPr>
        <w:t xml:space="preserve"> (Tercer cuartil). Gracias a la media</w:t>
      </w:r>
      <w:r w:rsidR="00EA1951" w:rsidRPr="00E20B96">
        <w:rPr>
          <w:rFonts w:ascii="Arial" w:hAnsi="Arial" w:cs="Arial"/>
          <w:sz w:val="24"/>
        </w:rPr>
        <w:t>na</w:t>
      </w:r>
      <w:r w:rsidRPr="00E20B96">
        <w:rPr>
          <w:rFonts w:ascii="Arial" w:hAnsi="Arial" w:cs="Arial"/>
          <w:sz w:val="24"/>
        </w:rPr>
        <w:t xml:space="preserve">, también se puede inferir que al menos el 50% de la población </w:t>
      </w:r>
      <w:r w:rsidRPr="00E20B96">
        <w:rPr>
          <w:rFonts w:ascii="Arial" w:hAnsi="Arial" w:cs="Arial"/>
          <w:sz w:val="24"/>
        </w:rPr>
        <w:t>tien</w:t>
      </w:r>
      <w:r w:rsidR="00EA1951" w:rsidRPr="00E20B96">
        <w:rPr>
          <w:rFonts w:ascii="Arial" w:hAnsi="Arial" w:cs="Arial"/>
          <w:sz w:val="24"/>
        </w:rPr>
        <w:t>e una tasa menor o igual a 28</w:t>
      </w:r>
      <w:r w:rsidRPr="00E20B96">
        <w:rPr>
          <w:rFonts w:ascii="Arial" w:hAnsi="Arial" w:cs="Arial"/>
          <w:sz w:val="24"/>
        </w:rPr>
        <w:t xml:space="preserve">. Sin embargo, tenemos que la diferencia entre el mínimo y el máximo es muy grande, lo cual le da sentido a el valor arrojado por la desviación estándar </w:t>
      </w:r>
      <w:r w:rsidR="000A46CE" w:rsidRPr="00E20B96">
        <w:rPr>
          <w:rFonts w:ascii="Arial" w:hAnsi="Arial" w:cs="Arial"/>
          <w:sz w:val="24"/>
        </w:rPr>
        <w:t>de 41.38</w:t>
      </w:r>
      <w:r w:rsidRPr="00E20B96">
        <w:rPr>
          <w:rFonts w:ascii="Arial" w:hAnsi="Arial" w:cs="Arial"/>
          <w:sz w:val="24"/>
        </w:rPr>
        <w:t xml:space="preserve">. Esto último implica que, en este conjunto de datos, los valores están muy dispersos con respecto a la media. </w:t>
      </w:r>
    </w:p>
    <w:p w:rsidR="000A46CE" w:rsidRPr="00E20B96" w:rsidRDefault="000A46CE" w:rsidP="001B59B8">
      <w:pPr>
        <w:jc w:val="both"/>
        <w:rPr>
          <w:rFonts w:ascii="Arial" w:hAnsi="Arial" w:cs="Arial"/>
          <w:sz w:val="24"/>
        </w:rPr>
      </w:pPr>
    </w:p>
    <w:p w:rsidR="007C7AEA" w:rsidRPr="00E20B96" w:rsidRDefault="007C7AEA" w:rsidP="001B59B8">
      <w:pPr>
        <w:jc w:val="both"/>
        <w:rPr>
          <w:rFonts w:ascii="Arial" w:hAnsi="Arial" w:cs="Arial"/>
          <w:b/>
          <w:sz w:val="24"/>
        </w:rPr>
      </w:pPr>
      <w:r w:rsidRPr="00E20B96">
        <w:rPr>
          <w:rFonts w:ascii="Arial" w:hAnsi="Arial" w:cs="Arial"/>
          <w:b/>
          <w:sz w:val="24"/>
        </w:rPr>
        <w:t>Población total (Miles)</w:t>
      </w:r>
    </w:p>
    <w:p w:rsidR="001A6D7A" w:rsidRPr="00E20B96" w:rsidRDefault="007C7AEA" w:rsidP="001B59B8">
      <w:pPr>
        <w:jc w:val="both"/>
        <w:rPr>
          <w:rFonts w:ascii="Arial" w:hAnsi="Arial" w:cs="Arial"/>
          <w:sz w:val="24"/>
        </w:rPr>
      </w:pPr>
      <w:r w:rsidRPr="00E20B96">
        <w:rPr>
          <w:rFonts w:ascii="Arial" w:hAnsi="Arial" w:cs="Arial"/>
          <w:b/>
          <w:sz w:val="24"/>
        </w:rPr>
        <w:tab/>
      </w:r>
      <w:r w:rsidRPr="00E20B96">
        <w:rPr>
          <w:rFonts w:ascii="Arial" w:hAnsi="Arial" w:cs="Arial"/>
          <w:sz w:val="24"/>
        </w:rPr>
        <w:t>En este caso, el mínimo y el máximo siguen guard</w:t>
      </w:r>
      <w:r w:rsidR="00EA1951" w:rsidRPr="00E20B96">
        <w:rPr>
          <w:rFonts w:ascii="Arial" w:hAnsi="Arial" w:cs="Arial"/>
          <w:sz w:val="24"/>
        </w:rPr>
        <w:t>ando una distancia considerable</w:t>
      </w:r>
      <w:r w:rsidR="001A6D7A" w:rsidRPr="00E20B96">
        <w:rPr>
          <w:rFonts w:ascii="Arial" w:hAnsi="Arial" w:cs="Arial"/>
          <w:sz w:val="24"/>
        </w:rPr>
        <w:t>mente alta. Además,</w:t>
      </w:r>
      <w:r w:rsidR="00EA1951" w:rsidRPr="00E20B96">
        <w:rPr>
          <w:rFonts w:ascii="Arial" w:hAnsi="Arial" w:cs="Arial"/>
          <w:sz w:val="24"/>
        </w:rPr>
        <w:t xml:space="preserve"> el te</w:t>
      </w:r>
      <w:r w:rsidR="001A6D7A" w:rsidRPr="00E20B96">
        <w:rPr>
          <w:rFonts w:ascii="Arial" w:hAnsi="Arial" w:cs="Arial"/>
          <w:sz w:val="24"/>
        </w:rPr>
        <w:t>rcer cuartil se ubica en 24330,</w:t>
      </w:r>
      <w:r w:rsidR="00EA1951" w:rsidRPr="00E20B96">
        <w:rPr>
          <w:rFonts w:ascii="Arial" w:hAnsi="Arial" w:cs="Arial"/>
          <w:sz w:val="24"/>
        </w:rPr>
        <w:t xml:space="preserve"> el máximo e</w:t>
      </w:r>
      <w:r w:rsidR="001A6D7A" w:rsidRPr="00E20B96">
        <w:rPr>
          <w:rFonts w:ascii="Arial" w:hAnsi="Arial" w:cs="Arial"/>
          <w:sz w:val="24"/>
        </w:rPr>
        <w:t>n 1304000, pero la media se ubica en 37230. Con estos valores se puede inferir que la mayoría de los países poseen una población total cuyos valores rondan a la media, pero el hecho de incluir países con una población muy alta le da sentido al valor de la desviación estándar ya que, como son datos atípicos, se encuentran muy lejanos a la media y aumentan la varianza de los datos.</w:t>
      </w:r>
    </w:p>
    <w:p w:rsidR="0057072F" w:rsidRPr="00E20B96" w:rsidRDefault="0057072F" w:rsidP="001B59B8">
      <w:pPr>
        <w:jc w:val="both"/>
        <w:rPr>
          <w:rFonts w:ascii="Arial" w:hAnsi="Arial" w:cs="Arial"/>
          <w:b/>
          <w:sz w:val="24"/>
        </w:rPr>
      </w:pPr>
    </w:p>
    <w:p w:rsidR="0057072F" w:rsidRPr="00E20B96" w:rsidRDefault="0057072F" w:rsidP="001B59B8">
      <w:pPr>
        <w:jc w:val="both"/>
        <w:rPr>
          <w:rFonts w:ascii="Arial" w:hAnsi="Arial" w:cs="Arial"/>
          <w:b/>
          <w:sz w:val="24"/>
        </w:rPr>
      </w:pPr>
      <w:r w:rsidRPr="00E20B96">
        <w:rPr>
          <w:rFonts w:ascii="Arial" w:hAnsi="Arial" w:cs="Arial"/>
          <w:b/>
          <w:sz w:val="24"/>
        </w:rPr>
        <w:t>Nacimientos anuales (Miles):</w:t>
      </w:r>
    </w:p>
    <w:p w:rsidR="0057072F" w:rsidRPr="00E20B96" w:rsidRDefault="0057072F" w:rsidP="001B59B8">
      <w:pPr>
        <w:jc w:val="both"/>
        <w:rPr>
          <w:rFonts w:ascii="Arial" w:hAnsi="Arial" w:cs="Arial"/>
          <w:sz w:val="24"/>
        </w:rPr>
      </w:pPr>
      <w:r w:rsidRPr="00E20B96">
        <w:rPr>
          <w:rFonts w:ascii="Arial" w:hAnsi="Arial" w:cs="Arial"/>
          <w:b/>
          <w:sz w:val="24"/>
        </w:rPr>
        <w:tab/>
      </w:r>
      <w:r w:rsidRPr="00E20B96">
        <w:rPr>
          <w:rFonts w:ascii="Arial" w:hAnsi="Arial" w:cs="Arial"/>
          <w:sz w:val="24"/>
        </w:rPr>
        <w:t>En este caso nos encontramos con algo que hemos visto anteriormente: los datos se encuentran dispersos con respecto a la media</w:t>
      </w:r>
      <w:r w:rsidR="00380356" w:rsidRPr="00E20B96">
        <w:rPr>
          <w:rFonts w:ascii="Arial" w:hAnsi="Arial" w:cs="Arial"/>
          <w:sz w:val="24"/>
        </w:rPr>
        <w:t xml:space="preserve"> y la distancia entre el mínimo y el máximo es muy alta. Esto guarda sentido con los resultados anteriores debido a que la cantidad de nacidos en un año no toma en cuenta la realidad demográfica de los países pertenecientes a la muestra, por ende, es de esperarse que el comportamiento de esta variable cuantitativa vaya de la mano con el de la población total.</w:t>
      </w:r>
    </w:p>
    <w:p w:rsidR="00380356" w:rsidRPr="00E20B96" w:rsidRDefault="00380356" w:rsidP="001B59B8">
      <w:pPr>
        <w:jc w:val="both"/>
        <w:rPr>
          <w:rFonts w:ascii="Arial" w:hAnsi="Arial" w:cs="Arial"/>
          <w:sz w:val="24"/>
        </w:rPr>
      </w:pPr>
    </w:p>
    <w:p w:rsidR="00380356" w:rsidRPr="00E20B96" w:rsidRDefault="00380356" w:rsidP="001B59B8">
      <w:pPr>
        <w:jc w:val="both"/>
        <w:rPr>
          <w:rFonts w:ascii="Arial" w:hAnsi="Arial" w:cs="Arial"/>
          <w:b/>
          <w:sz w:val="24"/>
        </w:rPr>
      </w:pPr>
      <w:r w:rsidRPr="00E20B96">
        <w:rPr>
          <w:rFonts w:ascii="Arial" w:hAnsi="Arial" w:cs="Arial"/>
          <w:b/>
          <w:sz w:val="24"/>
        </w:rPr>
        <w:t>INB per capita (Dolares):</w:t>
      </w:r>
    </w:p>
    <w:p w:rsidR="00380356" w:rsidRPr="00E20B96" w:rsidRDefault="00380356" w:rsidP="001B59B8">
      <w:pPr>
        <w:jc w:val="both"/>
        <w:rPr>
          <w:rFonts w:ascii="Arial" w:hAnsi="Arial" w:cs="Arial"/>
          <w:sz w:val="24"/>
        </w:rPr>
      </w:pPr>
      <w:r w:rsidRPr="00E20B96">
        <w:rPr>
          <w:rFonts w:ascii="Arial" w:hAnsi="Arial" w:cs="Arial"/>
          <w:b/>
          <w:sz w:val="24"/>
        </w:rPr>
        <w:tab/>
      </w:r>
      <w:r w:rsidRPr="00E20B96">
        <w:rPr>
          <w:rFonts w:ascii="Arial" w:hAnsi="Arial" w:cs="Arial"/>
          <w:sz w:val="24"/>
        </w:rPr>
        <w:t>Con respecto al ingreso nacional bruto se puede inferir de la tabla que el comportamiento de esta variable se ve influido por ciertos datos atípicos, lo que genera que la media este por encima del tercer cuartil. Esto implica que al menos el 75% de los países participantes tienen un ingreso menor o igual a 5492</w:t>
      </w:r>
      <w:r w:rsidR="000F0CB8" w:rsidRPr="00E20B96">
        <w:rPr>
          <w:rFonts w:ascii="Arial" w:hAnsi="Arial" w:cs="Arial"/>
          <w:sz w:val="24"/>
        </w:rPr>
        <w:t>.</w:t>
      </w:r>
    </w:p>
    <w:p w:rsidR="000F0CB8" w:rsidRPr="00E20B96" w:rsidRDefault="000F0CB8" w:rsidP="001B59B8">
      <w:pPr>
        <w:jc w:val="both"/>
        <w:rPr>
          <w:rFonts w:ascii="Arial" w:hAnsi="Arial" w:cs="Arial"/>
          <w:sz w:val="24"/>
        </w:rPr>
      </w:pPr>
    </w:p>
    <w:p w:rsidR="000F0CB8" w:rsidRPr="00E20B96" w:rsidRDefault="000F0CB8" w:rsidP="001B59B8">
      <w:pPr>
        <w:jc w:val="both"/>
        <w:rPr>
          <w:rFonts w:ascii="Arial" w:hAnsi="Arial" w:cs="Arial"/>
          <w:b/>
          <w:sz w:val="24"/>
        </w:rPr>
      </w:pPr>
      <w:r w:rsidRPr="00E20B96">
        <w:rPr>
          <w:rFonts w:ascii="Arial" w:hAnsi="Arial" w:cs="Arial"/>
          <w:b/>
          <w:sz w:val="24"/>
        </w:rPr>
        <w:lastRenderedPageBreak/>
        <w:t>Esperanza de vida al nacer (Años):</w:t>
      </w:r>
    </w:p>
    <w:p w:rsidR="000F0CB8" w:rsidRPr="00E20B96" w:rsidRDefault="000F0CB8" w:rsidP="001B59B8">
      <w:pPr>
        <w:jc w:val="both"/>
        <w:rPr>
          <w:rFonts w:ascii="Arial" w:hAnsi="Arial" w:cs="Arial"/>
          <w:sz w:val="24"/>
        </w:rPr>
      </w:pPr>
      <w:r w:rsidRPr="00E20B96">
        <w:rPr>
          <w:rFonts w:ascii="Arial" w:hAnsi="Arial" w:cs="Arial"/>
          <w:b/>
          <w:sz w:val="24"/>
        </w:rPr>
        <w:tab/>
      </w:r>
      <w:r w:rsidR="00235E62" w:rsidRPr="00E20B96">
        <w:rPr>
          <w:rFonts w:ascii="Arial" w:hAnsi="Arial" w:cs="Arial"/>
          <w:sz w:val="24"/>
        </w:rPr>
        <w:t xml:space="preserve">Finalmente, con esta variable, se busca medir la cantidad de años de vida que se esperan de la población durante ese año. Usualmente para calcular esta medida, se asume como fija la tasa de mortalidad y en base a ello se calcula la esperanza. En este caso, se puede observar que </w:t>
      </w:r>
      <w:r w:rsidR="00141A8B" w:rsidRPr="00E20B96">
        <w:rPr>
          <w:rFonts w:ascii="Arial" w:hAnsi="Arial" w:cs="Arial"/>
          <w:sz w:val="24"/>
        </w:rPr>
        <w:t>la media muestral se ubica en 65 años aproximadamente, lo cual entra en el rango de datos típicos y demuestra que no se ve tan afectada por las variables anteriormente mencionadas.</w:t>
      </w:r>
    </w:p>
    <w:p w:rsidR="001A6D7A" w:rsidRPr="00E20B96" w:rsidRDefault="001A6D7A" w:rsidP="001B59B8">
      <w:pPr>
        <w:jc w:val="both"/>
        <w:rPr>
          <w:rFonts w:ascii="Arial" w:hAnsi="Arial" w:cs="Arial"/>
          <w:sz w:val="24"/>
        </w:rPr>
      </w:pPr>
    </w:p>
    <w:p w:rsidR="001A6D7A" w:rsidRPr="00E20B96" w:rsidRDefault="00141A8B" w:rsidP="00141A8B">
      <w:pPr>
        <w:jc w:val="center"/>
        <w:rPr>
          <w:rFonts w:ascii="Arial" w:hAnsi="Arial" w:cs="Arial"/>
          <w:b/>
          <w:sz w:val="24"/>
          <w:u w:val="single"/>
        </w:rPr>
      </w:pPr>
      <w:r w:rsidRPr="00E20B96">
        <w:rPr>
          <w:rFonts w:ascii="Arial" w:hAnsi="Arial" w:cs="Arial"/>
          <w:b/>
          <w:sz w:val="24"/>
          <w:u w:val="single"/>
        </w:rPr>
        <w:t>Gráficos descriptivos por continente</w:t>
      </w:r>
    </w:p>
    <w:p w:rsidR="00141A8B" w:rsidRPr="00E20B96" w:rsidRDefault="00141A8B" w:rsidP="00141A8B">
      <w:pPr>
        <w:rPr>
          <w:rFonts w:ascii="Arial" w:hAnsi="Arial" w:cs="Arial"/>
          <w:sz w:val="24"/>
          <w:u w:val="single"/>
        </w:rPr>
      </w:pPr>
    </w:p>
    <w:p w:rsidR="00AC0B33" w:rsidRPr="00E20B96" w:rsidRDefault="00D2112E" w:rsidP="001B59B8">
      <w:pPr>
        <w:jc w:val="both"/>
        <w:rPr>
          <w:rFonts w:ascii="Arial" w:hAnsi="Arial" w:cs="Arial"/>
          <w:sz w:val="24"/>
        </w:rPr>
      </w:pPr>
      <w:r w:rsidRPr="00E20B96">
        <w:rPr>
          <w:rFonts w:ascii="Arial" w:hAnsi="Arial" w:cs="Arial"/>
          <w:noProof/>
        </w:rPr>
        <w:pict>
          <v:shape id="_x0000_s1032" type="#_x0000_t75" style="position:absolute;left:0;text-align:left;margin-left:213.8pt;margin-top:17.05pt;width:84.6pt;height:84.6pt;z-index:-251649024;mso-position-horizontal-relative:text;mso-position-vertical-relative:text" wrapcoords="-45 0 -45 21555 21600 21555 21600 0 -45 0">
            <v:imagedata r:id="rId6" o:title="A2_Histograma4_PoblacionTotal_Asia"/>
            <w10:wrap type="tight"/>
          </v:shape>
        </w:pict>
      </w:r>
      <w:r w:rsidRPr="00E20B96">
        <w:rPr>
          <w:rFonts w:ascii="Arial" w:hAnsi="Arial" w:cs="Arial"/>
          <w:noProof/>
        </w:rPr>
        <w:pict>
          <v:shape id="_x0000_s1027" type="#_x0000_t75" style="position:absolute;left:0;text-align:left;margin-left:-60.3pt;margin-top:26.05pt;width:76.5pt;height:76.5pt;z-index:-251655168;mso-position-horizontal-relative:text;mso-position-vertical-relative:text" wrapcoords="-45 0 -45 21555 21600 21555 21600 0 -45 0">
            <v:imagedata r:id="rId7" o:title="A2_Histograma1_PoblacionTotal_Africa"/>
            <w10:wrap type="tight"/>
          </v:shape>
        </w:pict>
      </w:r>
      <w:r w:rsidR="00AC0B33" w:rsidRPr="00E20B96">
        <w:rPr>
          <w:rFonts w:ascii="Arial" w:hAnsi="Arial" w:cs="Arial"/>
          <w:b/>
          <w:sz w:val="24"/>
        </w:rPr>
        <w:t xml:space="preserve">Gráfico 1. </w:t>
      </w:r>
      <w:r w:rsidR="00AC0B33" w:rsidRPr="00E20B96">
        <w:rPr>
          <w:rFonts w:ascii="Arial" w:hAnsi="Arial" w:cs="Arial"/>
          <w:sz w:val="24"/>
        </w:rPr>
        <w:t>Población total por continente.</w:t>
      </w:r>
    </w:p>
    <w:p w:rsidR="007F6FB4" w:rsidRPr="00E20B96" w:rsidRDefault="00D90F95" w:rsidP="001B59B8">
      <w:pPr>
        <w:jc w:val="both"/>
        <w:rPr>
          <w:rFonts w:ascii="Arial" w:hAnsi="Arial" w:cs="Arial"/>
          <w:sz w:val="24"/>
        </w:rPr>
      </w:pPr>
      <w:r w:rsidRPr="00E20B96">
        <w:rPr>
          <w:rFonts w:ascii="Arial" w:hAnsi="Arial" w:cs="Arial"/>
          <w:noProof/>
        </w:rPr>
        <w:pict>
          <v:shape id="_x0000_s1034" type="#_x0000_t75" style="position:absolute;left:0;text-align:left;margin-left:399.2pt;margin-top:5.45pt;width:72.25pt;height:72.25pt;z-index:-251644928;mso-position-horizontal-relative:text;mso-position-vertical-relative:text" wrapcoords="-45 0 -45 21555 21600 21555 21600 0 -45 0">
            <v:imagedata r:id="rId8" o:title="A2_Histograma6_PoblacionTotal_Oceania"/>
            <w10:wrap type="tight"/>
          </v:shape>
        </w:pict>
      </w:r>
      <w:r w:rsidRPr="00E20B96">
        <w:rPr>
          <w:rFonts w:ascii="Arial" w:hAnsi="Arial" w:cs="Arial"/>
          <w:noProof/>
        </w:rPr>
        <w:pict>
          <v:shape id="_x0000_s1033" type="#_x0000_t75" style="position:absolute;left:0;text-align:left;margin-left:318.2pt;margin-top:6.7pt;width:70pt;height:70pt;z-index:-251646976;mso-position-horizontal-relative:text;mso-position-vertical-relative:text" wrapcoords="-45 0 -45 21555 21600 21555 21600 0 -45 0">
            <v:imagedata r:id="rId9" o:title="A2_Histograma5_PoblacionTotal_Europa"/>
            <w10:wrap type="tight"/>
          </v:shape>
        </w:pict>
      </w:r>
      <w:r w:rsidRPr="00E20B96">
        <w:rPr>
          <w:rFonts w:ascii="Arial" w:hAnsi="Arial" w:cs="Arial"/>
          <w:noProof/>
        </w:rPr>
        <w:pict>
          <v:shape id="_x0000_s1029" type="#_x0000_t75" style="position:absolute;left:0;text-align:left;margin-left:113.75pt;margin-top:3.5pt;width:77.95pt;height:77.95pt;z-index:-251651072;mso-position-horizontal-relative:text;mso-position-vertical-relative:text" wrapcoords="-45 0 -45 21555 21600 21555 21600 0 -45 0">
            <v:imagedata r:id="rId10" o:title="A2_Histograma3_PoblacionTotal_AmericaDelSur"/>
            <w10:wrap type="tight"/>
          </v:shape>
        </w:pict>
      </w:r>
      <w:r w:rsidRPr="00E20B96">
        <w:rPr>
          <w:rFonts w:ascii="Arial" w:hAnsi="Arial" w:cs="Arial"/>
          <w:noProof/>
        </w:rPr>
        <w:pict>
          <v:shape id="_x0000_s1028" type="#_x0000_t75" style="position:absolute;left:0;text-align:left;margin-left:25.95pt;margin-top:1.5pt;width:73.5pt;height:73.5pt;z-index:-251653120;mso-position-horizontal-relative:text;mso-position-vertical-relative:text" wrapcoords="-45 0 -45 21555 21600 21555 21600 0 -45 0">
            <v:imagedata r:id="rId11" o:title="A2_Histograma2_PoblacionTotal_AmericaDelNorte"/>
            <w10:wrap type="tight"/>
          </v:shape>
        </w:pict>
      </w:r>
      <w:r w:rsidR="00940196" w:rsidRPr="00E20B96">
        <w:rPr>
          <w:rFonts w:ascii="Arial" w:hAnsi="Arial" w:cs="Arial"/>
          <w:sz w:val="24"/>
        </w:rPr>
        <w:t xml:space="preserve">En el </w:t>
      </w:r>
      <w:r w:rsidR="00940196" w:rsidRPr="00E20B96">
        <w:rPr>
          <w:rFonts w:ascii="Arial" w:hAnsi="Arial" w:cs="Arial"/>
          <w:b/>
          <w:sz w:val="24"/>
        </w:rPr>
        <w:t>Gráfico 1</w:t>
      </w:r>
      <w:r w:rsidR="00940196" w:rsidRPr="00E20B96">
        <w:rPr>
          <w:rFonts w:ascii="Arial" w:hAnsi="Arial" w:cs="Arial"/>
          <w:sz w:val="24"/>
        </w:rPr>
        <w:t xml:space="preserve"> podemos observar los histogramas de población total para cada uno de los continentes. En estos se puede observar como patrón co</w:t>
      </w:r>
      <w:r w:rsidR="003769B2" w:rsidRPr="00E20B96">
        <w:rPr>
          <w:rFonts w:ascii="Arial" w:hAnsi="Arial" w:cs="Arial"/>
          <w:sz w:val="24"/>
        </w:rPr>
        <w:t>mún:</w:t>
      </w:r>
      <w:r w:rsidR="00940196" w:rsidRPr="00E20B96">
        <w:rPr>
          <w:rFonts w:ascii="Arial" w:hAnsi="Arial" w:cs="Arial"/>
          <w:sz w:val="24"/>
        </w:rPr>
        <w:t xml:space="preserve"> en todos los continentes existe una mayoría de países con una población total menor a 200 millones de personas (Sobre todo en Asia y África)</w:t>
      </w:r>
      <w:r w:rsidR="003769B2" w:rsidRPr="00E20B96">
        <w:rPr>
          <w:rFonts w:ascii="Arial" w:hAnsi="Arial" w:cs="Arial"/>
          <w:sz w:val="24"/>
        </w:rPr>
        <w:t xml:space="preserve">. Por otro lado, en Asia y América del norte existen países, que representan una pequeña porción de cada continente, cuya población total supera </w:t>
      </w:r>
      <w:r w:rsidR="00E20B96">
        <w:rPr>
          <w:rFonts w:ascii="Arial" w:hAnsi="Arial" w:cs="Arial"/>
          <w:sz w:val="24"/>
        </w:rPr>
        <w:t>la</w:t>
      </w:r>
      <w:r w:rsidR="00E20B96" w:rsidRPr="00E20B96">
        <w:rPr>
          <w:rFonts w:ascii="Arial" w:hAnsi="Arial" w:cs="Arial"/>
          <w:sz w:val="24"/>
        </w:rPr>
        <w:t>s 200 millones</w:t>
      </w:r>
      <w:r w:rsidR="003769B2" w:rsidRPr="00E20B96">
        <w:rPr>
          <w:rFonts w:ascii="Arial" w:hAnsi="Arial" w:cs="Arial"/>
          <w:sz w:val="24"/>
        </w:rPr>
        <w:t xml:space="preserve"> de personas (Llevandola incluso a 1400 millones en el caso de Asia). Toda esta información respalda lo expuesto anteriormente con respecto a la población total, es decir, la mayoría de los continentes mantienen sus cifras </w:t>
      </w:r>
      <w:r w:rsidR="007F6FB4" w:rsidRPr="00E20B96">
        <w:rPr>
          <w:rFonts w:ascii="Arial" w:hAnsi="Arial" w:cs="Arial"/>
          <w:sz w:val="24"/>
        </w:rPr>
        <w:t>cerca de la media mientras que hay unos pocos países cuyas cantidades generan un aumento abrupto de la desviación estándar dado que son datos atípicos.</w:t>
      </w:r>
    </w:p>
    <w:p w:rsidR="007F6FB4" w:rsidRPr="00E20B96" w:rsidRDefault="007F6FB4" w:rsidP="001B59B8">
      <w:pPr>
        <w:jc w:val="both"/>
        <w:rPr>
          <w:rFonts w:ascii="Arial" w:hAnsi="Arial" w:cs="Arial"/>
          <w:sz w:val="24"/>
        </w:rPr>
      </w:pPr>
    </w:p>
    <w:p w:rsidR="007F6FB4" w:rsidRPr="00E20B96" w:rsidRDefault="007F6FB4" w:rsidP="001B59B8">
      <w:pPr>
        <w:jc w:val="both"/>
        <w:rPr>
          <w:rFonts w:ascii="Arial" w:hAnsi="Arial" w:cs="Arial"/>
          <w:sz w:val="24"/>
        </w:rPr>
      </w:pPr>
      <w:r w:rsidRPr="00E20B96">
        <w:rPr>
          <w:rFonts w:ascii="Arial" w:hAnsi="Arial" w:cs="Arial"/>
          <w:b/>
          <w:sz w:val="24"/>
        </w:rPr>
        <w:t xml:space="preserve">Gráfico 2. </w:t>
      </w:r>
      <w:r w:rsidRPr="00E20B96">
        <w:rPr>
          <w:rFonts w:ascii="Arial" w:hAnsi="Arial" w:cs="Arial"/>
          <w:sz w:val="24"/>
        </w:rPr>
        <w:t>Nacimientos anuales por continente.</w:t>
      </w:r>
    </w:p>
    <w:p w:rsidR="007F6FB4" w:rsidRPr="00E20B96" w:rsidRDefault="004B4E44" w:rsidP="001B59B8">
      <w:pPr>
        <w:jc w:val="both"/>
        <w:rPr>
          <w:rFonts w:ascii="Arial" w:hAnsi="Arial" w:cs="Arial"/>
          <w:sz w:val="24"/>
        </w:rPr>
      </w:pPr>
      <w:r w:rsidRPr="00E20B96">
        <w:rPr>
          <w:rFonts w:ascii="Arial" w:hAnsi="Arial" w:cs="Arial"/>
          <w:noProof/>
        </w:rPr>
        <w:pict>
          <v:shape id="_x0000_s1040" type="#_x0000_t75" style="position:absolute;left:0;text-align:left;margin-left:389.7pt;margin-top:16.95pt;width:78.75pt;height:78.75pt;z-index:-251632640;mso-position-horizontal-relative:text;mso-position-vertical-relative:text" wrapcoords="-45 0 -45 21555 21600 21555 21600 0 -45 0">
            <v:imagedata r:id="rId12" o:title="A2_Histograma12_NacimientosAnuales_Oceania"/>
            <w10:wrap type="tight"/>
          </v:shape>
        </w:pict>
      </w:r>
      <w:r w:rsidRPr="00E20B96">
        <w:rPr>
          <w:rFonts w:ascii="Arial" w:hAnsi="Arial" w:cs="Arial"/>
          <w:noProof/>
        </w:rPr>
        <w:pict>
          <v:shape id="_x0000_s1039" type="#_x0000_t75" style="position:absolute;left:0;text-align:left;margin-left:300.5pt;margin-top:15.5pt;width:80.2pt;height:80.2pt;z-index:-251634688;mso-position-horizontal-relative:text;mso-position-vertical-relative:text" wrapcoords="-45 0 -45 21555 21600 21555 21600 0 -45 0">
            <v:imagedata r:id="rId13" o:title="A2_Histograma11_NacimientosAnuales_Europa"/>
            <w10:wrap type="tight"/>
          </v:shape>
        </w:pict>
      </w:r>
      <w:r w:rsidR="0059201D" w:rsidRPr="00E20B96">
        <w:rPr>
          <w:rFonts w:ascii="Arial" w:hAnsi="Arial" w:cs="Arial"/>
          <w:noProof/>
        </w:rPr>
        <w:pict>
          <v:shape id="_x0000_s1038" type="#_x0000_t75" style="position:absolute;left:0;text-align:left;margin-left:213.8pt;margin-top:15.5pt;width:79.9pt;height:79.9pt;z-index:-251636736;mso-position-horizontal-relative:text;mso-position-vertical-relative:text" wrapcoords="-45 0 -45 21555 21600 21555 21600 0 -45 0">
            <v:imagedata r:id="rId14" o:title="A2_Histograma10_NacimientosAnuales_Asia"/>
            <w10:wrap type="tight"/>
          </v:shape>
        </w:pict>
      </w:r>
      <w:r w:rsidR="0059201D" w:rsidRPr="00E20B96">
        <w:rPr>
          <w:rFonts w:ascii="Arial" w:hAnsi="Arial" w:cs="Arial"/>
          <w:noProof/>
        </w:rPr>
        <w:pict>
          <v:shape id="_x0000_s1035" type="#_x0000_t75" style="position:absolute;left:0;text-align:left;margin-left:-59.05pt;margin-top:23.4pt;width:69.75pt;height:69.75pt;z-index:-251642880;mso-position-horizontal-relative:text;mso-position-vertical-relative:text" wrapcoords="-45 0 -45 21555 21600 21555 21600 0 -45 0">
            <v:imagedata r:id="rId15" o:title="A2_Histograma7_NacimientosAnuales_Africa"/>
            <w10:wrap type="tight"/>
          </v:shape>
        </w:pict>
      </w:r>
      <w:r w:rsidR="0059201D" w:rsidRPr="00E20B96">
        <w:rPr>
          <w:rFonts w:ascii="Arial" w:hAnsi="Arial" w:cs="Arial"/>
          <w:noProof/>
        </w:rPr>
        <w:pict>
          <v:shape id="_x0000_s1037" type="#_x0000_t75" style="position:absolute;left:0;text-align:left;margin-left:116pt;margin-top:18.55pt;width:76.85pt;height:76.85pt;z-index:-251638784;mso-position-horizontal-relative:text;mso-position-vertical-relative:text" wrapcoords="-45 0 -45 21555 21600 21555 21600 0 -45 0">
            <v:imagedata r:id="rId16" o:title="A2_Histograma9_NacimientosAnuales_AmericaDelSur"/>
            <w10:wrap type="tight"/>
          </v:shape>
        </w:pict>
      </w:r>
      <w:r w:rsidR="007F6FB4" w:rsidRPr="00E20B96">
        <w:rPr>
          <w:rFonts w:ascii="Arial" w:hAnsi="Arial" w:cs="Arial"/>
          <w:noProof/>
        </w:rPr>
        <w:pict>
          <v:shape id="_x0000_s1036" type="#_x0000_t75" style="position:absolute;left:0;text-align:left;margin-left:28.05pt;margin-top:18.55pt;width:76.5pt;height:76.5pt;z-index:-251640832;mso-position-horizontal-relative:text;mso-position-vertical-relative:text" wrapcoords="-45 0 -45 21555 21600 21555 21600 0 -45 0">
            <v:imagedata r:id="rId17" o:title="A2_Histograma8_NacimientosAnuales_AmericaDelNorte"/>
            <w10:wrap type="tight"/>
          </v:shape>
        </w:pict>
      </w:r>
    </w:p>
    <w:p w:rsidR="003A07F9" w:rsidRDefault="003A07F9" w:rsidP="001B59B8">
      <w:pPr>
        <w:jc w:val="both"/>
        <w:rPr>
          <w:rFonts w:ascii="Arial" w:hAnsi="Arial" w:cs="Arial"/>
          <w:sz w:val="24"/>
        </w:rPr>
      </w:pPr>
    </w:p>
    <w:p w:rsidR="009828A7" w:rsidRDefault="00DE6F15" w:rsidP="001B59B8">
      <w:pPr>
        <w:jc w:val="both"/>
        <w:rPr>
          <w:rFonts w:ascii="Arial" w:hAnsi="Arial" w:cs="Arial"/>
          <w:sz w:val="24"/>
        </w:rPr>
      </w:pPr>
      <w:r>
        <w:rPr>
          <w:rFonts w:ascii="Arial" w:hAnsi="Arial" w:cs="Arial"/>
          <w:sz w:val="24"/>
        </w:rPr>
        <w:lastRenderedPageBreak/>
        <w:t xml:space="preserve">En el </w:t>
      </w:r>
      <w:r>
        <w:rPr>
          <w:rFonts w:ascii="Arial" w:hAnsi="Arial" w:cs="Arial"/>
          <w:b/>
          <w:sz w:val="24"/>
        </w:rPr>
        <w:t>Gráfico 2</w:t>
      </w:r>
      <w:r>
        <w:rPr>
          <w:rFonts w:ascii="Arial" w:hAnsi="Arial" w:cs="Arial"/>
          <w:sz w:val="24"/>
        </w:rPr>
        <w:t xml:space="preserve"> se pueden observar los histogramas de nacimientos anuales por continente. </w:t>
      </w:r>
      <w:r w:rsidR="00535643">
        <w:rPr>
          <w:rFonts w:ascii="Arial" w:hAnsi="Arial" w:cs="Arial"/>
          <w:sz w:val="24"/>
        </w:rPr>
        <w:t>Se sigue observando el mismo patrón en el que existen muchos países en los que la cantidad de nacimientos al año no llega a ser más de 5 millones, pero en este caso, Asia posee países que tienen de 5 a 10 millones, de 15 a 20 millones y de 25 a 30 millones de nacimientos anuales. El comportamiento de estos histogramas se asemeja al de la población total, lo cual respalda el hecho de que esta medición depende directamente de la realidad demográfica del país donde se esté haciendo la encuesta.</w:t>
      </w:r>
    </w:p>
    <w:p w:rsidR="0037670A" w:rsidRDefault="0037670A" w:rsidP="001B59B8">
      <w:pPr>
        <w:jc w:val="both"/>
        <w:rPr>
          <w:rFonts w:ascii="Arial" w:hAnsi="Arial" w:cs="Arial"/>
          <w:sz w:val="24"/>
        </w:rPr>
      </w:pPr>
    </w:p>
    <w:p w:rsidR="0037670A" w:rsidRPr="0037670A" w:rsidRDefault="0037670A" w:rsidP="001B59B8">
      <w:pPr>
        <w:jc w:val="both"/>
        <w:rPr>
          <w:rFonts w:ascii="Arial" w:hAnsi="Arial" w:cs="Arial"/>
          <w:sz w:val="24"/>
        </w:rPr>
      </w:pPr>
      <w:r>
        <w:rPr>
          <w:rFonts w:ascii="Arial" w:hAnsi="Arial" w:cs="Arial"/>
          <w:b/>
          <w:sz w:val="24"/>
        </w:rPr>
        <w:t>Gráfico 3.</w:t>
      </w:r>
      <w:r>
        <w:rPr>
          <w:rFonts w:ascii="Arial" w:hAnsi="Arial" w:cs="Arial"/>
          <w:sz w:val="24"/>
        </w:rPr>
        <w:t xml:space="preserve"> Diagrama de caja para la tasa de mortalidad de menores a 5 años.</w:t>
      </w:r>
    </w:p>
    <w:p w:rsidR="00AD754C" w:rsidRDefault="0037670A" w:rsidP="001B59B8">
      <w:pPr>
        <w:jc w:val="both"/>
        <w:rPr>
          <w:rFonts w:ascii="Arial" w:hAnsi="Arial" w:cs="Arial"/>
          <w:sz w:val="24"/>
        </w:rPr>
      </w:pPr>
      <w:r>
        <w:rPr>
          <w:rFonts w:ascii="Arial" w:hAnsi="Arial" w:cs="Arial"/>
          <w:sz w:val="24"/>
        </w:rPr>
        <w:pict>
          <v:shape id="_x0000_i1071" type="#_x0000_t75" style="width:5in;height:5in">
            <v:imagedata r:id="rId18" o:title="A2_Boxplot1_Mortalidad5años"/>
          </v:shape>
        </w:pict>
      </w:r>
    </w:p>
    <w:p w:rsidR="00B54A7A" w:rsidRDefault="00AD754C" w:rsidP="001B59B8">
      <w:pPr>
        <w:jc w:val="both"/>
        <w:rPr>
          <w:rFonts w:ascii="Arial" w:hAnsi="Arial" w:cs="Arial"/>
          <w:sz w:val="24"/>
        </w:rPr>
      </w:pPr>
      <w:r>
        <w:rPr>
          <w:rFonts w:ascii="Arial" w:hAnsi="Arial" w:cs="Arial"/>
          <w:sz w:val="24"/>
        </w:rPr>
        <w:t xml:space="preserve">En el </w:t>
      </w:r>
      <w:r>
        <w:rPr>
          <w:rFonts w:ascii="Arial" w:hAnsi="Arial" w:cs="Arial"/>
          <w:b/>
          <w:sz w:val="24"/>
        </w:rPr>
        <w:t xml:space="preserve">gráfico 3 </w:t>
      </w:r>
      <w:r w:rsidR="00DA0964">
        <w:rPr>
          <w:rFonts w:ascii="Arial" w:hAnsi="Arial" w:cs="Arial"/>
          <w:sz w:val="24"/>
        </w:rPr>
        <w:t>se encuentran representadas</w:t>
      </w:r>
      <w:r>
        <w:rPr>
          <w:rFonts w:ascii="Arial" w:hAnsi="Arial" w:cs="Arial"/>
          <w:sz w:val="24"/>
        </w:rPr>
        <w:t xml:space="preserve"> las tasas de mortalidad para menores de 5 años por continente. </w:t>
      </w:r>
      <w:r w:rsidR="00DA0964">
        <w:rPr>
          <w:rFonts w:ascii="Arial" w:hAnsi="Arial" w:cs="Arial"/>
          <w:sz w:val="24"/>
        </w:rPr>
        <w:t xml:space="preserve">Primero que nada, se puede observar que Europa, </w:t>
      </w:r>
      <w:r w:rsidR="005622B7">
        <w:rPr>
          <w:rFonts w:ascii="Arial" w:hAnsi="Arial" w:cs="Arial"/>
          <w:sz w:val="24"/>
        </w:rPr>
        <w:t xml:space="preserve">América del sur, América del norte y Oceanía presentan los rangos intercuartiles mas pequeños a pesar de que tienen datos atípicos. Por otro lado, aunque Asia tiene un rango intercuartil </w:t>
      </w:r>
      <w:r w:rsidR="00A41F76">
        <w:rPr>
          <w:rFonts w:ascii="Arial" w:hAnsi="Arial" w:cs="Arial"/>
          <w:sz w:val="24"/>
        </w:rPr>
        <w:t xml:space="preserve">grande, la mayoría de sus valores se preservan por debajo de los 150 (A pesar del dato atípico) a diferencia de Africa que, aunque no presenta </w:t>
      </w:r>
      <w:r w:rsidR="00A41F76">
        <w:rPr>
          <w:rFonts w:ascii="Arial" w:hAnsi="Arial" w:cs="Arial"/>
          <w:sz w:val="24"/>
        </w:rPr>
        <w:lastRenderedPageBreak/>
        <w:t>datos atípicos, su rango intercuartil se encuentra entre 100 y 200 y el rango de sus valores pasa los 250.</w:t>
      </w:r>
    </w:p>
    <w:p w:rsidR="00B54A7A" w:rsidRDefault="00B54A7A" w:rsidP="001B59B8">
      <w:pPr>
        <w:jc w:val="both"/>
        <w:rPr>
          <w:rFonts w:ascii="Arial" w:hAnsi="Arial" w:cs="Arial"/>
          <w:sz w:val="24"/>
        </w:rPr>
      </w:pPr>
    </w:p>
    <w:p w:rsidR="00CC162A" w:rsidRDefault="00CC162A" w:rsidP="001B59B8">
      <w:pPr>
        <w:jc w:val="both"/>
        <w:rPr>
          <w:rFonts w:ascii="Arial" w:hAnsi="Arial" w:cs="Arial"/>
          <w:sz w:val="24"/>
        </w:rPr>
      </w:pPr>
      <w:r>
        <w:rPr>
          <w:rFonts w:ascii="Arial" w:hAnsi="Arial" w:cs="Arial"/>
          <w:b/>
          <w:sz w:val="24"/>
        </w:rPr>
        <w:t>Gráfico 4.</w:t>
      </w:r>
      <w:r>
        <w:rPr>
          <w:rFonts w:ascii="Arial" w:hAnsi="Arial" w:cs="Arial"/>
          <w:sz w:val="24"/>
        </w:rPr>
        <w:t xml:space="preserve"> </w:t>
      </w:r>
      <w:r>
        <w:rPr>
          <w:rFonts w:ascii="Arial" w:hAnsi="Arial" w:cs="Arial"/>
          <w:sz w:val="24"/>
        </w:rPr>
        <w:t>Diagrama de caja para la t</w:t>
      </w:r>
      <w:r>
        <w:rPr>
          <w:rFonts w:ascii="Arial" w:hAnsi="Arial" w:cs="Arial"/>
          <w:sz w:val="24"/>
        </w:rPr>
        <w:t>asa de mortalidad de menores a 1 año</w:t>
      </w:r>
      <w:r>
        <w:rPr>
          <w:rFonts w:ascii="Arial" w:hAnsi="Arial" w:cs="Arial"/>
          <w:sz w:val="24"/>
        </w:rPr>
        <w:t>.</w:t>
      </w:r>
    </w:p>
    <w:p w:rsidR="00B21190" w:rsidRDefault="00CC162A" w:rsidP="00B21190">
      <w:pPr>
        <w:jc w:val="both"/>
        <w:rPr>
          <w:rFonts w:ascii="Arial" w:hAnsi="Arial" w:cs="Arial"/>
          <w:sz w:val="24"/>
        </w:rPr>
      </w:pPr>
      <w:r>
        <w:rPr>
          <w:rFonts w:ascii="Arial" w:hAnsi="Arial" w:cs="Arial"/>
          <w:sz w:val="24"/>
        </w:rPr>
        <w:pict>
          <v:shape id="_x0000_i1072" type="#_x0000_t75" style="width:5in;height:5in">
            <v:imagedata r:id="rId19" o:title="A2_Boxplot2_Mortalidad1año"/>
          </v:shape>
        </w:pict>
      </w:r>
    </w:p>
    <w:p w:rsidR="00801ED2" w:rsidRDefault="00B21190" w:rsidP="00B21190">
      <w:pPr>
        <w:jc w:val="both"/>
        <w:rPr>
          <w:rFonts w:ascii="Arial" w:hAnsi="Arial" w:cs="Arial"/>
          <w:sz w:val="24"/>
        </w:rPr>
      </w:pPr>
      <w:r>
        <w:rPr>
          <w:rFonts w:ascii="Arial" w:hAnsi="Arial" w:cs="Arial"/>
          <w:sz w:val="24"/>
        </w:rPr>
        <w:tab/>
        <w:t xml:space="preserve">En el </w:t>
      </w:r>
      <w:r w:rsidR="00DF5DB5">
        <w:rPr>
          <w:rFonts w:ascii="Arial" w:hAnsi="Arial" w:cs="Arial"/>
          <w:b/>
          <w:sz w:val="24"/>
        </w:rPr>
        <w:t>gráfico 4</w:t>
      </w:r>
      <w:r w:rsidR="00DD7E05">
        <w:rPr>
          <w:rFonts w:ascii="Arial" w:hAnsi="Arial" w:cs="Arial"/>
          <w:b/>
          <w:sz w:val="24"/>
        </w:rPr>
        <w:t xml:space="preserve"> </w:t>
      </w:r>
      <w:r w:rsidR="00DD7E05">
        <w:rPr>
          <w:rFonts w:ascii="Arial" w:hAnsi="Arial" w:cs="Arial"/>
          <w:sz w:val="24"/>
        </w:rPr>
        <w:t>se visualizan los diagramas de caja correspondientes a la tasa de mortalidad de menores a 1 año. Para este caso, nuevamente Europa, Oceania, América del sur y América del norte tienen rangos intercuartiles pequeños y ubicados en posiciones bajas. Sin embargo, esta vez los datos atípicos están mas cercanos a la gráfica. Asia presenta la misma condición que en la gráfica anterior (Rango intercuartil amplio debido a población total y dispersión de los datos) y se sigue manteniendo en valores bajos. Africa</w:t>
      </w:r>
      <w:r w:rsidR="00801ED2">
        <w:rPr>
          <w:rFonts w:ascii="Arial" w:hAnsi="Arial" w:cs="Arial"/>
          <w:sz w:val="24"/>
        </w:rPr>
        <w:t xml:space="preserve"> no presenta cambios en cuanto a comportamiento, es decir, carece de datos atípicos pero tiene un rango intercuartil muy amplio y este se ubica en valores altos.</w:t>
      </w:r>
    </w:p>
    <w:p w:rsidR="00801ED2" w:rsidRDefault="00801ED2" w:rsidP="00B21190">
      <w:pPr>
        <w:jc w:val="both"/>
        <w:rPr>
          <w:rFonts w:ascii="Arial" w:hAnsi="Arial" w:cs="Arial"/>
          <w:sz w:val="24"/>
        </w:rPr>
      </w:pPr>
    </w:p>
    <w:p w:rsidR="00801ED2" w:rsidRDefault="00801ED2" w:rsidP="00B21190">
      <w:pPr>
        <w:jc w:val="both"/>
        <w:rPr>
          <w:rFonts w:ascii="Arial" w:hAnsi="Arial" w:cs="Arial"/>
          <w:sz w:val="24"/>
        </w:rPr>
      </w:pPr>
    </w:p>
    <w:p w:rsidR="00801ED2" w:rsidRPr="00801ED2" w:rsidRDefault="00801ED2" w:rsidP="00B21190">
      <w:pPr>
        <w:jc w:val="both"/>
        <w:rPr>
          <w:rFonts w:ascii="Arial" w:hAnsi="Arial" w:cs="Arial"/>
          <w:sz w:val="24"/>
        </w:rPr>
      </w:pPr>
      <w:r>
        <w:rPr>
          <w:rFonts w:ascii="Arial" w:hAnsi="Arial" w:cs="Arial"/>
          <w:b/>
          <w:sz w:val="24"/>
        </w:rPr>
        <w:lastRenderedPageBreak/>
        <w:t xml:space="preserve">Gráfico 5. </w:t>
      </w:r>
      <w:r>
        <w:rPr>
          <w:rFonts w:ascii="Arial" w:hAnsi="Arial" w:cs="Arial"/>
          <w:sz w:val="24"/>
        </w:rPr>
        <w:t>Diagrama de caja de INB per cápita por continente.</w:t>
      </w:r>
    </w:p>
    <w:p w:rsidR="00801ED2" w:rsidRDefault="00801ED2" w:rsidP="00B21190">
      <w:pPr>
        <w:jc w:val="both"/>
        <w:rPr>
          <w:rFonts w:ascii="Arial" w:hAnsi="Arial" w:cs="Arial"/>
          <w:sz w:val="24"/>
        </w:rPr>
      </w:pPr>
      <w:r>
        <w:rPr>
          <w:rFonts w:ascii="Arial" w:hAnsi="Arial" w:cs="Arial"/>
          <w:sz w:val="24"/>
        </w:rPr>
        <w:pict>
          <v:shape id="_x0000_i1073" type="#_x0000_t75" style="width:5in;height:5in">
            <v:imagedata r:id="rId20" o:title="A2_Boxplot3_INBperCapita"/>
          </v:shape>
        </w:pict>
      </w:r>
    </w:p>
    <w:p w:rsidR="00D2379D" w:rsidRDefault="000622F5" w:rsidP="00B21190">
      <w:pPr>
        <w:jc w:val="both"/>
        <w:rPr>
          <w:rFonts w:ascii="Arial" w:hAnsi="Arial" w:cs="Arial"/>
          <w:sz w:val="24"/>
        </w:rPr>
      </w:pPr>
      <w:r>
        <w:rPr>
          <w:rFonts w:ascii="Arial" w:hAnsi="Arial" w:cs="Arial"/>
          <w:sz w:val="24"/>
        </w:rPr>
        <w:t xml:space="preserve">En el </w:t>
      </w:r>
      <w:r>
        <w:rPr>
          <w:rFonts w:ascii="Arial" w:hAnsi="Arial" w:cs="Arial"/>
          <w:b/>
          <w:sz w:val="24"/>
        </w:rPr>
        <w:t>gráfico 5</w:t>
      </w:r>
      <w:r>
        <w:rPr>
          <w:rFonts w:ascii="Arial" w:hAnsi="Arial" w:cs="Arial"/>
          <w:sz w:val="24"/>
        </w:rPr>
        <w:t xml:space="preserve"> se aprecian los diagramas de caja del INB per cápita para cada continente. </w:t>
      </w:r>
      <w:r w:rsidR="00D2379D">
        <w:rPr>
          <w:rFonts w:ascii="Arial" w:hAnsi="Arial" w:cs="Arial"/>
          <w:sz w:val="24"/>
        </w:rPr>
        <w:t>En este caso se puede apreciar que África y América del sur poseen valores muy bajos. En el caso de África, presenta valores atípicos, pero estos no llegan a 10000. Por otro lado, Oceanía, Asia y América del norte parecen tener una proporción parecida entre sí (Exceptuando la posición de la mediana en el rango intercuartil) y tanto Asia como América del norte poseen datos atípicos que se encuentran en valores muy elevados. Europa posee el rango intercuartil mas alto, no posee datos atípicos y alcanza valores altos.</w:t>
      </w:r>
    </w:p>
    <w:p w:rsidR="00D2379D" w:rsidRDefault="00D2379D" w:rsidP="00B21190">
      <w:pPr>
        <w:jc w:val="both"/>
        <w:rPr>
          <w:rFonts w:ascii="Arial" w:hAnsi="Arial" w:cs="Arial"/>
          <w:sz w:val="24"/>
        </w:rPr>
      </w:pPr>
    </w:p>
    <w:p w:rsidR="00D2379D" w:rsidRDefault="00D2379D" w:rsidP="00B21190">
      <w:pPr>
        <w:jc w:val="both"/>
        <w:rPr>
          <w:rFonts w:ascii="Arial" w:hAnsi="Arial" w:cs="Arial"/>
          <w:sz w:val="24"/>
        </w:rPr>
      </w:pPr>
    </w:p>
    <w:p w:rsidR="00D2379D" w:rsidRDefault="00D2379D" w:rsidP="00B21190">
      <w:pPr>
        <w:jc w:val="both"/>
        <w:rPr>
          <w:rFonts w:ascii="Arial" w:hAnsi="Arial" w:cs="Arial"/>
          <w:sz w:val="24"/>
        </w:rPr>
      </w:pPr>
    </w:p>
    <w:p w:rsidR="00D2379D" w:rsidRDefault="00D2379D" w:rsidP="00B21190">
      <w:pPr>
        <w:jc w:val="both"/>
        <w:rPr>
          <w:rFonts w:ascii="Arial" w:hAnsi="Arial" w:cs="Arial"/>
          <w:sz w:val="24"/>
        </w:rPr>
      </w:pPr>
    </w:p>
    <w:p w:rsidR="00D2379D" w:rsidRDefault="00D2379D" w:rsidP="00B21190">
      <w:pPr>
        <w:jc w:val="both"/>
        <w:rPr>
          <w:rFonts w:ascii="Arial" w:hAnsi="Arial" w:cs="Arial"/>
          <w:sz w:val="24"/>
        </w:rPr>
      </w:pPr>
    </w:p>
    <w:p w:rsidR="00D2379D" w:rsidRDefault="00D2379D" w:rsidP="00B21190">
      <w:pPr>
        <w:jc w:val="both"/>
        <w:rPr>
          <w:rFonts w:ascii="Arial" w:hAnsi="Arial" w:cs="Arial"/>
          <w:sz w:val="24"/>
        </w:rPr>
      </w:pPr>
    </w:p>
    <w:p w:rsidR="001042A4" w:rsidRPr="001042A4" w:rsidRDefault="001042A4" w:rsidP="00B21190">
      <w:pPr>
        <w:jc w:val="both"/>
        <w:rPr>
          <w:rFonts w:ascii="Arial" w:hAnsi="Arial" w:cs="Arial"/>
          <w:sz w:val="24"/>
        </w:rPr>
      </w:pPr>
      <w:r>
        <w:rPr>
          <w:rFonts w:ascii="Arial" w:hAnsi="Arial" w:cs="Arial"/>
          <w:b/>
          <w:sz w:val="24"/>
        </w:rPr>
        <w:lastRenderedPageBreak/>
        <w:t>Gráfico 6.</w:t>
      </w:r>
      <w:r>
        <w:rPr>
          <w:rFonts w:ascii="Arial" w:hAnsi="Arial" w:cs="Arial"/>
          <w:sz w:val="24"/>
        </w:rPr>
        <w:t xml:space="preserve"> Diagrama de caja de esperanza de vida al nacer por continente.</w:t>
      </w:r>
    </w:p>
    <w:p w:rsidR="001042A4" w:rsidRDefault="001042A4" w:rsidP="00B21190">
      <w:pPr>
        <w:jc w:val="both"/>
        <w:rPr>
          <w:rFonts w:ascii="Arial" w:hAnsi="Arial" w:cs="Arial"/>
          <w:sz w:val="24"/>
        </w:rPr>
      </w:pPr>
      <w:r>
        <w:rPr>
          <w:rFonts w:ascii="Arial" w:hAnsi="Arial" w:cs="Arial"/>
          <w:sz w:val="24"/>
        </w:rPr>
        <w:pict>
          <v:shape id="_x0000_i1074" type="#_x0000_t75" style="width:5in;height:5in">
            <v:imagedata r:id="rId21" o:title="A2_Boxplot4_EsperanzaVida"/>
          </v:shape>
        </w:pict>
      </w:r>
    </w:p>
    <w:p w:rsidR="0047695C" w:rsidRPr="00E20B96" w:rsidRDefault="0072674D" w:rsidP="00B21190">
      <w:pPr>
        <w:jc w:val="both"/>
        <w:rPr>
          <w:rFonts w:ascii="Arial" w:hAnsi="Arial" w:cs="Arial"/>
          <w:sz w:val="24"/>
        </w:rPr>
      </w:pPr>
      <w:r>
        <w:rPr>
          <w:rFonts w:ascii="Arial" w:hAnsi="Arial" w:cs="Arial"/>
          <w:sz w:val="24"/>
        </w:rPr>
        <w:t xml:space="preserve">En el </w:t>
      </w:r>
      <w:r>
        <w:rPr>
          <w:rFonts w:ascii="Arial" w:hAnsi="Arial" w:cs="Arial"/>
          <w:b/>
          <w:sz w:val="24"/>
        </w:rPr>
        <w:t>gráfico 6</w:t>
      </w:r>
      <w:r>
        <w:rPr>
          <w:rFonts w:ascii="Arial" w:hAnsi="Arial" w:cs="Arial"/>
          <w:sz w:val="24"/>
        </w:rPr>
        <w:t xml:space="preserve"> se muestra la esperanza de vida al nacer en años en cada continente. Esta vez se puede observar que América del norte, Asia y Oceanía poseen datos atípicos hacia valores bajos</w:t>
      </w:r>
      <w:bookmarkStart w:id="0" w:name="_GoBack"/>
      <w:bookmarkEnd w:id="0"/>
      <w:r>
        <w:rPr>
          <w:rFonts w:ascii="Arial" w:hAnsi="Arial" w:cs="Arial"/>
          <w:sz w:val="24"/>
        </w:rPr>
        <w:t>. La mayoría de los continentes mantienen sus valores entre los 60 y 80 años a excepción de África, cuyo rango intercuartil se encuentra ubicado entre valores muy bajos en relación a los demás. África posee datos atípicos que están al nivel del resto de la población.</w:t>
      </w:r>
      <w:r w:rsidR="0047695C" w:rsidRPr="00E20B96">
        <w:rPr>
          <w:rFonts w:ascii="Arial" w:hAnsi="Arial" w:cs="Arial"/>
          <w:sz w:val="24"/>
        </w:rPr>
        <w:br w:type="page"/>
      </w:r>
    </w:p>
    <w:p w:rsidR="00A10D48" w:rsidRPr="005622B7" w:rsidRDefault="0047695C" w:rsidP="0047695C">
      <w:pPr>
        <w:jc w:val="center"/>
        <w:rPr>
          <w:rFonts w:ascii="Arial" w:hAnsi="Arial" w:cs="Arial"/>
          <w:b/>
          <w:sz w:val="28"/>
        </w:rPr>
      </w:pPr>
      <w:r w:rsidRPr="005622B7">
        <w:rPr>
          <w:rFonts w:ascii="Arial" w:hAnsi="Arial" w:cs="Arial"/>
          <w:b/>
          <w:sz w:val="28"/>
        </w:rPr>
        <w:lastRenderedPageBreak/>
        <w:t>BIBLIOGRAFIA</w:t>
      </w:r>
    </w:p>
    <w:p w:rsidR="0047695C" w:rsidRPr="00E20B96" w:rsidRDefault="00CE2B56" w:rsidP="00CE2B56">
      <w:pPr>
        <w:pStyle w:val="Prrafodelista"/>
        <w:numPr>
          <w:ilvl w:val="0"/>
          <w:numId w:val="1"/>
        </w:numPr>
        <w:rPr>
          <w:rFonts w:ascii="Arial" w:hAnsi="Arial" w:cs="Arial"/>
          <w:sz w:val="24"/>
          <w:lang w:val="en-US"/>
        </w:rPr>
      </w:pPr>
      <w:r w:rsidRPr="00E20B96">
        <w:rPr>
          <w:rFonts w:ascii="Arial" w:hAnsi="Arial" w:cs="Arial"/>
          <w:sz w:val="24"/>
          <w:lang w:val="en-US"/>
        </w:rPr>
        <w:t>Dennis D. Wackerly, William Mendenhall, Richard L. Scheaffer - Mathematical statistics with applications - Thomson Brooks_Cole (2008)</w:t>
      </w:r>
    </w:p>
    <w:p w:rsidR="00B74507" w:rsidRPr="00E20B96" w:rsidRDefault="002F4AFE" w:rsidP="002F4AFE">
      <w:pPr>
        <w:pStyle w:val="Prrafodelista"/>
        <w:numPr>
          <w:ilvl w:val="0"/>
          <w:numId w:val="1"/>
        </w:numPr>
        <w:rPr>
          <w:rFonts w:ascii="Arial" w:hAnsi="Arial" w:cs="Arial"/>
          <w:sz w:val="24"/>
          <w:lang w:val="en-US"/>
        </w:rPr>
      </w:pPr>
      <w:r w:rsidRPr="00E20B96">
        <w:rPr>
          <w:rFonts w:ascii="Arial" w:hAnsi="Arial" w:cs="Arial"/>
          <w:sz w:val="24"/>
          <w:lang w:val="en-US"/>
        </w:rPr>
        <w:t xml:space="preserve">RStudio – Open source and enterprise-ready professional software for R. </w:t>
      </w:r>
      <w:hyperlink r:id="rId22" w:history="1">
        <w:r w:rsidRPr="00E20B96">
          <w:rPr>
            <w:rStyle w:val="Hipervnculo"/>
            <w:rFonts w:ascii="Arial" w:hAnsi="Arial" w:cs="Arial"/>
            <w:sz w:val="24"/>
            <w:lang w:val="en-US"/>
          </w:rPr>
          <w:t>https://www.rstudio.com/</w:t>
        </w:r>
      </w:hyperlink>
    </w:p>
    <w:p w:rsidR="002F4AFE" w:rsidRPr="00E20B96" w:rsidRDefault="002F4AFE" w:rsidP="002F4AFE">
      <w:pPr>
        <w:pStyle w:val="Prrafodelista"/>
        <w:numPr>
          <w:ilvl w:val="0"/>
          <w:numId w:val="1"/>
        </w:numPr>
        <w:rPr>
          <w:rFonts w:ascii="Arial" w:hAnsi="Arial" w:cs="Arial"/>
          <w:sz w:val="24"/>
          <w:lang w:val="en-US"/>
        </w:rPr>
      </w:pPr>
      <w:r w:rsidRPr="00E20B96">
        <w:rPr>
          <w:rFonts w:ascii="Arial" w:hAnsi="Arial" w:cs="Arial"/>
          <w:sz w:val="24"/>
          <w:lang w:val="en-US"/>
        </w:rPr>
        <w:t xml:space="preserve">R: The R Project for Statistical Computing. </w:t>
      </w:r>
      <w:hyperlink r:id="rId23" w:history="1">
        <w:r w:rsidR="007C17D3" w:rsidRPr="00E20B96">
          <w:rPr>
            <w:rStyle w:val="Hipervnculo"/>
            <w:rFonts w:ascii="Arial" w:hAnsi="Arial" w:cs="Arial"/>
            <w:sz w:val="24"/>
            <w:lang w:val="en-US"/>
          </w:rPr>
          <w:t>https://www.r-project.org/</w:t>
        </w:r>
      </w:hyperlink>
    </w:p>
    <w:p w:rsidR="007C17D3" w:rsidRPr="00E20B96" w:rsidRDefault="007C17D3" w:rsidP="007C17D3">
      <w:pPr>
        <w:pStyle w:val="Prrafodelista"/>
        <w:numPr>
          <w:ilvl w:val="0"/>
          <w:numId w:val="1"/>
        </w:numPr>
        <w:rPr>
          <w:rFonts w:ascii="Arial" w:hAnsi="Arial" w:cs="Arial"/>
          <w:sz w:val="24"/>
          <w:lang w:val="en-US"/>
        </w:rPr>
      </w:pPr>
      <w:hyperlink r:id="rId24" w:history="1">
        <w:r w:rsidRPr="00E20B96">
          <w:rPr>
            <w:rStyle w:val="Hipervnculo"/>
            <w:rFonts w:ascii="Arial" w:hAnsi="Arial" w:cs="Arial"/>
            <w:sz w:val="24"/>
            <w:lang w:val="en-US"/>
          </w:rPr>
          <w:t>http://ccp.ucr.ac.cr/cursoweb/3411tmi.htm</w:t>
        </w:r>
      </w:hyperlink>
    </w:p>
    <w:p w:rsidR="001A6D7A" w:rsidRPr="00E20B96" w:rsidRDefault="001A6D7A" w:rsidP="001A6D7A">
      <w:pPr>
        <w:pStyle w:val="Prrafodelista"/>
        <w:numPr>
          <w:ilvl w:val="0"/>
          <w:numId w:val="1"/>
        </w:numPr>
        <w:rPr>
          <w:rFonts w:ascii="Arial" w:hAnsi="Arial" w:cs="Arial"/>
          <w:sz w:val="24"/>
          <w:lang w:val="en-US"/>
        </w:rPr>
      </w:pPr>
      <w:r w:rsidRPr="00E20B96">
        <w:rPr>
          <w:rFonts w:ascii="Arial" w:hAnsi="Arial" w:cs="Arial"/>
          <w:sz w:val="24"/>
          <w:lang w:val="en-US"/>
        </w:rPr>
        <w:t>http://definicion.de/tasa-de-natalidad/</w:t>
      </w:r>
    </w:p>
    <w:p w:rsidR="007C17D3" w:rsidRPr="00E20B96" w:rsidRDefault="007C17D3" w:rsidP="007C17D3">
      <w:pPr>
        <w:ind w:left="360"/>
        <w:rPr>
          <w:rFonts w:ascii="Arial" w:hAnsi="Arial" w:cs="Arial"/>
          <w:sz w:val="24"/>
          <w:lang w:val="en-US"/>
        </w:rPr>
      </w:pPr>
    </w:p>
    <w:sectPr w:rsidR="007C17D3" w:rsidRPr="00E2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44375"/>
    <w:multiLevelType w:val="hybridMultilevel"/>
    <w:tmpl w:val="49083D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A6"/>
    <w:rsid w:val="000622F5"/>
    <w:rsid w:val="00066213"/>
    <w:rsid w:val="00075455"/>
    <w:rsid w:val="000A46CE"/>
    <w:rsid w:val="000A4D57"/>
    <w:rsid w:val="000C28A6"/>
    <w:rsid w:val="000F0CB8"/>
    <w:rsid w:val="000F5B4C"/>
    <w:rsid w:val="001042A4"/>
    <w:rsid w:val="00141A8B"/>
    <w:rsid w:val="001A6D7A"/>
    <w:rsid w:val="001B59B8"/>
    <w:rsid w:val="00235E62"/>
    <w:rsid w:val="002F4AFE"/>
    <w:rsid w:val="0037670A"/>
    <w:rsid w:val="003769B2"/>
    <w:rsid w:val="00380356"/>
    <w:rsid w:val="003A07F9"/>
    <w:rsid w:val="0047695C"/>
    <w:rsid w:val="004B4E44"/>
    <w:rsid w:val="00531311"/>
    <w:rsid w:val="00535643"/>
    <w:rsid w:val="005622B7"/>
    <w:rsid w:val="0057072F"/>
    <w:rsid w:val="0059201D"/>
    <w:rsid w:val="00625A9F"/>
    <w:rsid w:val="0072674D"/>
    <w:rsid w:val="007A5546"/>
    <w:rsid w:val="007C17D3"/>
    <w:rsid w:val="007C7AEA"/>
    <w:rsid w:val="007F6FB4"/>
    <w:rsid w:val="00801ED2"/>
    <w:rsid w:val="00940196"/>
    <w:rsid w:val="009828A7"/>
    <w:rsid w:val="009A7380"/>
    <w:rsid w:val="00A10D48"/>
    <w:rsid w:val="00A41F76"/>
    <w:rsid w:val="00A87941"/>
    <w:rsid w:val="00AC0B33"/>
    <w:rsid w:val="00AD754C"/>
    <w:rsid w:val="00B21190"/>
    <w:rsid w:val="00B54A7A"/>
    <w:rsid w:val="00B57C4A"/>
    <w:rsid w:val="00B74507"/>
    <w:rsid w:val="00B80E74"/>
    <w:rsid w:val="00C00BF8"/>
    <w:rsid w:val="00C2305C"/>
    <w:rsid w:val="00CC162A"/>
    <w:rsid w:val="00CE2B56"/>
    <w:rsid w:val="00D2064A"/>
    <w:rsid w:val="00D2112E"/>
    <w:rsid w:val="00D2379D"/>
    <w:rsid w:val="00D51E00"/>
    <w:rsid w:val="00D90F95"/>
    <w:rsid w:val="00DA0964"/>
    <w:rsid w:val="00DC4CDC"/>
    <w:rsid w:val="00DD7E05"/>
    <w:rsid w:val="00DE6F15"/>
    <w:rsid w:val="00DF5DB5"/>
    <w:rsid w:val="00E20B96"/>
    <w:rsid w:val="00EA1951"/>
    <w:rsid w:val="00EF2CCB"/>
  </w:rsids>
  <m:mathPr>
    <m:mathFont m:val="Cambria Math"/>
    <m:brkBin m:val="before"/>
    <m:brkBinSub m:val="--"/>
    <m:smallFrac m:val="0"/>
    <m:dispDef/>
    <m:lMargin m:val="0"/>
    <m:rMargin m:val="0"/>
    <m:defJc m:val="centerGroup"/>
    <m:wrapIndent m:val="1440"/>
    <m:intLim m:val="subSup"/>
    <m:naryLim m:val="undOvr"/>
  </m:mathPr>
  <w:themeFontLang w:val="es-VE" w:eastAsia="ko-K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3B47065"/>
  <w15:chartTrackingRefBased/>
  <w15:docId w15:val="{64B8EFD8-38E1-4077-90B0-87360CE9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95C"/>
    <w:pPr>
      <w:ind w:left="720"/>
      <w:contextualSpacing/>
    </w:pPr>
  </w:style>
  <w:style w:type="character" w:styleId="Hipervnculo">
    <w:name w:val="Hyperlink"/>
    <w:basedOn w:val="Fuentedeprrafopredeter"/>
    <w:uiPriority w:val="99"/>
    <w:unhideWhenUsed/>
    <w:rsid w:val="002F4A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34262">
      <w:bodyDiv w:val="1"/>
      <w:marLeft w:val="0"/>
      <w:marRight w:val="0"/>
      <w:marTop w:val="0"/>
      <w:marBottom w:val="0"/>
      <w:divBdr>
        <w:top w:val="none" w:sz="0" w:space="0" w:color="auto"/>
        <w:left w:val="none" w:sz="0" w:space="0" w:color="auto"/>
        <w:bottom w:val="none" w:sz="0" w:space="0" w:color="auto"/>
        <w:right w:val="none" w:sz="0" w:space="0" w:color="auto"/>
      </w:divBdr>
    </w:div>
    <w:div w:id="131479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ccp.ucr.ac.cr/cursoweb/3411tmi.htm"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www.r-project.org/" TargetMode="Externa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rstudi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10</Pages>
  <Words>1778</Words>
  <Characters>9784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16</cp:revision>
  <cp:lastPrinted>2016-10-27T23:10:00Z</cp:lastPrinted>
  <dcterms:created xsi:type="dcterms:W3CDTF">2016-10-26T23:07:00Z</dcterms:created>
  <dcterms:modified xsi:type="dcterms:W3CDTF">2016-10-28T03:29:00Z</dcterms:modified>
</cp:coreProperties>
</file>