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lang w:val="es-ES" w:eastAsia="es-ES"/>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lang w:val="es-ES" w:eastAsia="es-ES"/>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val="es-ES" w:eastAsia="es-ES"/>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val="es-ES" w:eastAsia="es-ES"/>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9754B6">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3841D4">
      <w:pPr>
        <w:pStyle w:val="Ttulo1"/>
        <w:rPr>
          <w:b/>
        </w:rPr>
      </w:pPr>
      <w:r w:rsidRPr="003841D4">
        <w:rPr>
          <w:b/>
        </w:rPr>
        <w:lastRenderedPageBreak/>
        <w:t>Introducción</w:t>
      </w:r>
    </w:p>
    <w:p w:rsidR="00AD15C4" w:rsidRDefault="00AD15C4">
      <w:pPr>
        <w:rPr>
          <w:rFonts w:ascii="Arial" w:hAnsi="Arial" w:cs="Arial"/>
        </w:rPr>
      </w:pPr>
      <w:bookmarkStart w:id="0" w:name="_GoBack"/>
      <w:bookmarkEnd w:id="0"/>
    </w:p>
    <w:p w:rsidR="00AD15C4" w:rsidRDefault="00AD15C4">
      <w:pPr>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7F1E5A" w:rsidRDefault="007F1E5A">
      <w:pPr>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p>
    <w:p w:rsidR="00FC48D8" w:rsidRPr="00967E69" w:rsidRDefault="003841D4">
      <w:pPr>
        <w:rPr>
          <w:rFonts w:ascii="Arial" w:hAnsi="Arial" w:cs="Arial"/>
        </w:rPr>
      </w:pPr>
      <w:r>
        <w:rPr>
          <w:rFonts w:ascii="Arial" w:hAnsi="Arial" w:cs="Arial"/>
        </w:rPr>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59003D" w:rsidRPr="00FC48D8" w:rsidRDefault="0059003D" w:rsidP="00FC48D8">
      <w:pPr>
        <w:rPr>
          <w:rFonts w:ascii="Arial" w:hAnsi="Arial" w:cs="Arial"/>
          <w:sz w:val="24"/>
          <w:szCs w:val="24"/>
        </w:rPr>
      </w:pP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 xml:space="preserve">Poder crecer exponencialmente dentro de 5 años y lograr acaparar toda la Península  de Yucatán con la geo localización y la implementación de mejor tecnología para la comunicación entre los usuarios.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Brindar un App Segura y Confiable para nuestro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una mayor rentabilidad en nuestro sistema para el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que la App se reconocida a nivel Nacional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la implementación de nuevos servicios y apartados a la App </w:t>
      </w:r>
    </w:p>
    <w:p w:rsidR="0059003D" w:rsidRPr="00822A22" w:rsidRDefault="0059003D" w:rsidP="0059003D">
      <w:pPr>
        <w:pStyle w:val="Prrafodelista"/>
        <w:shd w:val="clear" w:color="auto" w:fill="FFFFFF"/>
        <w:spacing w:after="0" w:line="360" w:lineRule="auto"/>
        <w:ind w:left="0" w:right="-427" w:firstLine="890"/>
        <w:rPr>
          <w:rFonts w:ascii="Arial" w:hAnsi="Arial" w:cs="Arial"/>
        </w:rPr>
      </w:pPr>
      <w:r>
        <w:rPr>
          <w:rFonts w:ascii="Arial" w:hAnsi="Arial" w:cs="Arial"/>
        </w:rPr>
        <w:t xml:space="preserve">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nuevos establecimientos privados  para el rendimiento continuo y          expansión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publicidad de las empresas de telecomunicaciones para obtener un nuevo rumbo de la aplicación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notificaciones de avisos para las sugerencias de establecimientos  a la hora de una necesidad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Compartir el uso masivo de la App por medio de las redes sociales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lastRenderedPageBreak/>
        <w:t xml:space="preserve">Proveer capacitación y tutoriales para el uso de la aplicación </w:t>
      </w:r>
    </w:p>
    <w:p w:rsidR="0059003D" w:rsidRDefault="0059003D" w:rsidP="006920BB">
      <w:pPr>
        <w:jc w:val="center"/>
        <w:rPr>
          <w:rFonts w:ascii="Arial" w:hAnsi="Arial" w:cs="Arial"/>
          <w:sz w:val="24"/>
          <w:szCs w:val="24"/>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Default="006920BB" w:rsidP="006920B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6920BB" w:rsidRDefault="006920BB" w:rsidP="006920BB">
      <w:pPr>
        <w:spacing w:line="360" w:lineRule="auto"/>
        <w:ind w:firstLine="709"/>
        <w:jc w:val="both"/>
        <w:rPr>
          <w:rFonts w:ascii="Arial" w:hAnsi="Arial" w:cs="Arial"/>
        </w:rPr>
      </w:pPr>
    </w:p>
    <w:p w:rsidR="006920BB" w:rsidRDefault="006920BB" w:rsidP="006920BB">
      <w:pPr>
        <w:spacing w:line="360" w:lineRule="auto"/>
        <w:ind w:firstLine="709"/>
        <w:jc w:val="both"/>
        <w:rPr>
          <w:rFonts w:ascii="Arial" w:hAnsi="Arial" w:cs="Arial"/>
        </w:rPr>
      </w:pPr>
    </w:p>
    <w:p w:rsidR="006920BB" w:rsidRPr="008B7DE1" w:rsidRDefault="006920BB" w:rsidP="006920BB">
      <w:pPr>
        <w:spacing w:line="360" w:lineRule="auto"/>
        <w:ind w:firstLine="709"/>
        <w:jc w:val="both"/>
        <w:rPr>
          <w:rFonts w:ascii="Arial" w:hAnsi="Arial" w:cs="Arial"/>
        </w:rPr>
      </w:pP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r w:rsidRPr="00BD15D2">
              <w:rPr>
                <w:rFonts w:ascii="Arial" w:hAnsi="Arial" w:cs="Arial"/>
                <w:sz w:val="24"/>
                <w:szCs w:val="24"/>
                <w:shd w:val="clear" w:color="auto" w:fill="F5F5F5"/>
              </w:rPr>
              <w:t>Exynos 4 Quad quad-core</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4.8 pulg.</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AD15C4"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AD15C4"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Microsoft Proyect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lastRenderedPageBreak/>
        <w:t xml:space="preserve">Este análisis permitió hacer una comparación entre los costos del sistema actual que manejaremos con los costos de otra empresa desarrolladora de software a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Geo localizar tu propia ubicación así como también con la característica de poder dar una explicación de cada centro histórico. Cada 8 meses se realizara el mantenimiento para que el programa este en óptimas condiciones para los usuarios y administrador e </w:t>
      </w:r>
      <w:r w:rsidRPr="00BD15D2">
        <w:rPr>
          <w:rFonts w:ascii="Arial" w:hAnsi="Arial" w:cs="Arial"/>
        </w:rPr>
        <w:lastRenderedPageBreak/>
        <w:t>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lastRenderedPageBreak/>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lastRenderedPageBreak/>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val="es-ES" w:eastAsia="es-ES"/>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24EF8"/>
    <w:rsid w:val="001B148A"/>
    <w:rsid w:val="002514DF"/>
    <w:rsid w:val="00284CC1"/>
    <w:rsid w:val="003821FA"/>
    <w:rsid w:val="003841D4"/>
    <w:rsid w:val="00416C00"/>
    <w:rsid w:val="004643AF"/>
    <w:rsid w:val="004C1452"/>
    <w:rsid w:val="004E0AF0"/>
    <w:rsid w:val="00575C30"/>
    <w:rsid w:val="0059003D"/>
    <w:rsid w:val="006920BB"/>
    <w:rsid w:val="007C714A"/>
    <w:rsid w:val="007F1E5A"/>
    <w:rsid w:val="008A64A7"/>
    <w:rsid w:val="00967E69"/>
    <w:rsid w:val="009754B6"/>
    <w:rsid w:val="009E30EA"/>
    <w:rsid w:val="00A940EC"/>
    <w:rsid w:val="00AD15C4"/>
    <w:rsid w:val="00C560D8"/>
    <w:rsid w:val="00C61694"/>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A7F91-2A01-4E18-826C-45B0D021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15</Pages>
  <Words>2447</Words>
  <Characters>13462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Microsoft</cp:lastModifiedBy>
  <cp:revision>12</cp:revision>
  <cp:lastPrinted>2016-10-24T23:52:00Z</cp:lastPrinted>
  <dcterms:created xsi:type="dcterms:W3CDTF">2016-10-24T23:33:00Z</dcterms:created>
  <dcterms:modified xsi:type="dcterms:W3CDTF">2016-10-25T04:29:00Z</dcterms:modified>
</cp:coreProperties>
</file>