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360" w:lineRule="auto" w:after="0"/>
        <w:ind w:firstLine="0"/>
        <w:jc w:val="both"/>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360" w:lineRule="auto" w:after="0"/>
        <w:ind w:firstLine="0"/>
        <w:jc w:val="both"/>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360" w:lineRule="auto" w:after="0"/>
        <w:ind w:firstLine="0"/>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360" w:lineRule="auto" w:after="0"/>
        <w:ind w:firstLine="0"/>
        <w:jc w:val="both"/>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360" w:lineRule="auto" w:after="0"/>
        <w:ind w:firstLine="0"/>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360" w:lineRule="auto" w:after="0"/>
        <w:ind w:firstLine="0"/>
        <w:jc w:val="center"/>
        <w:rPr>
          <w:rFonts w:ascii="Times New Roman" w:hAnsi="Times New Roman" w:cs="Times New Roman"/>
          <w:b/>
          <w:bCs/>
          <w:szCs w:val="28"/>
        </w:rPr>
      </w:pPr>
    </w:p>
    <w:p w14:paraId="61431D66" w14:textId="77777777" w:rsidR="00B94C01" w:rsidRPr="001A40C0" w:rsidRDefault="00B94C01" w:rsidP="001E0638">
      <w:pPr>
        <w:spacing w:line="360" w:lineRule="auto" w:after="0"/>
        <w:rPr>
          <w:rFonts w:ascii="Times New Roman" w:hAnsi="Times New Roman" w:cs="Times New Roman"/>
          <w:b/>
          <w:bCs/>
          <w:szCs w:val="28"/>
        </w:rPr>
      </w:pPr>
    </w:p>
    <w:p w14:paraId="6CB27983" w14:textId="77777777" w:rsidR="00283646" w:rsidRPr="001A40C0" w:rsidRDefault="00283646" w:rsidP="001E0638">
      <w:pPr>
        <w:spacing w:line="360" w:lineRule="auto" w:after="0"/>
        <w:ind w:firstLine="0"/>
        <w:jc w:val="both"/>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360" w:lineRule="auto" w:after="0"/>
        <w:ind w:firstLine="709"/>
        <w:jc w:val="both"/>
        <w:rPr>
          <w:rFonts w:ascii="Times New Roman" w:hAnsi="Times New Roman" w:cs="Times New Roman"/>
          <w:sz w:val="28"/>
          <w:szCs w:val="28"/>
        </w:rPr>
      </w:pPr>
      <w:r>
        <w:rPr>
          <w:rFonts w:ascii="Times New Roman" w:hAnsi="Times New Roman"/>
          <w:sz w:val="24"/>
        </w:rPr>
        <w:t>ANDAHUAYLAS– APURÍMAC– PERÚ</w:t>
      </w:r>
    </w:p>
    <w:p w14:paraId="35A2B5E8" w14:textId="578CF1B3"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360" w:lineRule="auto" w:after="0"/>
        <w:jc w:val="both"/>
        <w:rPr>
          <w:rFonts w:ascii="Times New Roman" w:hAnsi="Times New Roman" w:cs="Times New Roman"/>
          <w:b/>
          <w:bCs/>
          <w:sz w:val="24"/>
          <w:szCs w:val="24"/>
        </w:rPr>
      </w:pPr>
    </w:p>
    <w:p w14:paraId="1A8D936F" w14:textId="6CBFD16A" w:rsidR="003339A4" w:rsidRPr="001A40C0" w:rsidRDefault="00283646" w:rsidP="008631B0">
      <w:pPr>
        <w:spacing w:line="360" w:lineRule="auto" w:after="0"/>
        <w:ind w:firstLine="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360" w:lineRule="auto" w:after="0"/>
        <w:ind w:firstLine="708"/>
        <w:jc w:val="both"/>
        <w:rPr>
          <w:rFonts w:ascii="Times New Roman" w:hAnsi="Times New Roman" w:cs="Times New Roman"/>
          <w:sz w:val="24"/>
          <w:szCs w:val="24"/>
        </w:rPr>
      </w:pPr>
    </w:p>
    <w:p w14:paraId="3F9B2C53" w14:textId="2B23DB21" w:rsidR="00632F0F" w:rsidRPr="001A40C0"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360" w:lineRule="auto" w:after="0"/>
        <w:jc w:val="both"/>
        <w:rPr>
          <w:rFonts w:ascii="Times New Roman" w:hAnsi="Times New Roman" w:cs="Times New Roman"/>
          <w:sz w:val="24"/>
          <w:szCs w:val="24"/>
        </w:rPr>
      </w:pPr>
    </w:p>
    <w:p w14:paraId="2CDDAECC" w14:textId="4F87985B" w:rsidR="00632F0F" w:rsidRPr="001A40C0" w:rsidRDefault="00632F0F" w:rsidP="003A3943">
      <w:pPr>
        <w:spacing w:line="360" w:lineRule="auto" w:after="0"/>
        <w:jc w:val="both"/>
        <w:rPr>
          <w:rFonts w:ascii="Times New Roman" w:hAnsi="Times New Roman" w:cs="Times New Roman"/>
          <w:sz w:val="24"/>
          <w:szCs w:val="24"/>
        </w:rPr>
      </w:pPr>
    </w:p>
    <w:p w14:paraId="1FECC981" w14:textId="59FB29A9" w:rsidR="00632F0F" w:rsidRPr="001A40C0" w:rsidRDefault="00632F0F" w:rsidP="003A3943">
      <w:pPr>
        <w:spacing w:line="360" w:lineRule="auto" w:after="0"/>
        <w:jc w:val="both"/>
        <w:rPr>
          <w:rFonts w:ascii="Times New Roman" w:hAnsi="Times New Roman" w:cs="Times New Roman"/>
          <w:sz w:val="24"/>
          <w:szCs w:val="24"/>
        </w:rPr>
      </w:pPr>
    </w:p>
    <w:p w14:paraId="137A2365" w14:textId="4FAC9BDA" w:rsidR="00632F0F" w:rsidRPr="001A40C0" w:rsidRDefault="00632F0F" w:rsidP="003A3943">
      <w:pPr>
        <w:spacing w:line="360" w:lineRule="auto" w:after="0"/>
        <w:jc w:val="both"/>
        <w:rPr>
          <w:rFonts w:ascii="Times New Roman" w:hAnsi="Times New Roman" w:cs="Times New Roman"/>
          <w:sz w:val="24"/>
          <w:szCs w:val="24"/>
        </w:rPr>
      </w:pPr>
    </w:p>
    <w:p w14:paraId="2BE3E2F2" w14:textId="60863534" w:rsidR="00632F0F" w:rsidRPr="001A40C0" w:rsidRDefault="00632F0F" w:rsidP="003A3943">
      <w:pPr>
        <w:spacing w:line="360" w:lineRule="auto" w:after="0"/>
        <w:jc w:val="both"/>
        <w:rPr>
          <w:rFonts w:ascii="Times New Roman" w:hAnsi="Times New Roman" w:cs="Times New Roman"/>
          <w:sz w:val="24"/>
          <w:szCs w:val="24"/>
        </w:rPr>
      </w:pPr>
    </w:p>
    <w:p w14:paraId="17B3FD2F" w14:textId="6F04C020" w:rsidR="00632F0F" w:rsidRPr="001A40C0" w:rsidRDefault="00632F0F" w:rsidP="003A3943">
      <w:pPr>
        <w:spacing w:line="360" w:lineRule="auto" w:after="0"/>
        <w:jc w:val="both"/>
        <w:rPr>
          <w:rFonts w:ascii="Times New Roman" w:hAnsi="Times New Roman" w:cs="Times New Roman"/>
          <w:sz w:val="24"/>
          <w:szCs w:val="24"/>
        </w:rPr>
      </w:pPr>
    </w:p>
    <w:p w14:paraId="244B737A" w14:textId="7D99DFDD" w:rsidR="00632F0F" w:rsidRPr="001A40C0" w:rsidRDefault="00632F0F" w:rsidP="003A3943">
      <w:pPr>
        <w:spacing w:line="360" w:lineRule="auto" w:after="0"/>
        <w:jc w:val="both"/>
        <w:rPr>
          <w:rFonts w:ascii="Times New Roman" w:hAnsi="Times New Roman" w:cs="Times New Roman"/>
          <w:sz w:val="24"/>
          <w:szCs w:val="24"/>
        </w:rPr>
      </w:pPr>
    </w:p>
    <w:p w14:paraId="132E2B9B" w14:textId="6D4B98C5" w:rsidR="00632F0F" w:rsidRPr="001A40C0" w:rsidRDefault="00632F0F" w:rsidP="003A3943">
      <w:pPr>
        <w:spacing w:line="360" w:lineRule="auto" w:after="0"/>
        <w:jc w:val="both"/>
        <w:rPr>
          <w:rFonts w:ascii="Times New Roman" w:hAnsi="Times New Roman" w:cs="Times New Roman"/>
          <w:sz w:val="24"/>
          <w:szCs w:val="24"/>
        </w:rPr>
      </w:pPr>
    </w:p>
    <w:p w14:paraId="0830B801" w14:textId="500FAA58" w:rsidR="00632F0F" w:rsidRPr="001A40C0" w:rsidRDefault="00632F0F" w:rsidP="003A3943">
      <w:pPr>
        <w:spacing w:line="360" w:lineRule="auto" w:after="0"/>
        <w:jc w:val="both"/>
        <w:rPr>
          <w:rFonts w:ascii="Times New Roman" w:hAnsi="Times New Roman" w:cs="Times New Roman"/>
          <w:sz w:val="24"/>
          <w:szCs w:val="24"/>
        </w:rPr>
      </w:pPr>
    </w:p>
    <w:p w14:paraId="0406E3B7" w14:textId="77777777" w:rsidR="00632F0F" w:rsidRPr="001A40C0" w:rsidRDefault="00632F0F" w:rsidP="003A3943">
      <w:pPr>
        <w:spacing w:line="360" w:lineRule="auto" w:after="0"/>
        <w:jc w:val="both"/>
        <w:rPr>
          <w:rFonts w:ascii="Times New Roman" w:hAnsi="Times New Roman" w:cs="Times New Roman"/>
          <w:sz w:val="24"/>
          <w:szCs w:val="24"/>
        </w:rPr>
      </w:pPr>
    </w:p>
    <w:p w14:paraId="473FC1AE" w14:textId="5B3D94DA" w:rsidR="00283646" w:rsidRPr="001A40C0" w:rsidRDefault="00283646" w:rsidP="003A3943">
      <w:pPr>
        <w:spacing w:line="360" w:lineRule="auto" w:after="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360" w:lineRule="auto" w:after="0"/>
        <w:ind w:firstLine="0"/>
        <w:jc w:val="both"/>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360" w:lineRule="auto" w:after="0"/>
        <w:jc w:val="both"/>
        <w:rPr>
          <w:rFonts w:ascii="Times New Roman" w:hAnsi="Times New Roman" w:cs="Times New Roman"/>
          <w:color w:val="000000"/>
          <w:sz w:val="24"/>
          <w:szCs w:val="24"/>
        </w:rPr>
      </w:pPr>
    </w:p>
    <w:p w14:paraId="2FC61480" w14:textId="65194641" w:rsidR="00632F0F" w:rsidRPr="001A40C0" w:rsidRDefault="008631B0" w:rsidP="008631B0">
      <w:pPr>
        <w:spacing w:line="360" w:lineRule="auto" w:after="0"/>
        <w:ind w:firstLine="709"/>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360" w:lineRule="auto" w:after="0"/>
        <w:jc w:val="both"/>
        <w:rPr>
          <w:rStyle w:val="TablaCar"/>
        </w:rPr>
      </w:pPr>
    </w:p>
    <w:p w14:paraId="063FDB18" w14:textId="5AC4DEB7" w:rsidR="00C5338F" w:rsidRPr="001A40C0" w:rsidRDefault="00C5338F" w:rsidP="003A3943">
      <w:pPr>
        <w:spacing w:line="360" w:lineRule="auto" w:after="0"/>
        <w:jc w:val="both"/>
        <w:rPr>
          <w:rFonts w:ascii="Times New Roman" w:hAnsi="Times New Roman" w:cs="Times New Roman"/>
          <w:b/>
          <w:bCs/>
          <w:sz w:val="24"/>
          <w:szCs w:val="24"/>
        </w:rPr>
      </w:pPr>
    </w:p>
    <w:p w14:paraId="4DA0F8C2" w14:textId="5CD8A907" w:rsidR="00C5338F" w:rsidRPr="001A40C0" w:rsidRDefault="00C5338F" w:rsidP="003A3943">
      <w:pPr>
        <w:spacing w:line="360" w:lineRule="auto" w:after="0"/>
        <w:jc w:val="both"/>
        <w:rPr>
          <w:rFonts w:ascii="Times New Roman" w:hAnsi="Times New Roman" w:cs="Times New Roman"/>
          <w:b/>
          <w:bCs/>
          <w:sz w:val="24"/>
          <w:szCs w:val="24"/>
        </w:rPr>
      </w:pPr>
    </w:p>
    <w:p w14:paraId="7ED96BE6" w14:textId="760D4825" w:rsidR="00C5338F" w:rsidRPr="001A40C0" w:rsidRDefault="00C5338F" w:rsidP="003A3943">
      <w:pPr>
        <w:spacing w:line="360" w:lineRule="auto" w:after="0"/>
        <w:jc w:val="both"/>
        <w:rPr>
          <w:rFonts w:ascii="Times New Roman" w:hAnsi="Times New Roman" w:cs="Times New Roman"/>
          <w:b/>
          <w:bCs/>
          <w:sz w:val="24"/>
          <w:szCs w:val="24"/>
        </w:rPr>
      </w:pPr>
    </w:p>
    <w:p w14:paraId="76959B5D" w14:textId="64763C96" w:rsidR="00C5338F" w:rsidRPr="001A40C0" w:rsidRDefault="00C5338F" w:rsidP="003A3943">
      <w:pPr>
        <w:spacing w:line="360" w:lineRule="auto" w:after="0"/>
        <w:jc w:val="both"/>
        <w:rPr>
          <w:rFonts w:ascii="Times New Roman" w:hAnsi="Times New Roman" w:cs="Times New Roman"/>
          <w:b/>
          <w:bCs/>
          <w:sz w:val="24"/>
          <w:szCs w:val="24"/>
        </w:rPr>
      </w:pPr>
    </w:p>
    <w:p w14:paraId="26FF45CC" w14:textId="2A256DE4" w:rsidR="00C5338F" w:rsidRPr="001A40C0" w:rsidRDefault="00C5338F" w:rsidP="003A3943">
      <w:pPr>
        <w:spacing w:line="360" w:lineRule="auto" w:after="0"/>
        <w:jc w:val="both"/>
        <w:rPr>
          <w:rFonts w:ascii="Times New Roman" w:hAnsi="Times New Roman" w:cs="Times New Roman"/>
          <w:b/>
          <w:bCs/>
          <w:sz w:val="24"/>
          <w:szCs w:val="24"/>
        </w:rPr>
      </w:pPr>
    </w:p>
    <w:p w14:paraId="78F581F1" w14:textId="7D86EAA4" w:rsidR="00C5338F" w:rsidRPr="001A40C0" w:rsidRDefault="00C5338F" w:rsidP="003A3943">
      <w:pPr>
        <w:spacing w:line="360" w:lineRule="auto" w:after="0"/>
        <w:jc w:val="both"/>
        <w:rPr>
          <w:rFonts w:ascii="Times New Roman" w:hAnsi="Times New Roman" w:cs="Times New Roman"/>
          <w:b/>
          <w:bCs/>
          <w:sz w:val="24"/>
          <w:szCs w:val="24"/>
        </w:rPr>
      </w:pPr>
    </w:p>
    <w:p w14:paraId="3BE48B97" w14:textId="49CBFCFE" w:rsidR="00C5338F" w:rsidRPr="001A40C0" w:rsidRDefault="00C5338F" w:rsidP="003A3943">
      <w:pPr>
        <w:spacing w:line="360" w:lineRule="auto" w:after="0"/>
        <w:jc w:val="both"/>
        <w:rPr>
          <w:rFonts w:ascii="Times New Roman" w:hAnsi="Times New Roman" w:cs="Times New Roman"/>
          <w:b/>
          <w:bCs/>
          <w:sz w:val="24"/>
          <w:szCs w:val="24"/>
        </w:rPr>
      </w:pPr>
    </w:p>
    <w:p w14:paraId="290FC3D6" w14:textId="77777777" w:rsidR="00C5338F" w:rsidRPr="001A40C0" w:rsidRDefault="00C5338F" w:rsidP="003A3943">
      <w:pPr>
        <w:spacing w:line="360" w:lineRule="auto" w:after="0"/>
        <w:jc w:val="both"/>
        <w:rPr>
          <w:rFonts w:ascii="Times New Roman" w:hAnsi="Times New Roman" w:cs="Times New Roman"/>
          <w:b/>
          <w:bCs/>
          <w:sz w:val="24"/>
          <w:szCs w:val="24"/>
        </w:rPr>
      </w:pPr>
    </w:p>
    <w:p>
      <w:pPr>
        <w:spacing w:after="0" w:before="0" w:line="240" w:lineRule="auto"/>
        <w:jc w:val="both"/>
      </w:pPr>
      <w:r>
        <w:rPr>
          <w:rFonts w:ascii="Times New Roman" w:hAnsi="Times New Roman"/>
          <w:sz w:val="24"/>
        </w:rPr>
        <w:t>Tabla 24 Ejecuciones del modelo CNN/EfficientNetB0 para la prueba de eficiencia 99</w:t>
      </w:r>
    </w:p>
    <w:p>
      <w:pPr>
        <w:spacing w:after="0" w:before="0" w:line="240" w:lineRule="auto"/>
        <w:jc w:val="both"/>
      </w:pPr>
      <w:r>
        <w:rPr>
          <w:rFonts w:ascii="Times New Roman" w:hAnsi="Times New Roman"/>
          <w:sz w:val="24"/>
        </w:rPr>
        <w:t>Tabla 25 Prueba t de Student para una muestra en el modelo CNN/EfficientNetB0 100</w:t>
      </w:r>
    </w:p>
    <w:p>
      <w:pPr>
        <w:spacing w:after="0" w:before="0" w:line="240" w:lineRule="auto"/>
        <w:jc w:val="both"/>
      </w:pPr>
      <w:r>
        <w:rPr>
          <w:rFonts w:ascii="Times New Roman" w:hAnsi="Times New Roman"/>
          <w:sz w:val="24"/>
        </w:rPr>
        <w:t>Tabla 26 Ejecuciones del modelo Swin-Tiny Transformer para la prueba de eficiencia 101</w:t>
      </w:r>
    </w:p>
    <w:p>
      <w:pPr>
        <w:spacing w:after="0" w:before="0" w:line="240" w:lineRule="auto"/>
        <w:jc w:val="both"/>
      </w:pPr>
      <w:r>
        <w:rPr>
          <w:rFonts w:ascii="Times New Roman" w:hAnsi="Times New Roman"/>
          <w:sz w:val="24"/>
        </w:rPr>
        <w:t>Tabla 27 Prueba t de Student para una muestra en el modelo Swin-Tiny Transformer 102</w:t>
      </w:r>
    </w:p>
    <w:p>
      <w:pPr>
        <w:spacing w:after="0" w:before="0" w:line="240" w:lineRule="auto"/>
        <w:jc w:val="both"/>
      </w:pPr>
      <w:r>
        <w:rPr>
          <w:rFonts w:ascii="Times New Roman" w:hAnsi="Times New Roman"/>
          <w:sz w:val="24"/>
        </w:rPr>
        <w:t>Tabla 28 Comparación de Accuracy entre CNN/EfficientNetB0 y Swin-Tiny Transformer por ejecución 103</w:t>
      </w:r>
    </w:p>
    <w:p>
      <w:pPr>
        <w:spacing w:after="0" w:before="0" w:line="240" w:lineRule="auto"/>
        <w:jc w:val="both"/>
      </w:pPr>
      <w:r>
        <w:rPr>
          <w:rFonts w:ascii="Times New Roman" w:hAnsi="Times New Roman"/>
          <w:sz w:val="24"/>
        </w:rPr>
        <w:t>Tabla 29 Prueba t para la comparación entre CNN/EfficientNetB0 y Swin-Tiny Transformer 104</w:t>
      </w:r>
    </w:p>
    <w:p>
      <w:pPr>
        <w:spacing w:after="0" w:before="0" w:line="240" w:lineRule="auto"/>
        <w:jc w:val="left"/>
      </w:pPr>
      <w:r>
        <w:rPr>
          <w:rFonts w:ascii="Times New Roman" w:hAnsi="Times New Roman"/>
          <w:b/>
          <w:sz w:val="24"/>
        </w:rPr>
        <w:t>Tabla 30  | Cronograma de Actividades de investigación</w:t>
      </w:r>
    </w:p>
    <w:p>
      <w:pPr>
        <w:spacing w:after="0" w:before="0" w:line="240" w:lineRule="auto"/>
        <w:jc w:val="left"/>
      </w:pPr>
      <w:r>
        <w:rPr>
          <w:rFonts w:ascii="Times New Roman" w:hAnsi="Times New Roman"/>
          <w:b/>
          <w:sz w:val="24"/>
        </w:rPr>
        <w:t>Tabla 31  | Presupuesto del proyecto de investigación</w:t>
      </w: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Pr>
        <w:spacing w:line="360" w:lineRule="auto" w:after="0"/>
      </w:pPr>
    </w:p>
    <w:p w14:paraId="1BE0DD21" w14:textId="77777777" w:rsidR="00442F58" w:rsidRDefault="00442F58" w:rsidP="00442F58">
      <w:pPr>
        <w:spacing w:line="360" w:lineRule="auto" w:after="0"/>
      </w:pPr>
    </w:p>
    <w:p w14:paraId="46D95110" w14:textId="77777777" w:rsidR="00D06998" w:rsidRDefault="00D06998" w:rsidP="00442F58">
      <w:pPr>
        <w:spacing w:line="360" w:lineRule="auto" w:after="0"/>
      </w:pPr>
    </w:p>
    <w:p w14:paraId="36711212" w14:textId="77777777" w:rsidR="00D06998" w:rsidRDefault="00D06998" w:rsidP="00442F58">
      <w:pPr>
        <w:spacing w:line="360" w:lineRule="auto" w:after="0"/>
      </w:pPr>
    </w:p>
    <w:p w14:paraId="28547434" w14:textId="77777777" w:rsidR="00D06998" w:rsidRDefault="00D06998" w:rsidP="00442F58">
      <w:pPr>
        <w:spacing w:line="360" w:lineRule="auto" w:after="0"/>
      </w:pPr>
    </w:p>
    <w:p w14:paraId="7DCA2A72" w14:textId="77777777" w:rsidR="00D06998" w:rsidRDefault="00D06998" w:rsidP="00442F58">
      <w:pPr>
        <w:spacing w:line="360" w:lineRule="auto" w:after="0"/>
      </w:pPr>
    </w:p>
    <w:p w14:paraId="502A6C49" w14:textId="77777777" w:rsidR="00D06998" w:rsidRDefault="00D06998" w:rsidP="00442F58">
      <w:pPr>
        <w:spacing w:line="360" w:lineRule="auto" w:after="0"/>
      </w:pPr>
    </w:p>
    <w:p w14:paraId="29DB1A09" w14:textId="77777777" w:rsidR="00D06998" w:rsidRDefault="00D06998" w:rsidP="00442F58">
      <w:pPr>
        <w:spacing w:line="360" w:lineRule="auto" w:after="0"/>
      </w:pPr>
    </w:p>
    <w:p w14:paraId="6F42023B" w14:textId="77777777" w:rsidR="00D06998" w:rsidRDefault="00D06998" w:rsidP="00442F58">
      <w:pPr>
        <w:spacing w:line="360" w:lineRule="auto" w:after="0"/>
      </w:pPr>
    </w:p>
    <w:p w14:paraId="54DBBC68" w14:textId="77777777" w:rsidR="00C82630" w:rsidRDefault="00C82630" w:rsidP="00442F58">
      <w:pPr>
        <w:spacing w:line="360" w:lineRule="auto" w:after="0"/>
      </w:pPr>
    </w:p>
    <w:p w14:paraId="4D004084" w14:textId="77777777" w:rsidR="00C82630" w:rsidRDefault="00C82630" w:rsidP="00442F58">
      <w:pPr>
        <w:spacing w:line="360" w:lineRule="auto" w:after="0"/>
      </w:pPr>
    </w:p>
    <w:p w14:paraId="4B2F1A44" w14:textId="77777777" w:rsidR="00C82630" w:rsidRDefault="00C82630" w:rsidP="00442F58">
      <w:pPr>
        <w:spacing w:line="360" w:lineRule="auto" w:after="0"/>
      </w:pPr>
    </w:p>
    <w:p w14:paraId="2CB6EAE8" w14:textId="77777777" w:rsidR="006B1628" w:rsidRDefault="006B1628" w:rsidP="00442F58">
      <w:pPr>
        <w:spacing w:line="360" w:lineRule="auto" w:after="0"/>
      </w:pPr>
    </w:p>
    <w:p w14:paraId="42FCE495" w14:textId="77777777" w:rsidR="006B1628" w:rsidRDefault="006B1628" w:rsidP="00442F58">
      <w:pPr>
        <w:spacing w:line="360" w:lineRule="auto" w:after="0"/>
      </w:pPr>
    </w:p>
    <w:p w14:paraId="1AC93EE7" w14:textId="77777777" w:rsidR="006B1628" w:rsidRDefault="006B1628" w:rsidP="00442F58">
      <w:pPr>
        <w:spacing w:line="360" w:lineRule="auto" w:after="0"/>
      </w:pPr>
    </w:p>
    <w:p w14:paraId="61056DBD" w14:textId="77777777" w:rsidR="006B1628" w:rsidRDefault="006B1628" w:rsidP="00442F58">
      <w:pPr>
        <w:spacing w:line="360" w:lineRule="auto" w:after="0"/>
      </w:pPr>
    </w:p>
    <w:p w14:paraId="750CEE0E" w14:textId="48F7E98C" w:rsidR="00C82630" w:rsidRPr="00560743" w:rsidRDefault="005D2F79" w:rsidP="00560743">
      <w:pPr>
        <w:spacing w:line="360" w:lineRule="auto" w:after="0"/>
        <w:ind w:firstLine="0"/>
        <w:jc w:val="both"/>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16  Pipeline de implementación de la propuesta</w:t>
        <w:tab/>
        <w:t>68</w:t>
      </w:r>
    </w:p>
    <w:p w14:paraId="15905D72" w14:textId="01685ED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25  Matriz de confusión del modelo CNN/EfficientNetB0</w:t>
        <w:tab/>
        <w:t>84</w:t>
      </w:r>
    </w:p>
    <w:p w14:paraId="69E51F3D" w14:textId="22273EED"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26  Complejidad por bloque del modelo Swin-Tiny Transformer</w:t>
        <w:tab/>
        <w:t>85</w:t>
      </w:r>
    </w:p>
    <w:p w14:paraId="15EC5B4D" w14:textId="343D6A56"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27  Fragmento de código de construcción y entrenamiento del modelo Swin-Tiny Transformer</w:t>
        <w:tab/>
        <w:t>86</w:t>
      </w:r>
    </w:p>
    <w:p w14:paraId="27776148" w14:textId="3528CEDD"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28  Curva de accuracy del modelo Swin-Tiny Transformer</w:t>
        <w:tab/>
        <w:t>88</w:t>
      </w:r>
    </w:p>
    <w:p w14:paraId="29DBC580" w14:textId="5D190EC5"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29  Curva de pérdida del modelo Swin-Tiny Transformer</w:t>
        <w:tab/>
        <w:t>88</w:t>
      </w:r>
    </w:p>
    <w:p w14:paraId="6F3477C5" w14:textId="4EF01931"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30  Fragmento de código de evaluación del modelo Swin-Tiny Transformer</w:t>
        <w:tab/>
        <w:t>89</w:t>
      </w:r>
    </w:p>
    <w:p w14:paraId="4AE3AA37" w14:textId="5685BE8F"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31  Matriz de confusión del modelo Swin-Tiny Transformer</w:t>
        <w:tab/>
        <w:t>92</w:t>
      </w:r>
    </w:p>
    <w:p w14:paraId="1B05DE51" w14:textId="7A519CFC"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32  Datos recolectados de papas nativas del corpus de imágenes</w:t>
        <w:tab/>
        <w:t>111</w:t>
      </w:r>
    </w:p>
    <w:p w14:paraId="4B2E9733" w14:textId="323F3C58"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33  Datos recolectados de papas nativas del corpus de imágenes</w:t>
        <w:tab/>
        <w:t>112</w:t>
      </w:r>
    </w:p>
    <w:p w14:paraId="6BB11B48" w14:textId="691720EB" w:rsidR="005D620B" w:rsidRPr="006E1597" w:rsidRDefault="005D620B" w:rsidP="00FF20EF">
      <w:pPr>
        <w:pStyle w:val="Tabladeilustraciones"/>
        <w:tabs>
          <w:tab w:val="right" w:leader="dot" w:pos="9352"/>
        </w:tabs>
        <w:spacing w:line="360" w:lineRule="auto" w:after="0"/>
        <w:ind/>
        <w:jc w:val="both"/>
        <w:rPr>
          <w:rFonts w:ascii="Times New Roman" w:eastAsiaTheme="minorEastAsia" w:hAnsi="Times New Roman" w:cs="Times New Roman"/>
          <w:noProof/>
          <w:kern w:val="2"/>
          <w:sz w:val="28"/>
          <w:szCs w:val="28"/>
          <w:lang w:val="es-PE" w:eastAsia="es-PE"/>
          <w14:ligatures w14:val="standardContextual"/>
        </w:rPr>
      </w:pPr>
      <w:r/>
    </w:p>
    <w:p w14:paraId="047082CF" w14:textId="19D2717E" w:rsidR="005D620B" w:rsidRDefault="005D620B" w:rsidP="00FF20EF">
      <w:pPr>
        <w:pStyle w:val="Tabladeilustraciones"/>
        <w:tabs>
          <w:tab w:val="right" w:leader="dot" w:pos="9352"/>
        </w:tabs>
        <w:spacing w:line="360" w:lineRule="auto" w:after="0"/>
        <w:ind/>
        <w:jc w:val="both"/>
        <w:rPr>
          <w:rFonts w:eastAsiaTheme="minorEastAsia"/>
          <w:noProof/>
          <w:kern w:val="2"/>
          <w:sz w:val="24"/>
          <w:szCs w:val="24"/>
          <w:lang w:val="es-PE" w:eastAsia="es-PE"/>
          <w14:ligatures w14:val="standardContextual"/>
        </w:rPr>
      </w:pPr>
      <w:r/>
    </w:p>
    <w:p w14:paraId="4A34E352" w14:textId="69C76D42" w:rsidR="006B1628" w:rsidRDefault="00C82630" w:rsidP="00442F58">
      <w:pPr>
        <w:spacing w:line="360" w:lineRule="auto" w:after="0"/>
      </w:pPr>
      <w:r>
        <w:rPr>
          <w:rFonts w:ascii="Times New Roman" w:hAnsi="Times New Roman" w:eastAsia="Times New Roman"/>
          <w:sz w:val="24"/>
        </w:rPr>
        <w:fldChar w:fldCharType="end"/>
      </w:r>
    </w:p>
    <w:p w14:paraId="3D1A87CA" w14:textId="77777777" w:rsidR="006B1628" w:rsidRDefault="006B1628" w:rsidP="00442F58">
      <w:pPr>
        <w:spacing w:line="360" w:lineRule="auto" w:after="0"/>
      </w:pPr>
    </w:p>
    <w:p w14:paraId="4DA4BC14" w14:textId="77777777" w:rsidR="00FF20EF" w:rsidRDefault="00FF20EF" w:rsidP="00442F58">
      <w:pPr>
        <w:spacing w:line="360" w:lineRule="auto" w:after="0"/>
      </w:pPr>
    </w:p>
    <w:p w14:paraId="2251D850" w14:textId="77777777" w:rsidR="00FF20EF" w:rsidRDefault="00FF20EF" w:rsidP="00442F58">
      <w:pPr>
        <w:spacing w:line="360" w:lineRule="auto" w:after="0"/>
      </w:pPr>
    </w:p>
    <w:p w14:paraId="24D43DB8" w14:textId="77777777" w:rsidR="00FF20EF" w:rsidRDefault="00FF20EF" w:rsidP="00442F58">
      <w:pPr>
        <w:spacing w:line="360" w:lineRule="auto" w:after="0"/>
      </w:pPr>
    </w:p>
    <w:p w14:paraId="154C461D" w14:textId="77777777" w:rsidR="00FF20EF" w:rsidRDefault="00FF20EF" w:rsidP="00442F58">
      <w:pPr>
        <w:spacing w:line="360" w:lineRule="auto" w:after="0"/>
      </w:pPr>
    </w:p>
    <w:p w14:paraId="3D54F735" w14:textId="77777777" w:rsidR="00FF20EF" w:rsidRDefault="00FF20EF" w:rsidP="00442F58">
      <w:pPr>
        <w:spacing w:line="360" w:lineRule="auto" w:after="0"/>
      </w:pPr>
    </w:p>
    <w:p w14:paraId="31896723" w14:textId="77777777" w:rsidR="00FF20EF" w:rsidRDefault="00FF20EF" w:rsidP="00442F58">
      <w:pPr>
        <w:spacing w:line="360" w:lineRule="auto" w:after="0"/>
      </w:pPr>
    </w:p>
    <w:p w14:paraId="4ACAE2F4" w14:textId="77777777" w:rsidR="00FF20EF" w:rsidRDefault="00FF20EF" w:rsidP="00442F58">
      <w:pPr>
        <w:spacing w:line="360" w:lineRule="auto" w:after="0"/>
      </w:pPr>
    </w:p>
    <w:p w14:paraId="298236C0" w14:textId="30678E70" w:rsidR="006B1628" w:rsidRPr="006B1628" w:rsidRDefault="006B1628" w:rsidP="006B1628">
      <w:pPr>
        <w:spacing w:line="360" w:lineRule="auto" w:after="0"/>
        <w:ind w:firstLine="0"/>
        <w:jc w:val="both"/>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Pr>
        <w:spacing w:line="360" w:lineRule="auto" w:after="0"/>
      </w:pPr>
    </w:p>
    <w:p w14:paraId="723B3064" w14:textId="17698D88" w:rsidR="00560743" w:rsidRPr="00560743" w:rsidRDefault="006B1628"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13 Métricas globales del modelo CNN/EfficientNetB0 en el conjunto de prueba 82</w:t>
      </w:r>
    </w:p>
    <w:p w14:paraId="4B838CE8" w14:textId="16C422A9"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14 Reporte de clasificación por variedad del modelo CNN/EfficientNetB0 83</w:t>
      </w:r>
    </w:p>
    <w:p w14:paraId="10C18B35" w14:textId="290C3066"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15 Resumen de construcción del modelo Swin-Tiny Transformer 86</w:t>
      </w:r>
    </w:p>
    <w:p w14:paraId="6C062B72" w14:textId="2A38FB17"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16 Resumen del entrenamiento del modelo Swin-Tiny Transformer 87</w:t>
      </w:r>
    </w:p>
    <w:p w14:paraId="43BDA149" w14:textId="57348BC4"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17 Métricas globales del modelo Swin-Tiny Transformer en el conjunto de prueba 90</w:t>
      </w:r>
    </w:p>
    <w:p>
      <w:pPr>
        <w:spacing w:after="0" w:before="0" w:line="240" w:lineRule="auto"/>
        <w:ind/>
        <w:jc w:val="both"/>
      </w:pPr>
      <w:r>
        <w:rPr>
          <w:rFonts w:ascii="Times New Roman" w:hAnsi="Times New Roman"/>
          <w:sz w:val="24"/>
        </w:rPr>
        <w:t>Tabla 18 Reporte de clasificación por variedad del modelo Swin-Tiny Transformer 91</w:t>
      </w:r>
    </w:p>
    <w:p>
      <w:pPr>
        <w:spacing w:after="0" w:before="0" w:line="240" w:lineRule="auto"/>
        <w:ind/>
        <w:jc w:val="both"/>
      </w:pPr>
      <w:r>
        <w:rPr>
          <w:rFonts w:ascii="Times New Roman" w:hAnsi="Times New Roman"/>
          <w:sz w:val="24"/>
        </w:rPr>
        <w:t>Tabla 19 Comparación global de desempeño entre CNN/EfficientNetB0 y Swin-Tiny Transformer 93</w:t>
      </w:r>
    </w:p>
    <w:p>
      <w:pPr>
        <w:spacing w:after="0" w:before="0" w:line="240" w:lineRule="auto"/>
        <w:ind/>
        <w:jc w:val="both"/>
      </w:pPr>
      <w:r>
        <w:rPr>
          <w:rFonts w:ascii="Times New Roman" w:hAnsi="Times New Roman"/>
          <w:sz w:val="24"/>
        </w:rPr>
        <w:t>Tabla 20 Criterio estadístico para la contrastación de hipótesis 94</w:t>
      </w:r>
    </w:p>
    <w:p>
      <w:pPr>
        <w:spacing w:after="0" w:before="0" w:line="240" w:lineRule="auto"/>
        <w:ind/>
        <w:jc w:val="both"/>
      </w:pPr>
      <w:r>
        <w:rPr>
          <w:rFonts w:ascii="Times New Roman" w:hAnsi="Times New Roman"/>
          <w:sz w:val="24"/>
        </w:rPr>
        <w:t>Tabla 21 Criterio de eficiencia para la interpretación del Accuracy 96</w:t>
      </w:r>
    </w:p>
    <w:p w14:paraId="490E2B02" w14:textId="69F197A6" w:rsidR="00560743" w:rsidRPr="00560743" w:rsidRDefault="00560743" w:rsidP="00FF20EF">
      <w:pPr>
        <w:pStyle w:val="Tabladeilustraciones"/>
        <w:tabs>
          <w:tab w:val="right" w:leader="dot" w:pos="9352"/>
        </w:tabs>
        <w:spacing w:line="240" w:lineRule="auto" w:after="0" w:before="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22 Resumen de ejecuciones para la hipótesis general 97</w:t>
      </w:r>
    </w:p>
    <w:p w14:paraId="3B6EFDC6" w14:textId="47482A32" w:rsidR="00560743" w:rsidRPr="00FF20EF" w:rsidRDefault="00560743" w:rsidP="00FF20EF">
      <w:pPr>
        <w:pStyle w:val="Tabladeilustraciones"/>
        <w:tabs>
          <w:tab w:val="right" w:leader="dot" w:pos="9352"/>
        </w:tabs>
        <w:spacing w:line="240" w:lineRule="auto" w:after="0" w:before="0"/>
        <w:ind/>
        <w:jc w:val="left"/>
        <w:rPr>
          <w:rFonts w:ascii="Times New Roman" w:hAnsi="Times New Roman" w:cs="Times New Roman"/>
          <w:noProof/>
          <w:color w:val="0563C1" w:themeColor="hyperlink"/>
          <w:sz w:val="24"/>
          <w:szCs w:val="24"/>
          <w:u w:val="single"/>
        </w:rPr>
      </w:pPr>
      <w:r>
        <w:rPr>
          <w:rFonts w:ascii="Times New Roman" w:hAnsi="Times New Roman"/>
          <w:sz w:val="24"/>
        </w:rPr>
        <w:t>Tabla 23 Prueba t de Student para una muestra en la hipótesis general 98</w:t>
      </w:r>
    </w:p>
    <w:p>
      <w:pPr>
        <w:spacing w:after="0"/>
        <w:jc w:val="left"/>
      </w:pPr>
      <w:r>
        <w:rPr>
          <w:rFonts w:ascii="Times New Roman" w:hAnsi="Times New Roman"/>
          <w:sz w:val="24"/>
        </w:rPr>
        <w:t>Tabla 24 Ejecuciones del modelo CNN/EfficientNetB0 para la prueba de eficiencia 99</w:t>
      </w:r>
    </w:p>
    <w:p>
      <w:pPr>
        <w:spacing w:after="0"/>
        <w:jc w:val="left"/>
      </w:pPr>
      <w:r>
        <w:rPr>
          <w:rFonts w:ascii="Times New Roman" w:hAnsi="Times New Roman"/>
          <w:sz w:val="24"/>
        </w:rPr>
        <w:t>Tabla 25 Prueba t de Student para una muestra en el modelo CNN/EfficientNetB0 100</w:t>
      </w:r>
    </w:p>
    <w:p>
      <w:pPr>
        <w:spacing w:after="0"/>
        <w:jc w:val="left"/>
      </w:pPr>
      <w:r>
        <w:rPr>
          <w:rFonts w:ascii="Times New Roman" w:hAnsi="Times New Roman"/>
          <w:sz w:val="24"/>
        </w:rPr>
        <w:t>Tabla 26 Ejecuciones del modelo Swin-Tiny Transformer para la prueba de eficiencia 101</w:t>
      </w:r>
    </w:p>
    <w:p>
      <w:pPr>
        <w:spacing w:after="0"/>
        <w:jc w:val="left"/>
      </w:pPr>
      <w:r>
        <w:rPr>
          <w:rFonts w:ascii="Times New Roman" w:hAnsi="Times New Roman"/>
          <w:sz w:val="24"/>
        </w:rPr>
        <w:t>Tabla 27 Prueba t de Student para una muestra en el modelo Swin-Tiny Transformer 102</w:t>
      </w:r>
    </w:p>
    <w:p>
      <w:pPr>
        <w:spacing w:after="0"/>
        <w:jc w:val="left"/>
      </w:pPr>
      <w:r>
        <w:rPr>
          <w:rFonts w:ascii="Times New Roman" w:hAnsi="Times New Roman"/>
          <w:sz w:val="24"/>
        </w:rPr>
        <w:t>Tabla 28 Comparación de Accuracy entre CNN/EfficientNetB0 y Swin-Tiny Transformer por ejecución 103</w:t>
      </w:r>
    </w:p>
    <w:p>
      <w:pPr>
        <w:spacing w:after="0"/>
        <w:jc w:val="left"/>
      </w:pPr>
      <w:r>
        <w:rPr>
          <w:rFonts w:ascii="Times New Roman" w:hAnsi="Times New Roman"/>
          <w:sz w:val="24"/>
        </w:rPr>
        <w:t>Tabla 29 Prueba t para la comparación entre CNN/EfficientNetB0 y Swin-Tiny Transformer 104</w:t>
      </w:r>
    </w:p>
    <w:p>
      <w:pPr>
        <w:spacing w:after="0" w:before="0" w:line="240" w:lineRule="auto"/>
        <w:jc w:val="left"/>
      </w:pPr>
      <w:r>
        <w:rPr>
          <w:rFonts w:ascii="Times New Roman" w:hAnsi="Times New Roman"/>
          <w:b/>
          <w:sz w:val="24"/>
        </w:rPr>
        <w:t>Tabla 30  | Cronograma de Actividades de investigación</w:t>
      </w:r>
    </w:p>
    <w:p>
      <w:pPr>
        <w:spacing w:after="0" w:before="0" w:line="240" w:lineRule="auto"/>
        <w:jc w:val="left"/>
      </w:pPr>
      <w:r>
        <w:rPr>
          <w:rFonts w:ascii="Times New Roman" w:hAnsi="Times New Roman"/>
          <w:b/>
          <w:sz w:val="24"/>
        </w:rPr>
        <w:t>Tabla 31  | Presupuesto del proyecto de investigación</w:t>
      </w:r>
    </w:p>
    <w:p w14:paraId="2D18B00E" w14:textId="142DFB6A" w:rsidR="004A09D1" w:rsidRPr="001A40C0" w:rsidRDefault="006B1628" w:rsidP="00FF20EF">
      <w:pPr>
        <w:pStyle w:val="Ttulo1"/>
        <w:spacing w:before="120" w:after="120"/>
        <w:ind w:firstLine="0"/>
      </w:pPr>
      <w:r>
        <w:rPr>
          <w:rFonts w:ascii="Times New Roman" w:hAnsi="Times New Roman" w:eastAsia="Times New Roman"/>
        </w:rPr>
        <w:lastRenderedPageBreak/>
        <w:fldChar w:fldCharType="end"/>
      </w:r>
      <w:bookmarkStart w:id="0" w:name="_Toc229412087"/>
      <w:r w:rsidR="00283646" w:rsidRPr="001A40C0">
        <w:rPr>
          <w:rFonts w:ascii="Times New Roman" w:hAnsi="Times New Roman" w:eastAsia="Times New Roman"/>
        </w:rPr>
        <w:t>RESUMEN</w:t>
      </w:r>
      <w:bookmarkEnd w:id="0"/>
    </w:p>
    <w:p w14:paraId="58B79067"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validado de 7000 imágenes etiquetadas, distribuido en siete variedades de papa nativa: PUKA ÑATA, TOROPA WAQRAN, PUMAPA MAKIN, PUTISA, YURAQ LEGUAS, YURAQ JEWICHO y CANUTILLO. El corpus fue organizado en subconjuntos de entrenamiento, validación y prueba para la evaluación de los modelos CNN/EfficientNetB0 y Swin-Tiny Transformer.</w:t>
      </w:r>
    </w:p>
    <w:p w14:paraId="152BB462" w14:textId="77777777" w:rsidR="008631B0" w:rsidRDefault="008631B0" w:rsidP="008631B0">
      <w:pPr>
        <w:spacing w:line="240" w:lineRule="auto" w:after="0" w:before="0"/>
        <w:ind w:firstLine="709"/>
        <w:jc w:val="both"/>
        <w:rPr>
          <w:rFonts w:ascii="Times New Roman" w:hAnsi="Times New Roman" w:cs="Times New Roman"/>
          <w:sz w:val="24"/>
          <w:szCs w:val="24"/>
        </w:rPr>
      </w:pPr>
      <w:r>
        <w:rPr>
          <w:rFonts w:ascii="Times New Roman" w:hAnsi="Times New Roman"/>
          <w:sz w:val="24"/>
        </w:rPr>
        <w:t>La evaluación inicial se realizó sobre 1047 imágenes de prueba mediante accuracy, balanced accuracy, precision, recall, F1-score y matriz de confusión. CNN/EfficientNetB0 obtuvo accuracy de 0.9933 y F1-score macro de 0.9933; Swin-Tiny Transformer alcanzó accuracy de 0.9962 y F1-score macro de 0.9962. La contrastación estadística se estructura con ejecuciones completas independientes, usando Accuracy como variable de contraste, μ₀ = 0.75 como valor de referencia y prueba t de Student para una muestra. La decisión de hipótesis se obtiene a partir de los valores generados por los entrenamientos experimentales.</w:t>
      </w:r>
    </w:p>
    <w:p w14:paraId="7F8785F1" w14:textId="308F6481" w:rsidR="008631B0" w:rsidRPr="00E61FE8"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360" w:lineRule="auto" w:after="0"/>
        <w:jc w:val="both"/>
        <w:rPr>
          <w:rFonts w:ascii="Times New Roman" w:hAnsi="Times New Roman" w:cs="Times New Roman"/>
          <w:sz w:val="24"/>
          <w:szCs w:val="24"/>
        </w:rPr>
      </w:pPr>
    </w:p>
    <w:p w14:paraId="046D98F4" w14:textId="77777777" w:rsidR="008631B0" w:rsidRPr="001A40C0" w:rsidRDefault="008631B0" w:rsidP="003A3943">
      <w:pPr>
        <w:spacing w:line="360" w:lineRule="auto" w:after="0"/>
        <w:jc w:val="both"/>
        <w:rPr>
          <w:rFonts w:ascii="Times New Roman" w:hAnsi="Times New Roman" w:cs="Times New Roman"/>
          <w:sz w:val="24"/>
          <w:szCs w:val="24"/>
        </w:rPr>
      </w:pPr>
    </w:p>
    <w:p w14:paraId="7E120F52" w14:textId="77777777" w:rsidR="008631B0" w:rsidRPr="00B12C67" w:rsidRDefault="008631B0" w:rsidP="008631B0">
      <w:pPr>
        <w:pStyle w:val="Ttulo1"/>
        <w:spacing w:before="120" w:after="120"/>
        <w:ind w:firstLine="0"/>
        <w:rPr>
          <w:lang w:val="en-US"/>
        </w:rPr>
      </w:pPr>
      <w:bookmarkStart w:id="1" w:name="_Toc229412088"/>
      <w:r w:rsidRPr="00BB10C0">
        <w:rPr>
          <w:rFonts w:ascii="Times New Roman" w:hAnsi="Times New Roman" w:eastAsia="Times New Roman"/>
          <w:lang w:val="en-US"/>
        </w:rPr>
        <w:lastRenderedPageBreak/>
        <w:t>ABSTRACT</w:t>
      </w:r>
      <w:bookmarkEnd w:id="1"/>
    </w:p>
    <w:p w14:paraId="0BFAA69A"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validated and labeled images distributed across seven native potato varieties: PUKA ÑATA, TOROPA WAQRAN, PUMAPA MAKIN, PUTISA, YURAQ LEGUAS, YURAQ JEWICHO, and CANUTILLO. The corpus was organized into training, validation, and test subsets for evaluating CNN/EfficientNetB0 and Swin-Tiny Transformer models.</w:t>
      </w:r>
    </w:p>
    <w:p w14:paraId="29D61D97" w14:textId="77777777" w:rsidR="008631B0" w:rsidRPr="00F64CEF" w:rsidRDefault="008631B0" w:rsidP="008631B0">
      <w:pPr>
        <w:spacing w:line="240" w:lineRule="auto" w:after="0" w:before="0"/>
        <w:ind w:firstLine="709"/>
        <w:jc w:val="both"/>
        <w:rPr>
          <w:rFonts w:ascii="Times New Roman" w:hAnsi="Times New Roman" w:cs="Times New Roman"/>
          <w:sz w:val="24"/>
          <w:szCs w:val="24"/>
          <w:lang w:val="en-US"/>
        </w:rPr>
      </w:pPr>
      <w:r>
        <w:rPr>
          <w:rFonts w:ascii="Times New Roman" w:hAnsi="Times New Roman"/>
          <w:sz w:val="24"/>
        </w:rPr>
        <w:t>The initial evaluation was performed on 1047 test images using accuracy, balanced accuracy, precision, recall, F1-score, and confusion matrix. CNN/EfficientNetB0 achieved an accuracy of 0.9933 and a macro F1-score of 0.9933, whereas Swin-Tiny Transformer reached an accuracy of 0.9962 and a macro F1-score of 0.9962. The statistical hypothesis testing is structured around independent complete training runs, using Accuracy as the contrast variable, μ₀ = 0.75 as the reference value, and a one-sample Student t-test. The hypothesis decision is obtained from the values generated by the experimental training runs.</w:t>
      </w:r>
    </w:p>
    <w:p w14:paraId="7B236D45" w14:textId="561BC4CE" w:rsidR="008631B0" w:rsidRPr="00F64CEF" w:rsidRDefault="008631B0" w:rsidP="008631B0">
      <w:pPr>
        <w:spacing w:line="360" w:lineRule="auto" w:after="0"/>
        <w:ind w:firstLine="709"/>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360" w:lineRule="auto" w:after="0"/>
        <w:jc w:val="both"/>
        <w:rPr>
          <w:lang w:val="en-US"/>
        </w:rPr>
      </w:pPr>
    </w:p>
    <w:p w14:paraId="36BA1BD8" w14:textId="77777777" w:rsidR="004A09D1" w:rsidRPr="00B12C67" w:rsidRDefault="004A09D1" w:rsidP="003A3943">
      <w:pPr>
        <w:spacing w:line="360" w:lineRule="auto" w:after="0"/>
        <w:jc w:val="both"/>
        <w:rPr>
          <w:rFonts w:ascii="Times New Roman" w:hAnsi="Times New Roman" w:cs="Times New Roman"/>
          <w:sz w:val="24"/>
          <w:szCs w:val="24"/>
          <w:lang w:val="en-US"/>
        </w:rPr>
      </w:pPr>
    </w:p>
    <w:p w14:paraId="7AAE88AD" w14:textId="6C04B07E" w:rsidR="00283646" w:rsidRPr="00C62764" w:rsidRDefault="00283646" w:rsidP="008631B0">
      <w:pPr>
        <w:pStyle w:val="Ttulo1"/>
        <w:spacing w:before="120" w:after="120"/>
        <w:ind w:firstLine="0"/>
        <w:rPr>
          <w:lang w:val="en-US"/>
        </w:rPr>
      </w:pPr>
      <w:bookmarkStart w:id="2" w:name="_Toc229412089"/>
      <w:r w:rsidRPr="00C62764">
        <w:rPr>
          <w:rFonts w:ascii="Times New Roman" w:hAnsi="Times New Roman" w:eastAsia="Times New Roman"/>
          <w:lang w:val="en-US"/>
        </w:rPr>
        <w:lastRenderedPageBreak/>
        <w:t>CHUMASQA</w:t>
      </w:r>
      <w:bookmarkEnd w:id="2"/>
    </w:p>
    <w:p w14:paraId="76F3593D"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hinaspa validadas nisqakuna llamkachikurqan, qanchis papa nativa rikchaqkunaman rakisqa: PUKA ÑATA, TOROPA WAQRAN, PUMAPA MAKIN, PUTISA, YURAQ LEGUAS, YURAQ JEWICHO hinaspa CANUTILLO.</w:t>
      </w:r>
    </w:p>
    <w:p w14:paraId="70B3729E" w14:textId="77777777" w:rsidR="008631B0" w:rsidRPr="008631B0" w:rsidRDefault="008631B0" w:rsidP="008631B0">
      <w:pPr>
        <w:spacing w:line="240" w:lineRule="auto" w:after="0" w:before="0"/>
        <w:ind w:firstLine="709"/>
        <w:jc w:val="both"/>
        <w:rPr>
          <w:rFonts w:ascii="Times New Roman" w:hAnsi="Times New Roman" w:cs="Times New Roman"/>
          <w:sz w:val="24"/>
          <w:szCs w:val="24"/>
        </w:rPr>
      </w:pPr>
      <w:r>
        <w:rPr>
          <w:rFonts w:ascii="Times New Roman" w:hAnsi="Times New Roman"/>
          <w:sz w:val="24"/>
        </w:rPr>
        <w:t>Modelokunapa qallariy chaninchayqa 1047 prueba nisqa imágeneswan ruwakurqan, accuracy, balanced accuracy, precision, recall, F1-score hinaspa matriz de confusión nisqakunawan. CNN/EfficientNetB0 modeloqa 0.9933 accuracy hinaspa 0.9933 F1-score macro chayarqan; Swin-Tiny Transformer modeloqa 0.9962 accuracy hinaspa 0.9962 F1-score macro chayarqan. Tukupay contrastaciónqa sapakama hunt’a entrenamiento ruraykunamanta Accuracy chaninta hap’in, μ₀ = 0.75 referencia hina churakun, hinaspa prueba t de Student huk muestra nisqawan decisión ruwakunqa.</w:t>
      </w:r>
    </w:p>
    <w:p w14:paraId="2F41022C" w14:textId="4D8C0985" w:rsidR="008631B0" w:rsidRPr="008631B0" w:rsidRDefault="008631B0" w:rsidP="008631B0">
      <w:pPr>
        <w:spacing w:line="360" w:lineRule="auto" w:after="0"/>
        <w:ind w:firstLine="709"/>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360" w:lineRule="auto" w:after="0"/>
        <w:jc w:val="both"/>
        <w:rPr>
          <w:rFonts w:ascii="Times New Roman" w:hAnsi="Times New Roman" w:cs="Times New Roman"/>
          <w:sz w:val="24"/>
          <w:szCs w:val="24"/>
        </w:rPr>
      </w:pPr>
    </w:p>
    <w:p w14:paraId="378A736E" w14:textId="02043468" w:rsidR="004A09D1" w:rsidRPr="001A40C0" w:rsidRDefault="00BB4FF7" w:rsidP="008631B0">
      <w:pPr>
        <w:pStyle w:val="Ttulo1"/>
        <w:spacing w:before="120" w:after="120"/>
        <w:ind w:firstLine="0"/>
        <w:rPr>
          <w:rFonts w:cs="Times New Roman"/>
          <w:sz w:val="24"/>
          <w:szCs w:val="24"/>
        </w:rPr>
      </w:pPr>
      <w:bookmarkStart w:id="3" w:name="_Toc229412090"/>
      <w:r w:rsidRPr="001A40C0">
        <w:rPr>
          <w:rFonts w:ascii="Times New Roman" w:hAnsi="Times New Roman" w:eastAsia="Times New Roman"/>
        </w:rPr>
        <w:lastRenderedPageBreak/>
        <w:t>INTRODUCCIÓN</w:t>
      </w:r>
      <w:bookmarkEnd w:id="3"/>
    </w:p>
    <w:p w14:paraId="2AD3AC79" w14:textId="5493DEF4"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spacing w:line="360" w:lineRule="auto" w:after="0"/>
      </w:pPr>
    </w:p>
    <w:p w14:paraId="6826CC24" w14:textId="77777777" w:rsidR="0090365B" w:rsidRPr="001A40C0" w:rsidRDefault="0090365B" w:rsidP="003A3943">
      <w:pPr>
        <w:spacing w:line="360" w:lineRule="auto" w:after="0"/>
        <w:ind w:firstLine="708"/>
        <w:jc w:val="both"/>
        <w:rPr>
          <w:rFonts w:ascii="Times New Roman" w:hAnsi="Times New Roman" w:cs="Times New Roman"/>
          <w:sz w:val="24"/>
          <w:szCs w:val="24"/>
        </w:rPr>
      </w:pPr>
    </w:p>
    <w:p w14:paraId="2D5A5174" w14:textId="77777777" w:rsidR="009C6B73" w:rsidRPr="001A40C0" w:rsidRDefault="009C6B73" w:rsidP="003A3943">
      <w:pPr>
        <w:spacing w:line="360" w:lineRule="auto" w:after="0"/>
        <w:jc w:val="both"/>
        <w:rPr>
          <w:rFonts w:ascii="Times New Roman" w:hAnsi="Times New Roman" w:cs="Times New Roman"/>
          <w:sz w:val="24"/>
          <w:szCs w:val="24"/>
        </w:rPr>
      </w:pPr>
    </w:p>
    <w:p w14:paraId="22C6E793" w14:textId="137F29AE" w:rsidR="004A09D1" w:rsidRPr="00B55A3B" w:rsidRDefault="00283646" w:rsidP="00B55A3B">
      <w:pPr>
        <w:pStyle w:val="Ttulo1"/>
        <w:spacing w:before="120" w:after="120"/>
        <w:ind w:firstLine="0"/>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spacing w:before="120" w:after="120"/>
        <w:ind w:left="567" w:firstLine="0"/>
        <w:jc w:val="both"/>
      </w:pPr>
      <w:bookmarkStart w:id="5" w:name="_Toc229412092"/>
      <w:r w:rsidRPr="008631B0">
        <w:rPr>
          <w:rFonts w:ascii="Times New Roman" w:hAnsi="Times New Roman" w:eastAsia="Times New Roman"/>
        </w:rPr>
        <w:t>Descripción del problema</w:t>
      </w:r>
      <w:bookmarkEnd w:id="5"/>
      <w:r w:rsidRPr="008631B0">
        <w:rPr>
          <w:rFonts w:ascii="Times New Roman" w:hAnsi="Times New Roman" w:eastAsia="Times New Roman"/>
        </w:rPr>
        <w:t xml:space="preserve"> </w:t>
      </w:r>
    </w:p>
    <w:p w14:paraId="196637A5" w14:textId="07A7E2D3" w:rsidR="000536BC" w:rsidRPr="000536BC" w:rsidRDefault="000536BC" w:rsidP="008631B0">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spacing w:before="120" w:after="120"/>
        <w:ind w:left="567" w:firstLine="0"/>
        <w:jc w:val="both"/>
      </w:pPr>
      <w:bookmarkStart w:id="6" w:name="_Toc229412093"/>
      <w:r w:rsidRPr="0000126E">
        <w:rPr>
          <w:rFonts w:ascii="Times New Roman" w:hAnsi="Times New Roman" w:eastAsia="Times New Roman"/>
        </w:rPr>
        <w:t>Formulación del problema</w:t>
      </w:r>
      <w:bookmarkEnd w:id="6"/>
      <w:r w:rsidR="00E12769" w:rsidRPr="001A40C0">
        <w:rPr>
          <w:rFonts w:ascii="Times New Roman" w:hAnsi="Times New Roman" w:eastAsia="Times New Roman"/>
        </w:rPr>
        <w:t xml:space="preserve"> </w:t>
      </w:r>
    </w:p>
    <w:p w14:paraId="75B11B17" w14:textId="06D0D9F5" w:rsidR="00FB3953" w:rsidRPr="001A40C0" w:rsidRDefault="00FB3953" w:rsidP="00984FEC">
      <w:pPr>
        <w:pStyle w:val="Ttulo3"/>
        <w:numPr>
          <w:ilvl w:val="2"/>
          <w:numId w:val="9"/>
        </w:numPr>
        <w:spacing w:before="120" w:after="120"/>
        <w:ind w:firstLine="0"/>
        <w:jc w:val="both"/>
        <w:rPr>
          <w:rFonts w:cs="Times New Roman"/>
        </w:rPr>
      </w:pPr>
      <w:bookmarkStart w:id="7" w:name="_Toc229412094"/>
      <w:r w:rsidRPr="001A40C0">
        <w:rPr>
          <w:rFonts w:ascii="Times New Roman" w:hAnsi="Times New Roman" w:eastAsia="Times New Roman"/>
        </w:rPr>
        <w:t>Problema G</w:t>
      </w:r>
      <w:r w:rsidR="005A077D" w:rsidRPr="001A40C0">
        <w:rPr>
          <w:rFonts w:ascii="Times New Roman" w:hAnsi="Times New Roman" w:eastAsia="Times New Roman"/>
        </w:rPr>
        <w:t>eneral</w:t>
      </w:r>
      <w:bookmarkEnd w:id="7"/>
    </w:p>
    <w:p w14:paraId="26693D5D" w14:textId="52518229" w:rsidR="00FB3953"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spacing w:before="120" w:after="120"/>
        <w:ind w:firstLine="0"/>
        <w:jc w:val="both"/>
      </w:pPr>
      <w:bookmarkStart w:id="8" w:name="_Toc229412095"/>
      <w:r w:rsidRPr="001A40C0">
        <w:rPr>
          <w:rFonts w:ascii="Times New Roman" w:hAnsi="Times New Roman" w:eastAsia="Times New Roman"/>
        </w:rPr>
        <w:t>Problemas Específicos</w:t>
      </w:r>
      <w:bookmarkEnd w:id="8"/>
    </w:p>
    <w:p w14:paraId="020BC375" w14:textId="26728295" w:rsidR="00CD1E85"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spacing w:line="360" w:lineRule="auto" w:after="0"/>
        <w:ind w:firstLine="709"/>
        <w:jc w:val="both"/>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spacing w:before="120" w:after="120"/>
        <w:ind w:left="567" w:firstLine="0"/>
        <w:jc w:val="both"/>
      </w:pPr>
      <w:bookmarkStart w:id="9" w:name="_Toc229412096"/>
      <w:r w:rsidRPr="001A40C0">
        <w:rPr>
          <w:rFonts w:ascii="Times New Roman" w:hAnsi="Times New Roman" w:eastAsia="Times New Roman"/>
        </w:rPr>
        <w:lastRenderedPageBreak/>
        <w:t>Objetivos</w:t>
      </w:r>
      <w:bookmarkEnd w:id="9"/>
      <w:r w:rsidRPr="001A40C0">
        <w:rPr>
          <w:rFonts w:ascii="Times New Roman" w:hAnsi="Times New Roman" w:eastAsia="Times New Roman"/>
        </w:rPr>
        <w:t xml:space="preserve"> </w:t>
      </w:r>
    </w:p>
    <w:p w14:paraId="4766DF00" w14:textId="77777777" w:rsidR="00FB3953" w:rsidRPr="001A40C0" w:rsidRDefault="00FB3953" w:rsidP="00984FEC">
      <w:pPr>
        <w:pStyle w:val="Ttulo3"/>
        <w:numPr>
          <w:ilvl w:val="2"/>
          <w:numId w:val="9"/>
        </w:numPr>
        <w:spacing w:before="120" w:after="120"/>
        <w:ind w:firstLine="0"/>
        <w:jc w:val="both"/>
      </w:pPr>
      <w:bookmarkStart w:id="10" w:name="_Toc229412097"/>
      <w:r w:rsidRPr="001A40C0">
        <w:rPr>
          <w:rFonts w:ascii="Times New Roman" w:hAnsi="Times New Roman" w:eastAsia="Times New Roman"/>
        </w:rPr>
        <w:t>Objetivo General</w:t>
      </w:r>
      <w:bookmarkEnd w:id="10"/>
    </w:p>
    <w:p w14:paraId="78075668" w14:textId="5C9D9DE7" w:rsidR="00F67F47"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spacing w:before="120" w:after="120"/>
        <w:ind w:firstLine="0"/>
        <w:jc w:val="both"/>
      </w:pPr>
      <w:bookmarkStart w:id="11" w:name="_Toc229412098"/>
      <w:r w:rsidRPr="001A40C0">
        <w:rPr>
          <w:rFonts w:ascii="Times New Roman" w:hAnsi="Times New Roman" w:eastAsia="Times New Roman"/>
        </w:rPr>
        <w:t>Objetivos Específicos</w:t>
      </w:r>
      <w:bookmarkEnd w:id="11"/>
    </w:p>
    <w:p w14:paraId="78020F99" w14:textId="53FA4E5C" w:rsidR="00FB3953" w:rsidRDefault="008709A0" w:rsidP="003A3943">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spacing w:before="120" w:after="120"/>
        <w:ind w:left="567" w:firstLine="0"/>
        <w:jc w:val="both"/>
      </w:pPr>
      <w:bookmarkStart w:id="12" w:name="_Toc137028374"/>
      <w:bookmarkStart w:id="13" w:name="_Toc199408463"/>
      <w:bookmarkStart w:id="14" w:name="_Toc229412099"/>
      <w:r w:rsidRPr="0000126E">
        <w:rPr>
          <w:rFonts w:ascii="Times New Roman" w:hAnsi="Times New Roman" w:eastAsia="Times New Roman"/>
        </w:rPr>
        <w:t>Justificación</w:t>
      </w:r>
      <w:bookmarkEnd w:id="12"/>
      <w:bookmarkEnd w:id="13"/>
      <w:bookmarkEnd w:id="14"/>
    </w:p>
    <w:p w14:paraId="1C9FE4BB" w14:textId="57F076F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spacing w:before="120" w:after="120"/>
        <w:ind w:left="567" w:firstLine="0"/>
        <w:jc w:val="both"/>
      </w:pPr>
      <w:bookmarkStart w:id="15" w:name="_Toc229412100"/>
      <w:r>
        <w:rPr>
          <w:rFonts w:ascii="Times New Roman" w:hAnsi="Times New Roman" w:eastAsia="Times New Roman"/>
        </w:rPr>
        <w:t>Limitaciones</w:t>
      </w:r>
      <w:bookmarkEnd w:id="15"/>
    </w:p>
    <w:p w14:paraId="41447319" w14:textId="5972A887"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spacing w:before="120" w:after="120"/>
        <w:ind w:left="567" w:firstLine="0"/>
        <w:jc w:val="both"/>
      </w:pPr>
      <w:bookmarkStart w:id="16" w:name="_Toc137028375"/>
      <w:bookmarkStart w:id="17" w:name="_Toc199408464"/>
      <w:bookmarkStart w:id="18" w:name="_Toc229412101"/>
      <w:r w:rsidRPr="0000126E">
        <w:rPr>
          <w:rFonts w:ascii="Times New Roman" w:hAnsi="Times New Roman" w:eastAsia="Times New Roman"/>
        </w:rPr>
        <w:t>Delimitación</w:t>
      </w:r>
      <w:bookmarkEnd w:id="16"/>
      <w:bookmarkEnd w:id="17"/>
      <w:bookmarkEnd w:id="18"/>
    </w:p>
    <w:p w14:paraId="1B45483E"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360" w:lineRule="auto" w:after="0"/>
        <w:jc w:val="both"/>
        <w:rPr>
          <w:rFonts w:ascii="Times New Roman" w:hAnsi="Times New Roman" w:cs="Times New Roman"/>
          <w:sz w:val="24"/>
          <w:szCs w:val="24"/>
        </w:rPr>
      </w:pPr>
    </w:p>
    <w:p w14:paraId="5F35B615" w14:textId="77777777" w:rsidR="00A41C4A" w:rsidRDefault="00A41C4A" w:rsidP="003A3943">
      <w:pPr>
        <w:spacing w:line="360" w:lineRule="auto" w:after="0"/>
        <w:jc w:val="both"/>
        <w:rPr>
          <w:rFonts w:ascii="Times New Roman" w:hAnsi="Times New Roman" w:cs="Times New Roman"/>
          <w:sz w:val="24"/>
          <w:szCs w:val="24"/>
        </w:rPr>
      </w:pPr>
    </w:p>
    <w:p w14:paraId="039FC745" w14:textId="77777777" w:rsidR="00A41C4A" w:rsidRDefault="00A41C4A" w:rsidP="003A3943">
      <w:pPr>
        <w:spacing w:line="360" w:lineRule="auto" w:after="0"/>
        <w:jc w:val="both"/>
        <w:rPr>
          <w:rFonts w:ascii="Times New Roman" w:hAnsi="Times New Roman" w:cs="Times New Roman"/>
          <w:sz w:val="24"/>
          <w:szCs w:val="24"/>
        </w:rPr>
      </w:pPr>
    </w:p>
    <w:p w14:paraId="09279F7F" w14:textId="77777777" w:rsidR="00A41C4A" w:rsidRDefault="00A41C4A" w:rsidP="003A3943">
      <w:pPr>
        <w:spacing w:line="360" w:lineRule="auto" w:after="0"/>
        <w:jc w:val="both"/>
        <w:rPr>
          <w:rFonts w:ascii="Times New Roman" w:hAnsi="Times New Roman" w:cs="Times New Roman"/>
          <w:sz w:val="24"/>
          <w:szCs w:val="24"/>
        </w:rPr>
      </w:pPr>
    </w:p>
    <w:p w14:paraId="79373B48" w14:textId="77777777" w:rsidR="00A41C4A" w:rsidRDefault="00A41C4A" w:rsidP="003A3943">
      <w:pPr>
        <w:spacing w:line="360" w:lineRule="auto" w:after="0"/>
        <w:jc w:val="both"/>
        <w:rPr>
          <w:rFonts w:ascii="Times New Roman" w:hAnsi="Times New Roman" w:cs="Times New Roman"/>
          <w:sz w:val="24"/>
          <w:szCs w:val="24"/>
        </w:rPr>
      </w:pPr>
    </w:p>
    <w:p w14:paraId="13163BC5" w14:textId="77777777" w:rsidR="00A41C4A" w:rsidRDefault="00A41C4A" w:rsidP="003A3943">
      <w:pPr>
        <w:spacing w:line="360" w:lineRule="auto" w:after="0"/>
        <w:jc w:val="both"/>
        <w:rPr>
          <w:rFonts w:ascii="Times New Roman" w:hAnsi="Times New Roman" w:cs="Times New Roman"/>
          <w:sz w:val="24"/>
          <w:szCs w:val="24"/>
        </w:rPr>
      </w:pPr>
    </w:p>
    <w:p w14:paraId="7B9D50D8" w14:textId="77777777" w:rsidR="00A41C4A" w:rsidRDefault="00A41C4A" w:rsidP="003A3943">
      <w:pPr>
        <w:spacing w:line="360" w:lineRule="auto" w:after="0"/>
        <w:jc w:val="both"/>
        <w:rPr>
          <w:rFonts w:ascii="Times New Roman" w:hAnsi="Times New Roman" w:cs="Times New Roman"/>
          <w:sz w:val="24"/>
          <w:szCs w:val="24"/>
        </w:rPr>
      </w:pPr>
    </w:p>
    <w:p w14:paraId="4244D04A" w14:textId="77777777" w:rsidR="00A41C4A" w:rsidRPr="001A40C0" w:rsidRDefault="00A41C4A" w:rsidP="003A3943">
      <w:pPr>
        <w:spacing w:line="360" w:lineRule="auto" w:after="0"/>
        <w:jc w:val="both"/>
        <w:rPr>
          <w:rFonts w:ascii="Times New Roman" w:hAnsi="Times New Roman" w:cs="Times New Roman"/>
          <w:sz w:val="24"/>
          <w:szCs w:val="24"/>
        </w:rPr>
      </w:pPr>
    </w:p>
    <w:p w14:paraId="74D39AC1" w14:textId="6421EDED" w:rsidR="00283646" w:rsidRPr="001A40C0" w:rsidRDefault="008C371D" w:rsidP="008631B0">
      <w:pPr>
        <w:pStyle w:val="Ttulo1"/>
        <w:spacing w:before="120" w:after="120"/>
        <w:ind w:firstLine="0"/>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spacing w:before="120" w:after="120"/>
        <w:ind w:left="284" w:firstLine="0"/>
        <w:jc w:val="both"/>
        <w:rPr>
          <w:rFonts w:eastAsia="Times New Roman"/>
        </w:rPr>
      </w:pPr>
      <w:bookmarkStart w:id="20" w:name="_Toc229412103"/>
      <w:r w:rsidRPr="00E87FFB">
        <w:rPr>
          <w:rFonts w:eastAsia="Times New Roman" w:ascii="Times New Roman" w:hAnsi="Times New Roman"/>
        </w:rPr>
        <w:t>Antecedente a nivel nacional</w:t>
      </w:r>
      <w:bookmarkEnd w:id="20"/>
      <w:r w:rsidRPr="00E87FFB">
        <w:rPr>
          <w:rFonts w:eastAsia="Times New Roman" w:ascii="Times New Roman" w:hAnsi="Times New Roman"/>
        </w:rPr>
        <w:t xml:space="preserve"> </w:t>
      </w:r>
    </w:p>
    <w:p w14:paraId="0A6F4A32" w14:textId="54EB7AD6" w:rsidR="00CF05B2" w:rsidRPr="001A40C0" w:rsidRDefault="00CF05B2" w:rsidP="003A3943">
      <w:pPr>
        <w:pStyle w:val="NormalWeb"/>
        <w:spacing w:line="360" w:lineRule="auto" w:after="0"/>
        <w:ind w:firstLine="709"/>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360" w:lineRule="auto" w:after="0"/>
        <w:ind w:firstLine="709"/>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360" w:lineRule="auto"/>
        <w:ind w:firstLine="709"/>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36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36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spacing w:before="120" w:after="120"/>
        <w:ind w:left="284" w:firstLine="0"/>
        <w:jc w:val="both"/>
        <w:rPr>
          <w:rFonts w:eastAsia="Times New Roman"/>
        </w:rPr>
      </w:pPr>
      <w:bookmarkStart w:id="23" w:name="_Toc229412104"/>
      <w:bookmarkEnd w:id="22"/>
      <w:r w:rsidRPr="00E87FFB">
        <w:rPr>
          <w:rFonts w:eastAsia="Times New Roman" w:ascii="Times New Roman" w:hAnsi="Times New Roman"/>
        </w:rPr>
        <w:t>Antecedente a nivel internacional</w:t>
      </w:r>
      <w:bookmarkEnd w:id="23"/>
    </w:p>
    <w:p w14:paraId="45E0BFE3" w14:textId="77777777" w:rsidR="0006709B" w:rsidRPr="001A40C0" w:rsidRDefault="00FB3953" w:rsidP="003A3943">
      <w:pPr>
        <w:spacing w:after="0" w:line="360" w:lineRule="auto"/>
        <w:ind w:firstLine="709"/>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360" w:lineRule="auto" w:after="0"/>
        <w:jc w:val="both"/>
      </w:pPr>
    </w:p>
    <w:p w14:paraId="079B456E" w14:textId="77777777" w:rsidR="00A41C4A" w:rsidRPr="001A40C0" w:rsidRDefault="00A41C4A" w:rsidP="003A3943">
      <w:pPr>
        <w:spacing w:line="360" w:lineRule="auto" w:after="0"/>
        <w:jc w:val="both"/>
      </w:pPr>
    </w:p>
    <w:p w14:paraId="4A51D994" w14:textId="29FE48AE" w:rsidR="003339A4" w:rsidRPr="001A40C0" w:rsidRDefault="00283646" w:rsidP="008631B0">
      <w:pPr>
        <w:pStyle w:val="Ttulo1"/>
        <w:spacing w:before="120" w:after="120"/>
        <w:ind w:firstLine="0"/>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spacing w:before="120" w:after="120"/>
        <w:ind w:left="426" w:firstLine="0"/>
        <w:jc w:val="both"/>
        <w:rPr>
          <w:rFonts w:eastAsia="Times New Roman"/>
        </w:rPr>
      </w:pPr>
      <w:bookmarkStart w:id="25" w:name="_Toc229412106"/>
      <w:r w:rsidRPr="00994367">
        <w:rPr>
          <w:rFonts w:eastAsia="Times New Roman" w:ascii="Times New Roman" w:hAnsi="Times New Roman"/>
        </w:rPr>
        <w:t>Inteligencia Artificial.</w:t>
      </w:r>
      <w:bookmarkEnd w:id="25"/>
    </w:p>
    <w:p w14:paraId="274933DE" w14:textId="3242753F" w:rsidR="00A03759" w:rsidRPr="001A40C0" w:rsidRDefault="008E410E" w:rsidP="003A3943">
      <w:pPr>
        <w:spacing w:line="360" w:lineRule="auto" w:after="0"/>
        <w:ind w:firstLine="709"/>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spacing w:before="120" w:after="120"/>
        <w:ind w:left="426" w:firstLine="0"/>
        <w:jc w:val="both"/>
        <w:rPr>
          <w:rFonts w:eastAsia="Times New Roman"/>
        </w:rPr>
      </w:pPr>
      <w:bookmarkStart w:id="27" w:name="_Toc229412107"/>
      <w:bookmarkEnd w:id="26"/>
      <w:r w:rsidRPr="00994367">
        <w:rPr>
          <w:rFonts w:eastAsia="Times New Roman" w:ascii="Times New Roman" w:hAnsi="Times New Roman"/>
        </w:rPr>
        <w:t>Machine Learning</w:t>
      </w:r>
      <w:bookmarkEnd w:id="27"/>
      <w:r w:rsidRPr="00994367">
        <w:rPr>
          <w:rFonts w:eastAsia="Times New Roman" w:ascii="Times New Roman" w:hAnsi="Times New Roman"/>
        </w:rPr>
        <w:t xml:space="preserve"> </w:t>
      </w:r>
    </w:p>
    <w:p w14:paraId="36DF3CA2" w14:textId="55E60550" w:rsidR="00A03759" w:rsidRPr="001A40C0" w:rsidRDefault="00C401EE"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spacing w:before="120" w:after="120"/>
        <w:ind w:firstLine="0"/>
        <w:jc w:val="both"/>
      </w:pPr>
      <w:bookmarkStart w:id="28" w:name="_Toc229412108"/>
      <w:r w:rsidRPr="001A40C0">
        <w:rPr>
          <w:rFonts w:ascii="Times New Roman" w:hAnsi="Times New Roman" w:eastAsia="Times New Roman"/>
        </w:rPr>
        <w:t xml:space="preserve">Aprendizaje </w:t>
      </w:r>
      <w:r w:rsidR="00657826">
        <w:rPr>
          <w:rFonts w:ascii="Times New Roman" w:hAnsi="Times New Roman" w:eastAsia="Times New Roman"/>
        </w:rPr>
        <w:t>S</w:t>
      </w:r>
      <w:r w:rsidRPr="001A40C0">
        <w:rPr>
          <w:rFonts w:ascii="Times New Roman" w:hAnsi="Times New Roman" w:eastAsia="Times New Roman"/>
        </w:rPr>
        <w:t>upervisado</w:t>
      </w:r>
      <w:r w:rsidR="00994367">
        <w:rPr>
          <w:rFonts w:ascii="Times New Roman" w:hAnsi="Times New Roman" w:eastAsia="Times New Roman"/>
        </w:rPr>
        <w:t>.</w:t>
      </w:r>
      <w:bookmarkEnd w:id="28"/>
      <w:r w:rsidR="00994367">
        <w:rPr>
          <w:rFonts w:ascii="Times New Roman" w:hAnsi="Times New Roman" w:eastAsia="Times New Roman"/>
        </w:rPr>
        <w:t xml:space="preserve"> </w:t>
      </w:r>
    </w:p>
    <w:p w14:paraId="68573CD6" w14:textId="77777777" w:rsidR="005849F4" w:rsidRPr="001A40C0" w:rsidRDefault="005849F4"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spacing w:before="120" w:after="120"/>
        <w:ind w:firstLine="0"/>
        <w:jc w:val="both"/>
      </w:pPr>
      <w:bookmarkStart w:id="29" w:name="_Toc229412109"/>
      <w:r w:rsidRPr="00994367">
        <w:rPr>
          <w:rFonts w:ascii="Times New Roman" w:hAnsi="Times New Roman" w:eastAsia="Times New Roman"/>
        </w:rPr>
        <w:t xml:space="preserve">Aprendizaje </w:t>
      </w:r>
      <w:r w:rsidR="00657826">
        <w:rPr>
          <w:rFonts w:ascii="Times New Roman" w:hAnsi="Times New Roman" w:eastAsia="Times New Roman"/>
        </w:rPr>
        <w:t>n</w:t>
      </w:r>
      <w:r w:rsidRPr="00994367">
        <w:rPr>
          <w:rFonts w:ascii="Times New Roman" w:hAnsi="Times New Roman" w:eastAsia="Times New Roman"/>
        </w:rPr>
        <w:t xml:space="preserve">o </w:t>
      </w:r>
      <w:r w:rsidR="00994367">
        <w:rPr>
          <w:rFonts w:ascii="Times New Roman" w:hAnsi="Times New Roman" w:eastAsia="Times New Roman"/>
        </w:rPr>
        <w:t>S</w:t>
      </w:r>
      <w:r w:rsidRPr="00994367">
        <w:rPr>
          <w:rFonts w:ascii="Times New Roman" w:hAnsi="Times New Roman" w:eastAsia="Times New Roman"/>
        </w:rPr>
        <w:t>upervisado</w:t>
      </w:r>
      <w:r w:rsidR="00994367">
        <w:rPr>
          <w:rFonts w:ascii="Times New Roman" w:hAnsi="Times New Roman" w:eastAsia="Times New Roman"/>
        </w:rPr>
        <w:t>.</w:t>
      </w:r>
      <w:bookmarkEnd w:id="29"/>
      <w:r w:rsidR="00994367">
        <w:rPr>
          <w:rFonts w:ascii="Times New Roman" w:hAnsi="Times New Roman" w:eastAsia="Times New Roman"/>
        </w:rPr>
        <w:t xml:space="preserve"> </w:t>
      </w:r>
    </w:p>
    <w:p w14:paraId="705AE348" w14:textId="77777777" w:rsidR="0038694A" w:rsidRPr="001A40C0" w:rsidRDefault="0038694A"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spacing w:before="120" w:after="120"/>
        <w:ind w:left="709" w:firstLine="0"/>
        <w:jc w:val="both"/>
      </w:pPr>
      <w:bookmarkStart w:id="30" w:name="_Toc229412110"/>
      <w:r w:rsidRPr="00994367">
        <w:rPr>
          <w:rFonts w:ascii="Times New Roman" w:hAnsi="Times New Roman" w:eastAsia="Times New Roman"/>
        </w:rPr>
        <w:t xml:space="preserve">Aprendizaje </w:t>
      </w:r>
      <w:r w:rsidR="00994367">
        <w:rPr>
          <w:rFonts w:ascii="Times New Roman" w:hAnsi="Times New Roman" w:eastAsia="Times New Roman"/>
        </w:rPr>
        <w:t>S</w:t>
      </w:r>
      <w:r w:rsidRPr="00994367">
        <w:rPr>
          <w:rFonts w:ascii="Times New Roman" w:hAnsi="Times New Roman" w:eastAsia="Times New Roman"/>
        </w:rPr>
        <w:t>emi-</w:t>
      </w:r>
      <w:r w:rsidR="00994367">
        <w:rPr>
          <w:rFonts w:ascii="Times New Roman" w:hAnsi="Times New Roman" w:eastAsia="Times New Roman"/>
        </w:rPr>
        <w:t>S</w:t>
      </w:r>
      <w:r w:rsidRPr="00994367">
        <w:rPr>
          <w:rFonts w:ascii="Times New Roman" w:hAnsi="Times New Roman" w:eastAsia="Times New Roman"/>
        </w:rPr>
        <w:t>upervisado:</w:t>
      </w:r>
      <w:bookmarkEnd w:id="30"/>
      <w:r w:rsidRPr="00994367">
        <w:rPr>
          <w:rFonts w:ascii="Times New Roman" w:hAnsi="Times New Roman" w:eastAsia="Times New Roman"/>
        </w:rPr>
        <w:t xml:space="preserve"> </w:t>
      </w:r>
    </w:p>
    <w:p w14:paraId="02C46AC4" w14:textId="77777777" w:rsidR="00ED7E43" w:rsidRPr="001A40C0" w:rsidRDefault="00ED7E43"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spacing w:before="120" w:after="120"/>
        <w:ind w:left="709" w:firstLine="0"/>
        <w:jc w:val="both"/>
      </w:pPr>
      <w:bookmarkStart w:id="31" w:name="_Toc229412111"/>
      <w:r w:rsidRPr="00994367">
        <w:rPr>
          <w:rFonts w:ascii="Times New Roman" w:hAnsi="Times New Roman" w:eastAsia="Times New Roman"/>
        </w:rPr>
        <w:lastRenderedPageBreak/>
        <w:t>Redes Neuronal Artificiales.</w:t>
      </w:r>
      <w:bookmarkEnd w:id="31"/>
      <w:r w:rsidRPr="00994367">
        <w:rPr>
          <w:rFonts w:ascii="Times New Roman" w:hAnsi="Times New Roman" w:eastAsia="Times New Roman"/>
        </w:rPr>
        <w:t xml:space="preserve"> </w:t>
      </w:r>
    </w:p>
    <w:p w14:paraId="2D64F0B8" w14:textId="77777777" w:rsidR="0047783D" w:rsidRDefault="0047783D"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spacing w:line="360" w:lineRule="auto" w:after="0"/>
        <w:ind w:firstLine="709"/>
        <w:jc w:val="both"/>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360" w:lineRule="auto"/>
        <w:ind w:firstLine="0"/>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360" w:lineRule="auto"/>
        <w:ind w:left="708" w:firstLine="709"/>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360" w:lineRule="auto" w:after="0"/>
        <w:ind w:firstLine="709"/>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360" w:lineRule="auto"/>
        <w:ind w:firstLine="709"/>
        <w:jc w:val="both"/>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360" w:lineRule="auto"/>
        <w:ind w:firstLine="0"/>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360" w:lineRule="auto"/>
        <w:ind w:firstLine="709"/>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360" w:lineRule="auto" w:after="0"/>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360" w:lineRule="auto" w:after="0"/>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360" w:lineRule="auto" w:after="0"/>
        <w:ind w:firstLine="709"/>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360" w:lineRule="auto"/>
        <w:ind w:firstLine="0"/>
        <w:jc w:val="both"/>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line="360" w:lineRule="auto"/>
        <w:ind w:firstLine="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360" w:lineRule="auto" w:after="0"/>
        <w:ind w:left="0" w:firstLine="0"/>
        <w:jc w:val="both"/>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spacing w:before="120" w:after="120"/>
        <w:ind w:left="426" w:firstLine="0"/>
        <w:jc w:val="both"/>
        <w:rPr>
          <w:rFonts w:eastAsia="Times New Roman"/>
        </w:rPr>
      </w:pPr>
      <w:bookmarkStart w:id="35" w:name="_Toc229412112"/>
      <w:r w:rsidRPr="001A40C0">
        <w:rPr>
          <w:rFonts w:cs="Times New Roman" w:ascii="Times New Roman" w:hAnsi="Times New Roman" w:eastAsia="Times New Roman"/>
          <w:szCs w:val="24"/>
        </w:rPr>
        <w:t>Deep Learning</w:t>
      </w:r>
      <w:r w:rsidR="00994203" w:rsidRPr="00A12E11">
        <w:rPr>
          <w:rFonts w:eastAsia="Times New Roman" w:ascii="Times New Roman" w:hAnsi="Times New Roman"/>
        </w:rPr>
        <w:t>.</w:t>
      </w:r>
      <w:bookmarkEnd w:id="35"/>
    </w:p>
    <w:p w14:paraId="415ED11E" w14:textId="5DA3BD74" w:rsidR="00C6371A" w:rsidRDefault="00994203" w:rsidP="00D63D97">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360" w:lineRule="auto"/>
        <w:ind w:firstLine="0"/>
        <w:jc w:val="both"/>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360" w:lineRule="auto"/>
        <w:ind w:left="0" w:firstLine="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360" w:lineRule="auto" w:after="0"/>
        <w:ind w:firstLine="709"/>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360" w:lineRule="auto" w:after="0"/>
        <w:jc w:val="both"/>
        <w:rPr>
          <w:rFonts w:ascii="Times New Roman" w:hAnsi="Times New Roman" w:cs="Times New Roman"/>
          <w:sz w:val="18"/>
          <w:szCs w:val="18"/>
        </w:rPr>
      </w:pPr>
    </w:p>
    <w:p w14:paraId="103292A4" w14:textId="7020CE16"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spacing w:before="120" w:after="120"/>
        <w:ind w:left="709" w:firstLine="0"/>
        <w:jc w:val="both"/>
      </w:pPr>
      <w:bookmarkStart w:id="37" w:name="_Toc229412113"/>
      <w:r w:rsidRPr="00A12E11">
        <w:rPr>
          <w:rFonts w:ascii="Times New Roman" w:hAnsi="Times New Roman" w:eastAsia="Times New Roman"/>
        </w:rPr>
        <w:lastRenderedPageBreak/>
        <w:t>Redes neuronales convolucionales (CNN)</w:t>
      </w:r>
      <w:bookmarkEnd w:id="37"/>
      <w:r w:rsidRPr="00A12E11">
        <w:rPr>
          <w:rFonts w:ascii="Times New Roman" w:hAnsi="Times New Roman" w:eastAsia="Times New Roman"/>
        </w:rPr>
        <w:t xml:space="preserve">   </w:t>
      </w:r>
    </w:p>
    <w:p w14:paraId="6A1D6FD3" w14:textId="39A1747C"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360" w:lineRule="auto"/>
        <w:ind w:firstLine="0"/>
        <w:jc w:val="both"/>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360" w:lineRule="auto"/>
        <w:ind w:firstLine="709"/>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36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360" w:lineRule="auto"/>
        <w:ind w:firstLine="709"/>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36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360" w:lineRule="auto"/>
        <w:ind w:firstLine="0"/>
        <w:jc w:val="both"/>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360" w:lineRule="auto"/>
        <w:ind w:firstLine="709"/>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360" w:lineRule="auto"/>
        <w:ind w:firstLine="0"/>
        <w:jc w:val="both"/>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360" w:lineRule="auto"/>
        <w:ind w:firstLine="709"/>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360" w:lineRule="auto"/>
        <w:ind w:firstLine="0"/>
        <w:jc w:val="both"/>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spacing w:before="120" w:after="120"/>
        <w:ind w:left="709" w:firstLine="0"/>
        <w:jc w:val="both"/>
      </w:pPr>
      <w:bookmarkStart w:id="41" w:name="_Toc229412114"/>
      <w:r w:rsidRPr="00A12E11">
        <w:rPr>
          <w:rFonts w:ascii="Times New Roman" w:hAnsi="Times New Roman" w:eastAsia="Times New Roman"/>
        </w:rPr>
        <w:t>Modelo Swin Transformer</w:t>
      </w:r>
      <w:bookmarkEnd w:id="41"/>
    </w:p>
    <w:p w14:paraId="1F5360A1"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spacing w:before="120" w:after="120"/>
        <w:ind w:left="426" w:firstLine="0"/>
        <w:jc w:val="both"/>
        <w:rPr>
          <w:rFonts w:cs="Times New Roman"/>
          <w:szCs w:val="24"/>
        </w:rPr>
      </w:pPr>
      <w:bookmarkStart w:id="42" w:name="_Toc229412115"/>
      <w:r w:rsidRPr="001F23B3">
        <w:rPr>
          <w:rFonts w:cs="Times New Roman" w:ascii="Times New Roman" w:hAnsi="Times New Roman" w:eastAsia="Times New Roman"/>
          <w:szCs w:val="24"/>
        </w:rPr>
        <w:t>Papa Nativa</w:t>
      </w:r>
      <w:bookmarkEnd w:id="42"/>
      <w:r w:rsidRPr="001F23B3">
        <w:rPr>
          <w:rFonts w:cs="Times New Roman" w:ascii="Times New Roman" w:hAnsi="Times New Roman" w:eastAsia="Times New Roman"/>
          <w:szCs w:val="24"/>
        </w:rPr>
        <w:t xml:space="preserve"> </w:t>
      </w:r>
    </w:p>
    <w:p w14:paraId="09F8D1D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360" w:lineRule="auto"/>
        <w:ind w:firstLine="709"/>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spacing w:before="120" w:after="120"/>
        <w:ind w:firstLine="0"/>
        <w:rPr>
          <w:rFonts w:eastAsia="Modern No. 20"/>
        </w:rPr>
      </w:pPr>
      <w:bookmarkStart w:id="43" w:name="_Toc229412116"/>
      <w:r w:rsidRPr="001A40C0">
        <w:rPr>
          <w:rFonts w:eastAsia="Times New Roman" w:ascii="Times New Roman" w:hAnsi="Times New Roman"/>
        </w:rPr>
        <w:t xml:space="preserve">Diversidad Genética </w:t>
      </w:r>
      <w:r>
        <w:rPr>
          <w:rFonts w:eastAsia="Times New Roman" w:ascii="Times New Roman" w:hAnsi="Times New Roman"/>
        </w:rPr>
        <w:t>d</w:t>
      </w:r>
      <w:r w:rsidRPr="001A40C0">
        <w:rPr>
          <w:rFonts w:eastAsia="Times New Roman" w:ascii="Times New Roman" w:hAnsi="Times New Roman"/>
        </w:rPr>
        <w:t>e Cultivos Nativos</w:t>
      </w:r>
      <w:bookmarkEnd w:id="43"/>
      <w:r w:rsidRPr="001A40C0">
        <w:rPr>
          <w:rFonts w:eastAsia="Times New Roman" w:ascii="Times New Roman" w:hAnsi="Times New Roman"/>
        </w:rPr>
        <w:t xml:space="preserve"> </w:t>
      </w:r>
    </w:p>
    <w:p w14:paraId="2E874116"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spacing w:before="120" w:after="120"/>
        <w:ind w:firstLine="0"/>
        <w:rPr>
          <w:rFonts w:eastAsia="Modern No. 20"/>
        </w:rPr>
      </w:pPr>
      <w:bookmarkStart w:id="44" w:name="_Toc229412117"/>
      <w:r w:rsidRPr="0061324B">
        <w:rPr>
          <w:rFonts w:eastAsia="Times New Roman" w:ascii="Times New Roman" w:hAnsi="Times New Roman"/>
        </w:rPr>
        <w:lastRenderedPageBreak/>
        <w:t xml:space="preserve">Clasificación </w:t>
      </w:r>
      <w:r>
        <w:rPr>
          <w:rFonts w:eastAsia="Times New Roman" w:ascii="Times New Roman" w:hAnsi="Times New Roman"/>
        </w:rPr>
        <w:t>d</w:t>
      </w:r>
      <w:r w:rsidRPr="0061324B">
        <w:rPr>
          <w:rFonts w:eastAsia="Times New Roman" w:ascii="Times New Roman" w:hAnsi="Times New Roman"/>
        </w:rPr>
        <w:t xml:space="preserve">e Variedades </w:t>
      </w:r>
      <w:r>
        <w:rPr>
          <w:rFonts w:eastAsia="Times New Roman" w:ascii="Times New Roman" w:hAnsi="Times New Roman"/>
        </w:rPr>
        <w:t>d</w:t>
      </w:r>
      <w:r w:rsidRPr="0061324B">
        <w:rPr>
          <w:rFonts w:eastAsia="Times New Roman" w:ascii="Times New Roman" w:hAnsi="Times New Roman"/>
        </w:rPr>
        <w:t>e Papa Nativa</w:t>
      </w:r>
      <w:bookmarkEnd w:id="44"/>
      <w:r w:rsidRPr="0061324B">
        <w:rPr>
          <w:rFonts w:eastAsia="Times New Roman" w:ascii="Times New Roman" w:hAnsi="Times New Roman"/>
        </w:rPr>
        <w:t xml:space="preserve"> </w:t>
      </w:r>
    </w:p>
    <w:p w14:paraId="00D1051C" w14:textId="73ACF108"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spacing w:before="120" w:after="120"/>
        <w:ind w:firstLine="0"/>
        <w:rPr>
          <w:rFonts w:eastAsia="Modern No. 20"/>
        </w:rPr>
      </w:pPr>
      <w:bookmarkStart w:id="45" w:name="_Toc229412118"/>
      <w:r w:rsidRPr="00D31FC9">
        <w:rPr>
          <w:rFonts w:eastAsia="Times New Roman" w:ascii="Times New Roman" w:hAnsi="Times New Roman"/>
        </w:rPr>
        <w:t xml:space="preserve">Papas Nativas </w:t>
      </w:r>
      <w:r>
        <w:rPr>
          <w:rFonts w:eastAsia="Times New Roman" w:ascii="Times New Roman" w:hAnsi="Times New Roman"/>
        </w:rPr>
        <w:t>e</w:t>
      </w:r>
      <w:r w:rsidRPr="00D31FC9">
        <w:rPr>
          <w:rFonts w:eastAsia="Times New Roman" w:ascii="Times New Roman" w:hAnsi="Times New Roman"/>
        </w:rPr>
        <w:t xml:space="preserve">n </w:t>
      </w:r>
      <w:r>
        <w:rPr>
          <w:rFonts w:eastAsia="Times New Roman" w:ascii="Times New Roman" w:hAnsi="Times New Roman"/>
        </w:rPr>
        <w:t>l</w:t>
      </w:r>
      <w:r w:rsidRPr="00D31FC9">
        <w:rPr>
          <w:rFonts w:eastAsia="Times New Roman" w:ascii="Times New Roman" w:hAnsi="Times New Roman"/>
        </w:rPr>
        <w:t xml:space="preserve">a Región </w:t>
      </w:r>
      <w:r>
        <w:rPr>
          <w:rFonts w:eastAsia="Times New Roman" w:ascii="Times New Roman" w:hAnsi="Times New Roman"/>
        </w:rPr>
        <w:t>d</w:t>
      </w:r>
      <w:r w:rsidRPr="00D31FC9">
        <w:rPr>
          <w:rFonts w:eastAsia="Times New Roman" w:ascii="Times New Roman" w:hAnsi="Times New Roman"/>
        </w:rPr>
        <w:t>e Ayacucho</w:t>
      </w:r>
      <w:bookmarkEnd w:id="45"/>
      <w:r w:rsidRPr="00D31FC9">
        <w:rPr>
          <w:rFonts w:eastAsia="Times New Roman" w:ascii="Times New Roman" w:hAnsi="Times New Roman"/>
        </w:rPr>
        <w:t xml:space="preserve"> </w:t>
      </w:r>
    </w:p>
    <w:p w14:paraId="15F72C87" w14:textId="4E23D31E" w:rsidR="00C93F89" w:rsidRPr="001A40C0" w:rsidRDefault="00C93F8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spacing w:before="120" w:after="120"/>
        <w:ind w:firstLine="0"/>
        <w:rPr>
          <w:rFonts w:eastAsia="Modern No. 20"/>
        </w:rPr>
      </w:pPr>
      <w:bookmarkStart w:id="46" w:name="_Toc229412119"/>
      <w:r w:rsidRPr="00B7732D">
        <w:rPr>
          <w:rFonts w:eastAsia="Times New Roman" w:ascii="Times New Roman" w:hAnsi="Times New Roman"/>
        </w:rPr>
        <w:t xml:space="preserve">Importancia </w:t>
      </w:r>
      <w:r>
        <w:rPr>
          <w:rFonts w:eastAsia="Times New Roman" w:ascii="Times New Roman" w:hAnsi="Times New Roman"/>
        </w:rPr>
        <w:t>d</w:t>
      </w:r>
      <w:r w:rsidRPr="00B7732D">
        <w:rPr>
          <w:rFonts w:eastAsia="Times New Roman" w:ascii="Times New Roman" w:hAnsi="Times New Roman"/>
        </w:rPr>
        <w:t xml:space="preserve">e </w:t>
      </w:r>
      <w:r>
        <w:rPr>
          <w:rFonts w:eastAsia="Times New Roman" w:ascii="Times New Roman" w:hAnsi="Times New Roman"/>
        </w:rPr>
        <w:t>l</w:t>
      </w:r>
      <w:r w:rsidRPr="00B7732D">
        <w:rPr>
          <w:rFonts w:eastAsia="Times New Roman" w:ascii="Times New Roman" w:hAnsi="Times New Roman"/>
        </w:rPr>
        <w:t>os Cultivos Nativos:</w:t>
      </w:r>
      <w:bookmarkEnd w:id="46"/>
      <w:r w:rsidRPr="00B7732D">
        <w:rPr>
          <w:rFonts w:eastAsia="Times New Roman" w:ascii="Times New Roman" w:hAnsi="Times New Roman"/>
        </w:rPr>
        <w:t xml:space="preserve"> </w:t>
      </w:r>
    </w:p>
    <w:p w14:paraId="03828691" w14:textId="2A46D173"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spacing w:before="120" w:after="120"/>
        <w:ind w:firstLine="0"/>
        <w:rPr>
          <w:rFonts w:eastAsia="Modern No. 20"/>
        </w:rPr>
      </w:pPr>
      <w:bookmarkStart w:id="47" w:name="_Toc229412120"/>
      <w:r w:rsidRPr="000D6E68">
        <w:rPr>
          <w:rFonts w:eastAsia="Times New Roman" w:ascii="Times New Roman" w:hAnsi="Times New Roman"/>
        </w:rPr>
        <w:t>Variedades de papa Nativa</w:t>
      </w:r>
      <w:bookmarkEnd w:id="47"/>
      <w:r w:rsidRPr="000D6E68">
        <w:rPr>
          <w:rFonts w:eastAsia="Times New Roman" w:ascii="Times New Roman" w:hAnsi="Times New Roman"/>
        </w:rPr>
        <w:t xml:space="preserve"> </w:t>
      </w:r>
    </w:p>
    <w:p w14:paraId="346E038D"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spacing w:before="120" w:after="120"/>
        <w:ind w:firstLine="0"/>
        <w:rPr>
          <w:rFonts w:eastAsia="Modern No. 20"/>
        </w:rPr>
      </w:pPr>
      <w:bookmarkStart w:id="48" w:name="_Toc229412121"/>
      <w:r w:rsidRPr="000D6E68">
        <w:rPr>
          <w:rFonts w:eastAsia="Times New Roman" w:ascii="Times New Roman" w:hAnsi="Times New Roman"/>
        </w:rPr>
        <w:t>Características de la papa nativa</w:t>
      </w:r>
      <w:bookmarkEnd w:id="48"/>
      <w:r w:rsidRPr="000D6E68">
        <w:rPr>
          <w:rFonts w:eastAsia="Times New Roman" w:ascii="Times New Roman" w:hAnsi="Times New Roman"/>
        </w:rPr>
        <w:t xml:space="preserve"> </w:t>
      </w:r>
    </w:p>
    <w:p w14:paraId="20AE281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spacing w:before="120" w:after="120"/>
        <w:ind w:firstLine="0"/>
        <w:rPr>
          <w:rFonts w:eastAsia="Modern No. 20"/>
        </w:rPr>
      </w:pPr>
      <w:bookmarkStart w:id="49" w:name="_Toc229412122"/>
      <w:r>
        <w:rPr>
          <w:rFonts w:eastAsia="Times New Roman" w:ascii="Times New Roman" w:hAnsi="Times New Roman"/>
        </w:rPr>
        <w:t>C</w:t>
      </w:r>
      <w:r w:rsidRPr="000D6E68">
        <w:rPr>
          <w:rFonts w:eastAsia="Times New Roman" w:ascii="Times New Roman" w:hAnsi="Times New Roman"/>
        </w:rPr>
        <w:t xml:space="preserve">aracterización </w:t>
      </w:r>
      <w:r>
        <w:rPr>
          <w:rFonts w:eastAsia="Times New Roman" w:ascii="Times New Roman" w:hAnsi="Times New Roman"/>
        </w:rPr>
        <w:t>M</w:t>
      </w:r>
      <w:r w:rsidRPr="000D6E68">
        <w:rPr>
          <w:rFonts w:eastAsia="Times New Roman" w:ascii="Times New Roman" w:hAnsi="Times New Roman"/>
        </w:rPr>
        <w:t xml:space="preserve">orfológica de </w:t>
      </w:r>
      <w:r>
        <w:rPr>
          <w:rFonts w:eastAsia="Times New Roman" w:ascii="Times New Roman" w:hAnsi="Times New Roman"/>
        </w:rPr>
        <w:t>P</w:t>
      </w:r>
      <w:r w:rsidRPr="000D6E68">
        <w:rPr>
          <w:rFonts w:eastAsia="Times New Roman" w:ascii="Times New Roman" w:hAnsi="Times New Roman"/>
        </w:rPr>
        <w:t xml:space="preserve">apas </w:t>
      </w:r>
      <w:r>
        <w:rPr>
          <w:rFonts w:eastAsia="Times New Roman" w:ascii="Times New Roman" w:hAnsi="Times New Roman"/>
        </w:rPr>
        <w:t>N</w:t>
      </w:r>
      <w:r w:rsidRPr="000D6E68">
        <w:rPr>
          <w:rFonts w:eastAsia="Times New Roman" w:ascii="Times New Roman" w:hAnsi="Times New Roman"/>
        </w:rPr>
        <w:t>ativas</w:t>
      </w:r>
      <w:bookmarkEnd w:id="49"/>
      <w:r w:rsidRPr="000D6E68">
        <w:rPr>
          <w:rFonts w:eastAsia="Times New Roman" w:ascii="Times New Roman" w:hAnsi="Times New Roman"/>
        </w:rPr>
        <w:t xml:space="preserve"> </w:t>
      </w:r>
    </w:p>
    <w:p w14:paraId="725D894E" w14:textId="4855E572" w:rsidR="008F2317" w:rsidRPr="001A40C0" w:rsidRDefault="0090577C"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spacing w:before="120" w:after="120"/>
        <w:ind w:firstLine="0"/>
        <w:rPr>
          <w:rFonts w:eastAsia="Modern No. 20"/>
        </w:rPr>
      </w:pPr>
      <w:bookmarkStart w:id="50" w:name="_Toc229412123"/>
      <w:r w:rsidRPr="004358EB">
        <w:rPr>
          <w:rFonts w:eastAsia="Times New Roman" w:ascii="Times New Roman" w:hAnsi="Times New Roman"/>
        </w:rPr>
        <w:t xml:space="preserve">Color </w:t>
      </w:r>
      <w:r>
        <w:rPr>
          <w:rFonts w:eastAsia="Times New Roman" w:ascii="Times New Roman" w:hAnsi="Times New Roman"/>
        </w:rPr>
        <w:t>d</w:t>
      </w:r>
      <w:r w:rsidRPr="004358EB">
        <w:rPr>
          <w:rFonts w:eastAsia="Times New Roman" w:ascii="Times New Roman" w:hAnsi="Times New Roman"/>
        </w:rPr>
        <w:t xml:space="preserve">e Piel </w:t>
      </w:r>
      <w:r>
        <w:rPr>
          <w:rFonts w:eastAsia="Times New Roman" w:ascii="Times New Roman" w:hAnsi="Times New Roman"/>
        </w:rPr>
        <w:t>d</w:t>
      </w:r>
      <w:r w:rsidRPr="004358EB">
        <w:rPr>
          <w:rFonts w:eastAsia="Times New Roman" w:ascii="Times New Roman" w:hAnsi="Times New Roman"/>
        </w:rPr>
        <w:t>el Tubérculo</w:t>
      </w:r>
      <w:bookmarkEnd w:id="50"/>
    </w:p>
    <w:p w14:paraId="4E47236B" w14:textId="77777777" w:rsidR="002F5FA9" w:rsidRDefault="008F231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36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360" w:lineRule="auto"/>
        <w:ind w:firstLine="0"/>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360" w:lineRule="auto"/>
        <w:ind w:firstLine="0"/>
        <w:jc w:val="both"/>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spacing w:before="120" w:after="120"/>
        <w:ind w:firstLine="0"/>
        <w:rPr>
          <w:rFonts w:eastAsia="Modern No. 20"/>
        </w:rPr>
      </w:pPr>
      <w:bookmarkStart w:id="54" w:name="_Toc229412124"/>
      <w:r w:rsidRPr="00D673CA">
        <w:rPr>
          <w:rFonts w:eastAsia="Times New Roman" w:ascii="Times New Roman" w:hAnsi="Times New Roman"/>
        </w:rPr>
        <w:t xml:space="preserve">Forma </w:t>
      </w:r>
      <w:r>
        <w:rPr>
          <w:rFonts w:eastAsia="Times New Roman" w:ascii="Times New Roman" w:hAnsi="Times New Roman"/>
        </w:rPr>
        <w:t>d</w:t>
      </w:r>
      <w:r w:rsidRPr="00D673CA">
        <w:rPr>
          <w:rFonts w:eastAsia="Times New Roman" w:ascii="Times New Roman" w:hAnsi="Times New Roman"/>
        </w:rPr>
        <w:t>el Tubérculo</w:t>
      </w:r>
      <w:bookmarkEnd w:id="54"/>
    </w:p>
    <w:p w14:paraId="01D0E7D9" w14:textId="0B13EE2B" w:rsidR="00E02C56"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360" w:lineRule="auto"/>
        <w:ind w:firstLine="0"/>
        <w:jc w:val="both"/>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360" w:lineRule="auto"/>
        <w:ind w:firstLine="0"/>
        <w:jc w:val="both"/>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spacing w:before="120" w:after="120"/>
        <w:ind w:firstLine="0"/>
        <w:rPr>
          <w:rFonts w:eastAsia="Modern No. 20"/>
        </w:rPr>
      </w:pPr>
      <w:bookmarkStart w:id="58" w:name="_Toc229412125"/>
      <w:r w:rsidRPr="00065C03">
        <w:rPr>
          <w:rFonts w:eastAsia="Times New Roman" w:ascii="Times New Roman" w:hAnsi="Times New Roman"/>
        </w:rPr>
        <w:t xml:space="preserve">Color </w:t>
      </w:r>
      <w:r>
        <w:rPr>
          <w:rFonts w:eastAsia="Times New Roman" w:ascii="Times New Roman" w:hAnsi="Times New Roman"/>
        </w:rPr>
        <w:t>d</w:t>
      </w:r>
      <w:r w:rsidRPr="00065C03">
        <w:rPr>
          <w:rFonts w:eastAsia="Times New Roman" w:ascii="Times New Roman" w:hAnsi="Times New Roman"/>
        </w:rPr>
        <w:t xml:space="preserve">e </w:t>
      </w:r>
      <w:r>
        <w:rPr>
          <w:rFonts w:eastAsia="Times New Roman" w:ascii="Times New Roman" w:hAnsi="Times New Roman"/>
        </w:rPr>
        <w:t>l</w:t>
      </w:r>
      <w:r w:rsidRPr="00065C03">
        <w:rPr>
          <w:rFonts w:eastAsia="Times New Roman" w:ascii="Times New Roman" w:hAnsi="Times New Roman"/>
        </w:rPr>
        <w:t xml:space="preserve">a Pulpa </w:t>
      </w:r>
      <w:r>
        <w:rPr>
          <w:rFonts w:eastAsia="Times New Roman" w:ascii="Times New Roman" w:hAnsi="Times New Roman"/>
        </w:rPr>
        <w:t>d</w:t>
      </w:r>
      <w:r w:rsidRPr="00065C03">
        <w:rPr>
          <w:rFonts w:eastAsia="Times New Roman" w:ascii="Times New Roman" w:hAnsi="Times New Roman"/>
        </w:rPr>
        <w:t>el Tubérculo</w:t>
      </w:r>
      <w:bookmarkEnd w:id="58"/>
      <w:r w:rsidRPr="00065C03">
        <w:rPr>
          <w:rFonts w:eastAsia="Times New Roman" w:ascii="Times New Roman" w:hAnsi="Times New Roman"/>
        </w:rPr>
        <w:t xml:space="preserve"> </w:t>
      </w:r>
    </w:p>
    <w:p w14:paraId="140CCE67" w14:textId="017D853A" w:rsidR="002F269D" w:rsidRDefault="002F269D"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360" w:lineRule="auto"/>
        <w:ind w:firstLine="0"/>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spacing w:before="120" w:after="120"/>
        <w:ind w:firstLine="0"/>
        <w:rPr>
          <w:rFonts w:eastAsia="Modern No. 20"/>
        </w:rPr>
      </w:pPr>
      <w:bookmarkStart w:id="61" w:name="_Toc229412126"/>
      <w:r w:rsidRPr="0071327C">
        <w:rPr>
          <w:rFonts w:eastAsia="Times New Roman" w:ascii="Times New Roman" w:hAnsi="Times New Roman"/>
        </w:rPr>
        <w:t>Clasificación de las variedades de la papa nativa</w:t>
      </w:r>
      <w:bookmarkEnd w:id="61"/>
      <w:r w:rsidRPr="0071327C">
        <w:rPr>
          <w:rFonts w:eastAsia="Times New Roman" w:ascii="Times New Roman" w:hAnsi="Times New Roman"/>
        </w:rPr>
        <w:t xml:space="preserve"> </w:t>
      </w:r>
    </w:p>
    <w:p w14:paraId="0A07318A"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spacing w:before="120" w:after="120"/>
        <w:ind w:left="284" w:firstLine="0"/>
        <w:jc w:val="both"/>
        <w:rPr>
          <w:rFonts w:eastAsia="Times New Roman"/>
        </w:rPr>
      </w:pPr>
      <w:bookmarkStart w:id="62" w:name="_Toc229412127"/>
      <w:r w:rsidRPr="001A40C0">
        <w:rPr>
          <w:rFonts w:eastAsia="Times New Roman" w:ascii="Times New Roman" w:hAnsi="Times New Roman"/>
        </w:rPr>
        <w:t>Marco Conceptual</w:t>
      </w:r>
      <w:bookmarkEnd w:id="62"/>
      <w:r w:rsidRPr="001A40C0">
        <w:rPr>
          <w:rFonts w:eastAsia="Times New Roman" w:ascii="Times New Roman" w:hAnsi="Times New Roman"/>
        </w:rPr>
        <w:t xml:space="preserve"> </w:t>
      </w:r>
    </w:p>
    <w:p w14:paraId="27AB11C9" w14:textId="3CDAECE1" w:rsidR="00BB4FF7" w:rsidRPr="008631B0" w:rsidRDefault="00BB4FF7" w:rsidP="0071327C">
      <w:pPr>
        <w:pStyle w:val="Ttulo3"/>
        <w:numPr>
          <w:ilvl w:val="2"/>
          <w:numId w:val="35"/>
        </w:numPr>
        <w:spacing w:before="120" w:after="120"/>
        <w:ind w:firstLine="0"/>
        <w:rPr>
          <w:rFonts w:eastAsia="Times New Roman"/>
        </w:rPr>
      </w:pPr>
      <w:bookmarkStart w:id="63" w:name="_Toc229412128"/>
      <w:r w:rsidRPr="008631B0">
        <w:rPr>
          <w:rFonts w:eastAsia="Times New Roman" w:ascii="Times New Roman" w:hAnsi="Times New Roman"/>
        </w:rPr>
        <w:t>Python</w:t>
      </w:r>
      <w:bookmarkEnd w:id="63"/>
      <w:r w:rsidRPr="008631B0">
        <w:rPr>
          <w:rFonts w:eastAsia="Times New Roman" w:ascii="Times New Roman" w:hAnsi="Times New Roman"/>
        </w:rPr>
        <w:t xml:space="preserve"> </w:t>
      </w:r>
    </w:p>
    <w:p w14:paraId="68D61F56" w14:textId="77777777" w:rsidR="00BB4FF7" w:rsidRPr="008631B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spacing w:before="120" w:after="120"/>
        <w:ind w:firstLine="0"/>
        <w:rPr>
          <w:rFonts w:eastAsia="Times New Roman"/>
        </w:rPr>
      </w:pPr>
      <w:bookmarkStart w:id="64" w:name="_Toc229412129"/>
      <w:r w:rsidRPr="0071327C">
        <w:rPr>
          <w:rFonts w:eastAsia="Times New Roman" w:ascii="Times New Roman" w:hAnsi="Times New Roman"/>
        </w:rPr>
        <w:lastRenderedPageBreak/>
        <w:t>Google Colab</w:t>
      </w:r>
      <w:bookmarkEnd w:id="64"/>
      <w:r w:rsidRPr="0071327C">
        <w:rPr>
          <w:rFonts w:eastAsia="Times New Roman" w:ascii="Times New Roman" w:hAnsi="Times New Roman"/>
        </w:rPr>
        <w:t xml:space="preserve"> </w:t>
      </w:r>
    </w:p>
    <w:p w14:paraId="1D1AF2F5" w14:textId="6CCC8D24" w:rsidR="005A077D"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spacing w:before="120" w:after="120"/>
        <w:ind w:firstLine="0"/>
        <w:rPr>
          <w:rFonts w:eastAsia="Times New Roman"/>
        </w:rPr>
      </w:pPr>
      <w:bookmarkStart w:id="65" w:name="_Toc229412130"/>
      <w:r w:rsidRPr="0071327C">
        <w:rPr>
          <w:rFonts w:eastAsia="Times New Roman" w:ascii="Times New Roman" w:hAnsi="Times New Roman"/>
        </w:rPr>
        <w:t>Visión computacional</w:t>
      </w:r>
      <w:bookmarkEnd w:id="65"/>
    </w:p>
    <w:p w14:paraId="41DF1C0E"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spacing w:before="120" w:after="120"/>
        <w:ind w:firstLine="0"/>
        <w:rPr>
          <w:rFonts w:eastAsia="Times New Roman"/>
        </w:rPr>
      </w:pPr>
      <w:bookmarkStart w:id="66" w:name="_Toc229412131"/>
      <w:r w:rsidRPr="0071327C">
        <w:rPr>
          <w:rFonts w:eastAsia="Times New Roman" w:ascii="Times New Roman" w:hAnsi="Times New Roman"/>
        </w:rPr>
        <w:t>Clasificación de imágenes</w:t>
      </w:r>
      <w:bookmarkEnd w:id="66"/>
    </w:p>
    <w:p w14:paraId="7BCAB71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spacing w:before="120" w:after="120"/>
        <w:ind w:firstLine="0"/>
        <w:rPr>
          <w:rFonts w:eastAsia="Times New Roman"/>
        </w:rPr>
      </w:pPr>
      <w:bookmarkStart w:id="67" w:name="_Toc229412132"/>
      <w:r w:rsidRPr="0071327C">
        <w:rPr>
          <w:rFonts w:eastAsia="Times New Roman" w:ascii="Times New Roman" w:hAnsi="Times New Roman"/>
        </w:rPr>
        <w:t>Dataset de imágenes</w:t>
      </w:r>
      <w:bookmarkEnd w:id="67"/>
    </w:p>
    <w:p w14:paraId="2B9CFDDF" w14:textId="035B18B8" w:rsidR="00D36D91" w:rsidRDefault="008631B0" w:rsidP="00D36D91">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spacing w:before="120" w:after="120"/>
        <w:ind w:firstLine="0"/>
        <w:rPr>
          <w:rFonts w:eastAsia="Times New Roman"/>
        </w:rPr>
      </w:pPr>
      <w:bookmarkStart w:id="68" w:name="_Toc229412133"/>
      <w:r w:rsidRPr="00D36D91">
        <w:rPr>
          <w:rFonts w:eastAsia="Times New Roman" w:ascii="Times New Roman" w:hAnsi="Times New Roman"/>
        </w:rPr>
        <w:lastRenderedPageBreak/>
        <w:t>Red neuronal convolucional</w:t>
      </w:r>
      <w:bookmarkEnd w:id="68"/>
    </w:p>
    <w:p w14:paraId="18670273"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spacing w:before="120" w:after="120"/>
        <w:ind w:firstLine="0"/>
        <w:rPr>
          <w:rFonts w:eastAsia="Times New Roman"/>
        </w:rPr>
      </w:pPr>
      <w:bookmarkStart w:id="69" w:name="_Toc229412134"/>
      <w:r w:rsidRPr="0071327C">
        <w:rPr>
          <w:rFonts w:eastAsia="Times New Roman" w:ascii="Times New Roman" w:hAnsi="Times New Roman"/>
        </w:rPr>
        <w:t>EfficientNetB0</w:t>
      </w:r>
      <w:bookmarkEnd w:id="69"/>
    </w:p>
    <w:p w14:paraId="1DAAA7A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spacing w:before="120" w:after="120"/>
        <w:ind w:firstLine="0"/>
        <w:rPr>
          <w:rFonts w:eastAsia="Times New Roman"/>
        </w:rPr>
      </w:pPr>
      <w:bookmarkStart w:id="70" w:name="_Toc229412135"/>
      <w:r w:rsidRPr="0071327C">
        <w:rPr>
          <w:rFonts w:eastAsia="Times New Roman" w:ascii="Times New Roman" w:hAnsi="Times New Roman"/>
        </w:rPr>
        <w:t>Transformer</w:t>
      </w:r>
      <w:bookmarkEnd w:id="70"/>
    </w:p>
    <w:p w14:paraId="0EFF67D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360" w:lineRule="auto"/>
        <w:ind w:firstLine="709"/>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spacing w:before="120" w:after="120"/>
        <w:ind w:firstLine="0"/>
        <w:rPr>
          <w:rFonts w:eastAsia="Times New Roman"/>
        </w:rPr>
      </w:pPr>
      <w:bookmarkStart w:id="71" w:name="_Toc229412136"/>
      <w:r w:rsidRPr="0071327C">
        <w:rPr>
          <w:rFonts w:eastAsia="Times New Roman" w:ascii="Times New Roman" w:hAnsi="Times New Roman"/>
        </w:rPr>
        <w:t>Vision Transformer</w:t>
      </w:r>
      <w:bookmarkEnd w:id="71"/>
    </w:p>
    <w:p w14:paraId="7655091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spacing w:before="120" w:after="120"/>
        <w:ind w:firstLine="0"/>
        <w:rPr>
          <w:rFonts w:eastAsia="Times New Roman"/>
        </w:rPr>
      </w:pPr>
      <w:bookmarkStart w:id="72" w:name="_Toc229412137"/>
      <w:r w:rsidRPr="0071327C">
        <w:rPr>
          <w:rFonts w:eastAsia="Times New Roman" w:ascii="Times New Roman" w:hAnsi="Times New Roman"/>
        </w:rPr>
        <w:t>Swin Transformer</w:t>
      </w:r>
      <w:bookmarkEnd w:id="72"/>
    </w:p>
    <w:p w14:paraId="32FE71B6"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spacing w:before="120" w:after="120"/>
        <w:ind w:firstLine="0"/>
        <w:rPr>
          <w:rFonts w:eastAsia="Times New Roman"/>
        </w:rPr>
      </w:pPr>
      <w:bookmarkStart w:id="73" w:name="_Toc229412138"/>
      <w:r w:rsidRPr="0071327C">
        <w:rPr>
          <w:rFonts w:eastAsia="Times New Roman" w:ascii="Times New Roman" w:hAnsi="Times New Roman"/>
        </w:rPr>
        <w:t>Swin-Tiny Transformer</w:t>
      </w:r>
      <w:bookmarkEnd w:id="73"/>
    </w:p>
    <w:p w14:paraId="1BCF9001"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spacing w:before="120" w:after="120"/>
        <w:ind w:firstLine="0"/>
        <w:rPr>
          <w:rFonts w:eastAsia="Times New Roman"/>
        </w:rPr>
      </w:pPr>
      <w:bookmarkStart w:id="74" w:name="_Toc229412139"/>
      <w:r w:rsidRPr="0071327C">
        <w:rPr>
          <w:rFonts w:eastAsia="Times New Roman" w:ascii="Times New Roman" w:hAnsi="Times New Roman"/>
        </w:rPr>
        <w:t>Métricas de clasificación</w:t>
      </w:r>
      <w:bookmarkEnd w:id="74"/>
    </w:p>
    <w:p w14:paraId="29018A2A" w14:textId="0E4BDE91" w:rsidR="00D256B2" w:rsidRDefault="00D256B2" w:rsidP="00D256B2">
      <w:pPr>
        <w:spacing w:after="0" w:line="360" w:lineRule="auto"/>
        <w:ind w:firstLine="709"/>
        <w:jc w:val="both"/>
        <w:rPr>
          <w:rFonts w:ascii="Times New Roman" w:eastAsia="Modern No. 20" w:hAnsi="Times New Roman" w:cs="Modern No. 20"/>
          <w:sz w:val="24"/>
          <w:szCs w:val="24"/>
        </w:rPr>
      </w:pPr>
      <w:r>
        <w:rPr>
          <w:rFonts w:ascii="Times New Roman" w:hAnsi="Times New Roman"/>
          <w:sz w:val="24"/>
        </w:rPr>
        <w:t>Las métricas de clasificación evalúan el rendimiento de los modelos. Accuracy mide la proporción total de aciertos; precision, las predicciones correctas dentro de una clase; recall, los casos positivos de referencia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spacing w:before="120" w:after="120"/>
        <w:ind w:firstLine="0"/>
        <w:rPr>
          <w:rFonts w:eastAsia="Times New Roman"/>
        </w:rPr>
      </w:pPr>
      <w:bookmarkStart w:id="75" w:name="_Toc229412140"/>
      <w:r w:rsidRPr="0071327C">
        <w:rPr>
          <w:rFonts w:eastAsia="Times New Roman" w:ascii="Times New Roman" w:hAnsi="Times New Roman"/>
        </w:rPr>
        <w:t>Confianza de predicción</w:t>
      </w:r>
      <w:bookmarkEnd w:id="75"/>
    </w:p>
    <w:p w14:paraId="56F090B1" w14:textId="77777777" w:rsidR="00D256B2" w:rsidRPr="008631B0" w:rsidRDefault="00D256B2" w:rsidP="00D256B2">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pPr>
        <w:spacing w:after="0" w:before="0" w:line="240" w:lineRule="auto"/>
        <w:jc w:val="center"/>
      </w:pPr>
      <w:r>
        <w:rPr>
          <w:rFonts w:ascii="Times New Roman" w:hAnsi="Times New Roman"/>
          <w:b/>
          <w:sz w:val="24"/>
        </w:rPr>
        <w:t>CAPÍTULO IV</w:t>
      </w:r>
    </w:p>
    <w:p>
      <w:pPr>
        <w:spacing w:after="0" w:before="0" w:line="240" w:lineRule="auto"/>
        <w:jc w:val="center"/>
      </w:pPr>
      <w:r>
        <w:rPr>
          <w:rFonts w:ascii="Times New Roman" w:hAnsi="Times New Roman"/>
          <w:b/>
          <w:sz w:val="24"/>
        </w:rPr>
        <w:t>METODOLOGÍA</w:t>
      </w:r>
    </w:p>
    <w:p>
      <w:pPr>
        <w:spacing w:after="0" w:before="0" w:line="240" w:lineRule="auto"/>
        <w:jc w:val="left"/>
      </w:pPr>
      <w:r>
        <w:rPr>
          <w:rFonts w:ascii="Times New Roman" w:hAnsi="Times New Roman"/>
          <w:b/>
          <w:sz w:val="24"/>
        </w:rPr>
        <w:t>4.1. NIVEL Y TIPO DE INVESTIGACIÓN</w:t>
      </w:r>
    </w:p>
    <w:p>
      <w:pPr>
        <w:spacing w:after="0" w:before="0" w:line="240" w:lineRule="auto"/>
        <w:jc w:val="left"/>
      </w:pPr>
      <w:r>
        <w:rPr>
          <w:rFonts w:ascii="Times New Roman" w:hAnsi="Times New Roman"/>
          <w:b/>
          <w:sz w:val="24"/>
        </w:rPr>
        <w:t>4.1.1. Nivel de investigación</w:t>
      </w:r>
    </w:p>
    <w:p>
      <w:pPr>
        <w:spacing w:after="0" w:before="0" w:line="240" w:lineRule="auto"/>
        <w:ind w:firstLine="709"/>
        <w:jc w:val="both"/>
      </w:pPr>
      <w:r>
        <w:rPr>
          <w:rFonts w:ascii="Times New Roman" w:hAnsi="Times New Roman"/>
          <w:sz w:val="24"/>
        </w:rPr>
        <w:t>El nivel de investigación corresponde a un estudio evaluativo-comparativo con diseño experimental computacional. Se considera evaluativo porque mide el desempeño de algoritmos de Deep Learning mediante métricas cuantitativas de clasificación; y es comparativo porque analiza el comportamiento de dos arquitecturas, CNN/EfficientNetB0 y Swin-Tiny Transformer, frente al mismo conjunto de imágenes y bajo criterios de evaluación equivalentes.</w:t>
      </w:r>
    </w:p>
    <w:p>
      <w:pPr>
        <w:spacing w:after="0" w:before="0" w:line="240" w:lineRule="auto"/>
        <w:ind w:firstLine="709"/>
        <w:jc w:val="both"/>
      </w:pPr>
      <w:r>
        <w:rPr>
          <w:rFonts w:ascii="Times New Roman" w:hAnsi="Times New Roman"/>
          <w:sz w:val="24"/>
        </w:rPr>
        <w:t>Asimismo, el estudio se desarrolla con carácter experimental computacional, debido a que se manipula la variable independiente representada por los modelos de Deep Learning, se controla el procedimiento de entrenamiento mediante particiones, épocas, semillas y métricas, y se observa su efecto sobre la variable dependiente, que corresponde al desempeño de identificación de variedades de papas nativas.</w:t>
      </w:r>
    </w:p>
    <w:p>
      <w:pPr>
        <w:spacing w:after="0" w:before="0" w:line="240" w:lineRule="auto"/>
        <w:jc w:val="both"/>
      </w:pPr>
      <w:r>
        <w:rPr>
          <w:rFonts w:ascii="Times New Roman" w:hAnsi="Times New Roman"/>
          <w:sz w:val="24"/>
        </w:rPr>
        <w:t>Nivel de investigación: evaluativo-comparativo y experimental computacional.</w:t>
      </w:r>
    </w:p>
    <w:p>
      <w:pPr>
        <w:spacing w:after="0" w:before="0" w:line="240" w:lineRule="auto"/>
        <w:jc w:val="left"/>
      </w:pPr>
      <w:r>
        <w:rPr>
          <w:rFonts w:ascii="Times New Roman" w:hAnsi="Times New Roman"/>
          <w:b/>
          <w:sz w:val="24"/>
        </w:rPr>
        <w:t>4.1.2. Tipo de investigación</w:t>
      </w:r>
    </w:p>
    <w:p>
      <w:pPr>
        <w:spacing w:after="0" w:before="0" w:line="240" w:lineRule="auto"/>
        <w:ind w:firstLine="709"/>
        <w:jc w:val="both"/>
      </w:pPr>
      <w:r>
        <w:rPr>
          <w:rFonts w:ascii="Times New Roman" w:hAnsi="Times New Roman"/>
          <w:sz w:val="24"/>
        </w:rPr>
        <w:t>La investigación es de tipo aplicada, porque utiliza conocimientos de inteligencia artificial, visión computacional y aprendizaje profundo para atender un problema concreto: la identificación visual de variedades de papas nativas de la comunidad de Santa Carmen. El propósito no se limita a desarrollar conocimiento teórico, sino a evaluar modelos computacionales que puedan contribuir al reconocimiento y registro de dichas variedades.</w:t>
      </w:r>
    </w:p>
    <w:p>
      <w:pPr>
        <w:spacing w:after="0" w:before="0" w:line="240" w:lineRule="auto"/>
        <w:jc w:val="both"/>
      </w:pPr>
      <w:r>
        <w:rPr>
          <w:rFonts w:ascii="Times New Roman" w:hAnsi="Times New Roman"/>
          <w:sz w:val="24"/>
        </w:rPr>
        <w:t>Por lo tanto, el tipo de investigación aplicado es: investigación aplicada.</w:t>
      </w:r>
    </w:p>
    <w:p>
      <w:pPr>
        <w:spacing w:after="0" w:before="0" w:line="240" w:lineRule="auto"/>
        <w:jc w:val="left"/>
      </w:pPr>
      <w:r>
        <w:rPr>
          <w:rFonts w:ascii="Times New Roman" w:hAnsi="Times New Roman"/>
          <w:b/>
          <w:sz w:val="24"/>
        </w:rPr>
        <w:t>4.2. MÉTODO Y DISEÑO DE LA INVESTIGACIÓN</w:t>
      </w:r>
    </w:p>
    <w:p>
      <w:pPr>
        <w:spacing w:after="0" w:before="0" w:line="240" w:lineRule="auto"/>
        <w:jc w:val="left"/>
      </w:pPr>
      <w:r>
        <w:rPr>
          <w:rFonts w:ascii="Times New Roman" w:hAnsi="Times New Roman"/>
          <w:b/>
          <w:sz w:val="24"/>
        </w:rPr>
        <w:t>4.2.1. Método de la investigación</w:t>
      </w:r>
    </w:p>
    <w:p>
      <w:pPr>
        <w:spacing w:after="0" w:before="0" w:line="240" w:lineRule="auto"/>
        <w:ind w:firstLine="709"/>
        <w:jc w:val="both"/>
      </w:pPr>
      <w:r>
        <w:rPr>
          <w:rFonts w:ascii="Times New Roman" w:hAnsi="Times New Roman"/>
          <w:sz w:val="24"/>
        </w:rPr>
        <w:t>El presente trabajo se sustenta en el método científico, porque parte de un problema de investigación, formula objetivos e hipótesis, organiza un conjunto de datos, ejecuta procedimientos controlados de entrenamiento y evaluación, y analiza los resultados mediante métricas y pruebas estadísticas. Este método permite comprobar la validez de las hipótesis a partir de evidencias cuantitativas obtenidas durante la experimentación computacional.</w:t>
      </w:r>
    </w:p>
    <w:p>
      <w:pPr>
        <w:spacing w:after="0" w:before="0" w:line="240" w:lineRule="auto"/>
        <w:ind w:firstLine="709"/>
        <w:jc w:val="both"/>
      </w:pPr>
      <w:r>
        <w:rPr>
          <w:rFonts w:ascii="Times New Roman" w:hAnsi="Times New Roman"/>
          <w:sz w:val="24"/>
        </w:rPr>
        <w:t>Durante el desarrollo de la investigación se emplean el método analítico, el método deductivo y el método experimental computacional. El método analítico permite descomponer el problema en etapas de organización de imágenes, preprocesamiento, entrenamiento, evaluación y contrastación. El método deductivo permite interpretar los resultados a partir de los criterios de eficiencia definidos. El método experimental computacional permite entrenar y evaluar los modelos bajo condiciones controladas.</w:t>
      </w:r>
    </w:p>
    <w:p>
      <w:pPr>
        <w:spacing w:after="0" w:before="0" w:line="240" w:lineRule="auto"/>
        <w:ind w:firstLine="709"/>
        <w:jc w:val="both"/>
      </w:pPr>
      <w:r>
        <w:rPr>
          <w:rFonts w:ascii="Times New Roman" w:hAnsi="Times New Roman"/>
          <w:sz w:val="24"/>
        </w:rPr>
        <w:t>Para la tabulación y análisis de la información obtenida se utilizan métricas de clasificación y procedimientos estadísticos, con el fin de obtener conclusiones formales sobre el desempeño de los modelos evaluados.</w:t>
      </w:r>
    </w:p>
    <w:p>
      <w:pPr>
        <w:spacing w:after="0" w:before="0" w:line="240" w:lineRule="auto"/>
        <w:jc w:val="left"/>
      </w:pPr>
      <w:r>
        <w:rPr>
          <w:rFonts w:ascii="Times New Roman" w:hAnsi="Times New Roman"/>
          <w:b/>
          <w:sz w:val="24"/>
        </w:rPr>
        <w:t>4.2.2. Diseño de la investigación</w:t>
      </w:r>
    </w:p>
    <w:p>
      <w:pPr>
        <w:spacing w:after="0" w:before="0" w:line="240" w:lineRule="auto"/>
        <w:ind w:firstLine="709"/>
        <w:jc w:val="both"/>
      </w:pPr>
      <w:r>
        <w:rPr>
          <w:rFonts w:ascii="Times New Roman" w:hAnsi="Times New Roman"/>
          <w:sz w:val="24"/>
        </w:rPr>
        <w:t>El diseño de la investigación es experimental computacional de alcance evaluativo-comparativo. En este diseño, el corpus de imágenes se divide en subconjuntos de entrenamiento, validación y prueba. El subconjunto de entrenamiento permite ajustar los modelos; el subconjunto de validación permite monitorear el aprendizaje durante las épocas de entrenamiento; y el subconjunto de prueba permite evaluar el desempeño final.</w:t>
      </w:r>
    </w:p>
    <w:p>
      <w:pPr>
        <w:spacing w:after="0" w:before="0" w:line="240" w:lineRule="auto"/>
        <w:jc w:val="both"/>
      </w:pPr>
      <w:r>
        <w:rPr>
          <w:rFonts w:ascii="Times New Roman" w:hAnsi="Times New Roman"/>
          <w:sz w:val="24"/>
        </w:rPr>
        <w:t>El esquema general del diseño se expresa de la siguiente manera:</w:t>
      </w:r>
    </w:p>
    <w:p>
      <w:pPr>
        <w:spacing w:after="0" w:before="0" w:line="240" w:lineRule="auto"/>
        <w:jc w:val="center"/>
      </w:pPr>
      <w:r>
        <w:rPr>
          <w:rFonts w:ascii="Times New Roman" w:hAnsi="Times New Roman"/>
          <w:sz w:val="24"/>
        </w:rPr>
        <w:t>M → X₁ → O₁</w:t>
      </w:r>
    </w:p>
    <w:p>
      <w:pPr>
        <w:spacing w:after="0" w:before="0" w:line="240" w:lineRule="auto"/>
        <w:jc w:val="center"/>
      </w:pPr>
      <w:r>
        <w:rPr>
          <w:rFonts w:ascii="Times New Roman" w:hAnsi="Times New Roman"/>
          <w:sz w:val="24"/>
        </w:rPr>
        <w:t>M → X₂ → O₂</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M = corpus de imágenes de variedades de papa nativa organizado en entrenamiento, validación y prueba.</w:t>
      </w:r>
    </w:p>
    <w:p>
      <w:pPr>
        <w:spacing w:after="0" w:before="0" w:line="240" w:lineRule="auto"/>
        <w:jc w:val="both"/>
      </w:pPr>
      <w:r>
        <w:rPr>
          <w:rFonts w:ascii="Times New Roman" w:hAnsi="Times New Roman"/>
          <w:sz w:val="24"/>
        </w:rPr>
        <w:t>X₁ = entrenamiento del modelo CNN/EfficientNetB0.</w:t>
      </w:r>
    </w:p>
    <w:p>
      <w:pPr>
        <w:spacing w:after="0" w:before="0" w:line="240" w:lineRule="auto"/>
        <w:jc w:val="both"/>
      </w:pPr>
      <w:r>
        <w:rPr>
          <w:rFonts w:ascii="Times New Roman" w:hAnsi="Times New Roman"/>
          <w:sz w:val="24"/>
        </w:rPr>
        <w:t>X₂ = entrenamiento del modelo Swin-Tiny Transformer.</w:t>
      </w:r>
    </w:p>
    <w:p>
      <w:pPr>
        <w:spacing w:after="0" w:before="0" w:line="240" w:lineRule="auto"/>
        <w:jc w:val="both"/>
      </w:pPr>
      <w:r>
        <w:rPr>
          <w:rFonts w:ascii="Times New Roman" w:hAnsi="Times New Roman"/>
          <w:sz w:val="24"/>
        </w:rPr>
        <w:t>O₁ = métricas de desempeño obtenidas por CNN/EfficientNetB0.</w:t>
      </w:r>
    </w:p>
    <w:p>
      <w:pPr>
        <w:spacing w:after="0" w:before="0" w:line="240" w:lineRule="auto"/>
        <w:jc w:val="both"/>
      </w:pPr>
      <w:r>
        <w:rPr>
          <w:rFonts w:ascii="Times New Roman" w:hAnsi="Times New Roman"/>
          <w:sz w:val="24"/>
        </w:rPr>
        <w:t>O₂ = métricas de desempeño obtenidas por Swin-Tiny Transformer.</w:t>
      </w:r>
    </w:p>
    <w:p>
      <w:pPr>
        <w:spacing w:after="0" w:before="0" w:line="240" w:lineRule="auto"/>
        <w:ind w:firstLine="709"/>
        <w:jc w:val="both"/>
      </w:pPr>
      <w:r>
        <w:rPr>
          <w:rFonts w:ascii="Times New Roman" w:hAnsi="Times New Roman"/>
          <w:sz w:val="24"/>
        </w:rPr>
        <w:t>Este diseño permite evaluar cada modelo por separado y, posteriormente, comparar sus resultados bajo el mismo protocolo de evaluación.</w:t>
      </w:r>
    </w:p>
    <w:p>
      <w:pPr>
        <w:spacing w:after="0" w:before="0" w:line="240" w:lineRule="auto"/>
        <w:jc w:val="left"/>
      </w:pPr>
      <w:r>
        <w:rPr>
          <w:rFonts w:ascii="Times New Roman" w:hAnsi="Times New Roman"/>
          <w:b/>
          <w:sz w:val="24"/>
        </w:rPr>
        <w:t>4.3. ESTRATEGIAS DE PRUEBA DE HIPÓTESIS</w:t>
      </w:r>
    </w:p>
    <w:p>
      <w:pPr>
        <w:spacing w:after="0" w:before="0" w:line="240" w:lineRule="auto"/>
        <w:ind w:firstLine="709"/>
        <w:jc w:val="both"/>
      </w:pPr>
      <w:r>
        <w:rPr>
          <w:rFonts w:ascii="Times New Roman" w:hAnsi="Times New Roman"/>
          <w:sz w:val="24"/>
        </w:rPr>
        <w:t>La prueba de hipótesis se realiza a partir del desempeño obtenido por los algoritmos de Deep Learning. Para establecer un criterio cuantitativo de eficiencia se define como valor de referencia μ₀ = 0.75. En consecuencia, un Accuracy menor al 75 % se interpreta como desempeño no eficiente, mientras que un Accuracy igual o mayor al 75 % se interpreta como desempeño eficiente.</w:t>
      </w:r>
    </w:p>
    <w:p>
      <w:pPr>
        <w:spacing w:after="0" w:before="0" w:line="240" w:lineRule="auto"/>
        <w:ind w:firstLine="709"/>
        <w:jc w:val="both"/>
      </w:pPr>
      <w:r>
        <w:rPr>
          <w:rFonts w:ascii="Times New Roman" w:hAnsi="Times New Roman"/>
          <w:sz w:val="24"/>
        </w:rPr>
        <w:t>La unidad de análisis estadístico para la prueba t de Student está constituida por cada ejecución completa del entrenamiento. Por ello, una época no se considera una observación independiente. Cada ejecución debe realizarse desde el inicio del entrenamiento, con una semilla distinta, y debe registrar su Accuracy final en el conjunto de prueba.</w:t>
      </w:r>
    </w:p>
    <w:p>
      <w:pPr>
        <w:spacing w:after="0" w:before="0" w:line="240" w:lineRule="auto"/>
        <w:ind w:firstLine="709"/>
        <w:jc w:val="both"/>
      </w:pPr>
      <w:r>
        <w:rPr>
          <w:rFonts w:ascii="Times New Roman" w:hAnsi="Times New Roman"/>
          <w:sz w:val="24"/>
        </w:rPr>
        <w:t>Para la hipótesis general y las hipótesis específicas 1 y 2 se utiliza la prueba t de Student para una muestra, comparando el promedio de Accuracy obtenido en las ejecuciones contra μ₀ = 0.75. Para la hipótesis específica 3 se comparan los resultados de CNN/EfficientNetB0 y Swin-Tiny Transformer bajo ejecuciones equivalentes.</w:t>
      </w:r>
    </w:p>
    <w:p>
      <w:pPr>
        <w:spacing w:after="0" w:before="0" w:line="240" w:lineRule="auto"/>
        <w:jc w:val="both"/>
      </w:pPr>
      <w:r>
        <w:rPr>
          <w:rFonts w:ascii="Times New Roman" w:hAnsi="Times New Roman"/>
          <w:sz w:val="24"/>
        </w:rPr>
        <w:t>El estadístico de prueba para una muestra se expresa como:</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de Accuracy obtenido en las ejecuciones completas.</w:t>
      </w:r>
    </w:p>
    <w:p>
      <w:pPr>
        <w:spacing w:after="0" w:before="0" w:line="240" w:lineRule="auto"/>
        <w:jc w:val="both"/>
      </w:pPr>
      <w:r>
        <w:rPr>
          <w:rFonts w:ascii="Times New Roman" w:hAnsi="Times New Roman"/>
          <w:sz w:val="24"/>
        </w:rPr>
        <w:t>μ₀ = valor esperado o umbral mínimo de eficiencia, igual a 0.75.</w:t>
      </w:r>
    </w:p>
    <w:p>
      <w:pPr>
        <w:spacing w:after="0" w:before="0" w:line="240" w:lineRule="auto"/>
        <w:jc w:val="both"/>
      </w:pPr>
      <w:r>
        <w:rPr>
          <w:rFonts w:ascii="Times New Roman" w:hAnsi="Times New Roman"/>
          <w:sz w:val="24"/>
        </w:rPr>
        <w:t>S = desviación estándar de los valores de Accuracy.</w:t>
      </w:r>
    </w:p>
    <w:p>
      <w:pPr>
        <w:spacing w:after="0" w:before="0" w:line="240" w:lineRule="auto"/>
        <w:jc w:val="both"/>
      </w:pPr>
      <w:r>
        <w:rPr>
          <w:rFonts w:ascii="Times New Roman" w:hAnsi="Times New Roman"/>
          <w:sz w:val="24"/>
        </w:rPr>
        <w:t>N = número de ejecuciones completas del entrenamiento.</w:t>
      </w:r>
    </w:p>
    <w:p>
      <w:pPr>
        <w:spacing w:after="0" w:before="0" w:line="240" w:lineRule="auto"/>
        <w:jc w:val="both"/>
      </w:pPr>
      <w:r>
        <w:rPr>
          <w:rFonts w:ascii="Times New Roman" w:hAnsi="Times New Roman"/>
          <w:sz w:val="24"/>
        </w:rPr>
        <w:t>Nivel de significancia: α = 0.05.</w:t>
      </w:r>
    </w:p>
    <w:p>
      <w:pPr>
        <w:spacing w:after="0" w:before="0" w:line="240" w:lineRule="auto"/>
        <w:jc w:val="both"/>
      </w:pPr>
      <w:r>
        <w:rPr>
          <w:rFonts w:ascii="Times New Roman" w:hAnsi="Times New Roman"/>
          <w:sz w:val="24"/>
        </w:rPr>
        <w:t>Regla de decisión: si p &lt; 0.05, se rechaza H0; si p ≥ 0.05, no se rechaza H0.</w:t>
      </w:r>
    </w:p>
    <w:p>
      <w:pPr>
        <w:spacing w:after="0" w:before="0" w:line="240" w:lineRule="auto"/>
        <w:jc w:val="left"/>
      </w:pPr>
      <w:r>
        <w:rPr>
          <w:rFonts w:ascii="Times New Roman" w:hAnsi="Times New Roman"/>
          <w:b/>
          <w:sz w:val="24"/>
        </w:rPr>
        <w:t>4.4. OPERACIONALIZACIÓN DE VARIABLES</w:t>
      </w:r>
    </w:p>
    <w:p>
      <w:pPr>
        <w:spacing w:after="0" w:before="0" w:line="240" w:lineRule="auto"/>
        <w:jc w:val="left"/>
      </w:pPr>
      <w:r>
        <w:rPr>
          <w:rFonts w:ascii="Times New Roman" w:hAnsi="Times New Roman"/>
          <w:b/>
          <w:sz w:val="24"/>
        </w:rPr>
        <w:t>4.4.1. Operacionalización de la variable independiente</w:t>
      </w:r>
    </w:p>
    <w:p>
      <w:pPr>
        <w:spacing w:after="0" w:before="0" w:line="240" w:lineRule="auto"/>
        <w:ind w:firstLine="709"/>
        <w:jc w:val="both"/>
      </w:pPr>
      <w:r>
        <w:rPr>
          <w:rFonts w:ascii="Times New Roman" w:hAnsi="Times New Roman"/>
          <w:sz w:val="24"/>
        </w:rPr>
        <w:t>La variable independiente corresponde a los algoritmos de Deep Learning utilizados para la identificación de variedades de papas nativas. En la investigación se evalúan dos modelos: CNN/EfficientNetB0 y Swin-Tiny Transformer.</w:t>
      </w:r>
    </w:p>
    <w:p>
      <w:pPr>
        <w:spacing w:after="0" w:before="0" w:line="240" w:lineRule="auto"/>
        <w:jc w:val="left"/>
      </w:pPr>
      <w:r>
        <w:rPr>
          <w:rFonts w:ascii="Times New Roman" w:hAnsi="Times New Roman"/>
          <w:b/>
          <w:sz w:val="24"/>
        </w:rPr>
        <w:t>Tabla 1  | Operación de las variables independientes</w:t>
      </w:r>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276" w:lineRule="auto" w:after="0"/>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pPr>
        <w:spacing w:after="0" w:before="0" w:line="240" w:lineRule="auto"/>
        <w:jc w:val="both"/>
      </w:pPr>
      <w:r>
        <w:rPr>
          <w:rFonts w:ascii="Times New Roman" w:hAnsi="Times New Roman"/>
          <w:sz w:val="24"/>
        </w:rPr>
        <w:t>Nota. Elaboración propia a partir de los modelos de Deep Learning evaluados.</w:t>
      </w:r>
    </w:p>
    <w:p>
      <w:pPr>
        <w:spacing w:after="0" w:before="0" w:line="240" w:lineRule="auto"/>
        <w:jc w:val="left"/>
      </w:pPr>
      <w:r>
        <w:rPr>
          <w:rFonts w:ascii="Times New Roman" w:hAnsi="Times New Roman"/>
          <w:b/>
          <w:sz w:val="24"/>
        </w:rPr>
        <w:t>4.4.2. Operacionalización de la variable dependiente</w:t>
      </w:r>
    </w:p>
    <w:p>
      <w:pPr>
        <w:spacing w:after="0" w:before="0" w:line="240" w:lineRule="auto"/>
        <w:ind w:firstLine="709"/>
        <w:jc w:val="both"/>
      </w:pPr>
      <w:r>
        <w:rPr>
          <w:rFonts w:ascii="Times New Roman" w:hAnsi="Times New Roman"/>
          <w:sz w:val="24"/>
        </w:rPr>
        <w:t>La variable dependiente corresponde al desempeño de identificación de variedades de papas nativas. Esta variable se mide mediante accuracy, balanced accuracy, precision, recall, F1-score y matriz de confusión.</w:t>
      </w:r>
    </w:p>
    <w:p>
      <w:pPr>
        <w:spacing w:after="0" w:before="0" w:line="240" w:lineRule="auto"/>
        <w:jc w:val="left"/>
      </w:pPr>
      <w:r>
        <w:rPr>
          <w:rFonts w:ascii="Times New Roman" w:hAnsi="Times New Roman"/>
          <w:b/>
          <w:sz w:val="24"/>
        </w:rPr>
        <w:t>Tabla 2  | Operación de las variables dependientes</w:t>
      </w:r>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276" w:lineRule="auto" w:after="0"/>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pPr>
        <w:spacing w:after="0" w:before="0" w:line="240" w:lineRule="auto"/>
        <w:jc w:val="both"/>
      </w:pPr>
      <w:r>
        <w:rPr>
          <w:rFonts w:ascii="Times New Roman" w:hAnsi="Times New Roman"/>
          <w:sz w:val="24"/>
        </w:rPr>
        <w:t>Nota. Elaboración propia a partir de las métricas de evaluación utilizadas en la investigación.</w:t>
      </w:r>
    </w:p>
    <w:p>
      <w:pPr>
        <w:spacing w:after="0" w:before="0" w:line="240" w:lineRule="auto"/>
        <w:jc w:val="left"/>
      </w:pPr>
      <w:r>
        <w:rPr>
          <w:rFonts w:ascii="Times New Roman" w:hAnsi="Times New Roman"/>
          <w:b/>
          <w:sz w:val="24"/>
        </w:rPr>
        <w:t>4.5. POBLACIÓN</w:t>
      </w:r>
    </w:p>
    <w:p>
      <w:pPr>
        <w:spacing w:after="0" w:before="0" w:line="240" w:lineRule="auto"/>
        <w:ind w:firstLine="709"/>
        <w:jc w:val="both"/>
      </w:pPr>
      <w:r>
        <w:rPr>
          <w:rFonts w:ascii="Times New Roman" w:hAnsi="Times New Roman"/>
          <w:sz w:val="24"/>
        </w:rPr>
        <w:t>La población accesible de la investigación está conformada por el corpus de imágenes de siete variedades de papa nativa consideradas en el estudio. Este corpus está integrado por 7000 imágenes etiquetadas, organizadas por variedad y preparadas para el entrenamiento, validación y prueba de los modelos de clasificación.</w:t>
      </w:r>
    </w:p>
    <w:p>
      <w:pPr>
        <w:spacing w:after="0" w:before="0" w:line="240" w:lineRule="auto"/>
        <w:ind w:firstLine="709"/>
        <w:jc w:val="both"/>
      </w:pPr>
      <w:r>
        <w:rPr>
          <w:rFonts w:ascii="Times New Roman" w:hAnsi="Times New Roman"/>
          <w:sz w:val="24"/>
        </w:rPr>
        <w:t>La unidad de análisis corresponde a cada imagen etiquetada con una variedad de papa nativa. Cada registro queda asociado a una clase y a un subconjunto experimental.</w:t>
      </w:r>
    </w:p>
    <w:p>
      <w:pPr>
        <w:spacing w:after="0" w:before="0" w:line="240" w:lineRule="auto"/>
        <w:jc w:val="left"/>
      </w:pPr>
      <w:r>
        <w:rPr>
          <w:rFonts w:ascii="Times New Roman" w:hAnsi="Times New Roman"/>
          <w:b/>
          <w:sz w:val="24"/>
        </w:rPr>
        <w:t>Tabla 3  | Variedades de papa nativa consideradas en la investigación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pPr>
        <w:spacing w:after="0" w:before="0" w:line="240" w:lineRule="auto"/>
        <w:jc w:val="both"/>
      </w:pPr>
      <w:r>
        <w:rPr>
          <w:rFonts w:ascii="Times New Roman" w:hAnsi="Times New Roman"/>
          <w:sz w:val="24"/>
        </w:rPr>
        <w:t>Nota. Elaboración propia a partir del registro organizado para la investigación.</w:t>
      </w:r>
    </w:p>
    <w:p>
      <w:pPr>
        <w:spacing w:after="0" w:before="0" w:line="240" w:lineRule="auto"/>
        <w:jc w:val="left"/>
      </w:pPr>
      <w:r>
        <w:rPr>
          <w:rFonts w:ascii="Times New Roman" w:hAnsi="Times New Roman"/>
          <w:b/>
          <w:sz w:val="24"/>
        </w:rPr>
        <w:t>4.6. MUESTRA</w:t>
      </w:r>
    </w:p>
    <w:p>
      <w:pPr>
        <w:spacing w:after="0" w:before="0" w:line="240" w:lineRule="auto"/>
        <w:ind w:firstLine="709"/>
        <w:jc w:val="both"/>
      </w:pPr>
      <w:r>
        <w:rPr>
          <w:rFonts w:ascii="Times New Roman" w:hAnsi="Times New Roman"/>
          <w:sz w:val="24"/>
        </w:rPr>
        <w:t>La muestra experimental está conformada por la totalidad de las 7000 imágenes etiquetadas disponibles en el corpus depurado. Debido a que se utiliza todo el conjunto preparado para el experimento computacional, la muestra operativa coincide con el dataset de trabajo.</w:t>
      </w:r>
    </w:p>
    <w:p>
      <w:pPr>
        <w:spacing w:after="0" w:before="0" w:line="240" w:lineRule="auto"/>
        <w:ind w:firstLine="709"/>
        <w:jc w:val="both"/>
      </w:pPr>
      <w:r>
        <w:rPr>
          <w:rFonts w:ascii="Times New Roman" w:hAnsi="Times New Roman"/>
          <w:sz w:val="24"/>
        </w:rPr>
        <w:t>La muestra incluye siete variedades de papa nativa, con 1000 imágenes por variedad. Esta distribución balanceada permite evaluar los modelos bajo condiciones equivalentes de representación por clase.</w:t>
      </w:r>
    </w:p>
    <w:p>
      <w:pPr>
        <w:spacing w:after="0" w:before="0" w:line="240" w:lineRule="auto"/>
        <w:jc w:val="left"/>
      </w:pPr>
      <w:r>
        <w:rPr>
          <w:rFonts w:ascii="Times New Roman" w:hAnsi="Times New Roman"/>
          <w:b/>
          <w:sz w:val="24"/>
        </w:rPr>
        <w:t>Tabla 4  | Distribución de la muestra por variedad de papa nativa</w:t>
      </w:r>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top w:val="single" w:sz="4" w:space="0" w:color="auto"/>
            </w:tcBorders>
            <w:vAlign w:val="center"/>
            <w:hideMark/>
          </w:tcPr>
          <w:p w14:paraId="351CBC4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TOROPA_WAQRAN</w:t>
            </w:r>
          </w:p>
        </w:tc>
        <w:tc>
          <w:tcPr>
            <w:tcW w:w="0" w:type="auto"/>
            <w:vAlign w:val="center"/>
            <w:hideMark/>
          </w:tcPr>
          <w:p w14:paraId="571F7C1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6DE92B7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PUMAPA_MAKIN</w:t>
            </w:r>
          </w:p>
        </w:tc>
        <w:tc>
          <w:tcPr>
            <w:tcW w:w="0" w:type="auto"/>
            <w:vAlign w:val="center"/>
            <w:hideMark/>
          </w:tcPr>
          <w:p w14:paraId="5E7D401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0611ADD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PUTISA</w:t>
            </w:r>
          </w:p>
        </w:tc>
        <w:tc>
          <w:tcPr>
            <w:tcW w:w="0" w:type="auto"/>
            <w:vAlign w:val="center"/>
            <w:hideMark/>
          </w:tcPr>
          <w:p w14:paraId="15B0388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247629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YURAQ_LEGUAS</w:t>
            </w:r>
          </w:p>
        </w:tc>
        <w:tc>
          <w:tcPr>
            <w:tcW w:w="0" w:type="auto"/>
            <w:vAlign w:val="center"/>
            <w:hideMark/>
          </w:tcPr>
          <w:p w14:paraId="20E95B99"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336BB12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YURAQ_JEWICHO</w:t>
            </w:r>
          </w:p>
        </w:tc>
        <w:tc>
          <w:tcPr>
            <w:tcW w:w="0" w:type="auto"/>
            <w:vAlign w:val="center"/>
            <w:hideMark/>
          </w:tcPr>
          <w:p w14:paraId="7AA916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43E1B27B"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bottom w:val="single" w:sz="4" w:space="0" w:color="auto"/>
            </w:tcBorders>
            <w:vAlign w:val="center"/>
            <w:hideMark/>
          </w:tcPr>
          <w:p w14:paraId="1B923D3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pPr>
        <w:spacing w:after="0" w:before="0" w:line="240" w:lineRule="auto"/>
        <w:jc w:val="both"/>
      </w:pPr>
      <w:r>
        <w:rPr>
          <w:rFonts w:ascii="Times New Roman" w:hAnsi="Times New Roman"/>
          <w:sz w:val="24"/>
        </w:rPr>
        <w:t>Nota. Elaboración propia a partir del corpus de imágenes organizado por variedad.</w:t>
      </w:r>
    </w:p>
    <w:p>
      <w:pPr>
        <w:spacing w:after="0" w:before="0" w:line="240" w:lineRule="auto"/>
        <w:ind w:firstLine="709"/>
        <w:jc w:val="both"/>
      </w:pPr>
      <w:r>
        <w:rPr>
          <w:rFonts w:ascii="Times New Roman" w:hAnsi="Times New Roman"/>
          <w:sz w:val="24"/>
        </w:rPr>
        <w:t>El muestreo es no probabilístico por conveniencia, porque las imágenes utilizadas corresponden al conjunto disponible y organizado para el desarrollo experimental de la tesis. La selección responde a la disponibilidad de imágenes por variedad, a su calidad visual y a su utilidad para la clasificación multiclase.</w:t>
      </w:r>
    </w:p>
    <w:p>
      <w:pPr>
        <w:spacing w:after="0" w:before="0" w:line="240" w:lineRule="auto"/>
        <w:jc w:val="left"/>
      </w:pPr>
      <w:r>
        <w:rPr>
          <w:rFonts w:ascii="Times New Roman" w:hAnsi="Times New Roman"/>
          <w:b/>
          <w:sz w:val="24"/>
        </w:rPr>
        <w:t>Tabla 5  | Criterios de inclusión y exclusión de imágenes</w:t>
      </w:r>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pPr>
        <w:spacing w:after="0" w:before="0" w:line="240" w:lineRule="auto"/>
        <w:jc w:val="both"/>
      </w:pPr>
      <w:r>
        <w:rPr>
          <w:rFonts w:ascii="Times New Roman" w:hAnsi="Times New Roman"/>
          <w:sz w:val="24"/>
        </w:rPr>
        <w:t>Nota. Elaboración propia a partir de los criterios aplicados durante la organización del conjunto de imágenes.</w:t>
      </w:r>
    </w:p>
    <w:p>
      <w:pPr>
        <w:spacing w:after="0" w:before="0" w:line="240" w:lineRule="auto"/>
        <w:ind w:firstLine="709"/>
        <w:jc w:val="both"/>
      </w:pPr>
      <w:r>
        <w:rPr>
          <w:rFonts w:ascii="Times New Roman" w:hAnsi="Times New Roman"/>
          <w:sz w:val="24"/>
        </w:rPr>
        <w:t>El conjunto de imágenes se divide en tres subconjuntos: entrenamiento, validación y prueba. El subconjunto de entrenamiento se utiliza para ajustar los parámetros de los modelos; el subconjunto de validación permite monitorear el aprendizaje; y el subconjunto de prueba se reserva para la evaluación final.</w:t>
      </w:r>
    </w:p>
    <w:p>
      <w:pPr>
        <w:spacing w:after="0" w:before="0" w:line="240" w:lineRule="auto"/>
        <w:jc w:val="left"/>
      </w:pPr>
      <w:r>
        <w:rPr>
          <w:rFonts w:ascii="Times New Roman" w:hAnsi="Times New Roman"/>
          <w:b/>
          <w:sz w:val="24"/>
        </w:rPr>
        <w:t>Tabla 6  | Distribución del conjunto de datos según partición experimental</w:t>
      </w:r>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4874</w:t>
            </w:r>
          </w:p>
        </w:tc>
        <w:tc>
          <w:tcPr>
            <w:tcW w:w="0" w:type="auto"/>
            <w:tcBorders>
              <w:top w:val="single" w:sz="4" w:space="0" w:color="auto"/>
            </w:tcBorders>
            <w:vAlign w:val="center"/>
            <w:hideMark/>
          </w:tcPr>
          <w:p w14:paraId="226B2A3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Validación</w:t>
            </w:r>
          </w:p>
        </w:tc>
        <w:tc>
          <w:tcPr>
            <w:tcW w:w="0" w:type="auto"/>
            <w:vAlign w:val="center"/>
            <w:hideMark/>
          </w:tcPr>
          <w:p w14:paraId="0AEAB38E"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1079</w:t>
            </w:r>
          </w:p>
        </w:tc>
        <w:tc>
          <w:tcPr>
            <w:tcW w:w="0" w:type="auto"/>
            <w:vAlign w:val="center"/>
            <w:hideMark/>
          </w:tcPr>
          <w:p w14:paraId="68F6F818"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1047</w:t>
            </w:r>
          </w:p>
        </w:tc>
        <w:tc>
          <w:tcPr>
            <w:tcW w:w="0" w:type="auto"/>
            <w:tcBorders>
              <w:bottom w:val="single" w:sz="4" w:space="0" w:color="auto"/>
            </w:tcBorders>
            <w:vAlign w:val="center"/>
            <w:hideMark/>
          </w:tcPr>
          <w:p w14:paraId="0C4189B0"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pPr>
        <w:spacing w:after="0" w:before="0" w:line="240" w:lineRule="auto"/>
        <w:jc w:val="both"/>
      </w:pPr>
      <w:r>
        <w:rPr>
          <w:rFonts w:ascii="Times New Roman" w:hAnsi="Times New Roman"/>
          <w:sz w:val="24"/>
        </w:rPr>
        <w:t>Nota. Elaboración propia a partir de la partición experimental del corpus de imágenes.</w:t>
      </w:r>
    </w:p>
    <w:p>
      <w:pPr>
        <w:spacing w:after="0" w:before="0" w:line="240" w:lineRule="auto"/>
        <w:jc w:val="left"/>
      </w:pPr>
      <w:r>
        <w:rPr>
          <w:rFonts w:ascii="Times New Roman" w:hAnsi="Times New Roman"/>
          <w:b/>
          <w:sz w:val="24"/>
        </w:rPr>
        <w:t>4.7. TÉCNICAS DE INVESTIGACIÓN</w:t>
      </w:r>
    </w:p>
    <w:p>
      <w:pPr>
        <w:spacing w:after="0" w:before="0" w:line="240" w:lineRule="auto"/>
        <w:jc w:val="left"/>
      </w:pPr>
      <w:r>
        <w:rPr>
          <w:rFonts w:ascii="Times New Roman" w:hAnsi="Times New Roman"/>
          <w:b/>
          <w:sz w:val="24"/>
        </w:rPr>
        <w:t>4.7.1. Técnicas</w:t>
      </w:r>
    </w:p>
    <w:p>
      <w:pPr>
        <w:spacing w:after="0" w:before="0" w:line="240" w:lineRule="auto"/>
        <w:ind w:firstLine="709"/>
        <w:jc w:val="both"/>
      </w:pPr>
      <w:r>
        <w:rPr>
          <w:rFonts w:ascii="Times New Roman" w:hAnsi="Times New Roman"/>
          <w:sz w:val="24"/>
        </w:rPr>
        <w:t>Se utiliza la observación directa, el registro fotográfico, la organización documental del corpus de imágenes, la experimentación computacional y la comparación de métricas. Estas técnicas permiten construir el conjunto de datos, entrenar los modelos y evaluar su desempeño en la identificación de variedades de papas nativas.</w:t>
      </w:r>
    </w:p>
    <w:p>
      <w:pPr>
        <w:spacing w:after="0" w:before="0" w:line="240" w:lineRule="auto"/>
        <w:jc w:val="left"/>
      </w:pPr>
      <w:r>
        <w:rPr>
          <w:rFonts w:ascii="Times New Roman" w:hAnsi="Times New Roman"/>
          <w:b/>
          <w:sz w:val="24"/>
        </w:rPr>
        <w:t>4.7.2. Instrumentos</w:t>
      </w:r>
    </w:p>
    <w:p>
      <w:pPr>
        <w:spacing w:after="0" w:before="0" w:line="240" w:lineRule="auto"/>
        <w:ind w:firstLine="709"/>
        <w:jc w:val="both"/>
      </w:pPr>
      <w:r>
        <w:rPr>
          <w:rFonts w:ascii="Times New Roman" w:hAnsi="Times New Roman"/>
          <w:sz w:val="24"/>
        </w:rPr>
        <w:t>Los instrumentos utilizados corresponden a la ficha de registro de imágenes, el archivo CSV del corpus, los notebooks de entrenamiento, el entorno de ejecución computacional, los modelos CNN/EfficientNetB0 y Swin-Tiny Transformer, y las métricas estadísticas de evaluación.</w:t>
      </w:r>
    </w:p>
    <w:p>
      <w:pPr>
        <w:spacing w:after="0" w:before="0" w:line="240" w:lineRule="auto"/>
        <w:jc w:val="left"/>
      </w:pPr>
      <w:r>
        <w:rPr>
          <w:rFonts w:ascii="Times New Roman" w:hAnsi="Times New Roman"/>
          <w:b/>
          <w:sz w:val="24"/>
        </w:rPr>
        <w:t>Tabla 7  | Técnicas e instrumentos utilizados en la investigación</w:t>
      </w:r>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nombre de imagen, variedad, clase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Registro fotográfico</w:t>
            </w:r>
          </w:p>
        </w:tc>
        <w:tc>
          <w:tcPr>
            <w:tcW w:w="0" w:type="auto"/>
            <w:vAlign w:val="center"/>
            <w:hideMark/>
          </w:tcPr>
          <w:p w14:paraId="05F33F01"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Cámara Canon EOS Rebel T7</w:t>
            </w:r>
          </w:p>
        </w:tc>
        <w:tc>
          <w:tcPr>
            <w:tcW w:w="0" w:type="auto"/>
            <w:vAlign w:val="center"/>
            <w:hideMark/>
          </w:tcPr>
          <w:p w14:paraId="5FC4BF3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Capturar imágenes digitales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Organización documental de datos</w:t>
            </w:r>
          </w:p>
        </w:tc>
        <w:tc>
          <w:tcPr>
            <w:tcW w:w="0" w:type="auto"/>
            <w:vAlign w:val="center"/>
            <w:hideMark/>
          </w:tcPr>
          <w:p w14:paraId="0B4BEA4B"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Manifest o CSV depurado del conjunto de imágenes</w:t>
            </w:r>
          </w:p>
        </w:tc>
        <w:tc>
          <w:tcPr>
            <w:tcW w:w="0" w:type="auto"/>
            <w:vAlign w:val="center"/>
            <w:hideMark/>
          </w:tcPr>
          <w:p w14:paraId="7A67E70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Organizar etiquetas, clases,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27D5616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4FBE2AC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estadístico</w:t>
            </w:r>
          </w:p>
        </w:tc>
        <w:tc>
          <w:tcPr>
            <w:tcW w:w="0" w:type="auto"/>
            <w:vAlign w:val="center"/>
            <w:hideMark/>
          </w:tcPr>
          <w:p w14:paraId="2C0B045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Reporte de contrastación de hipótesis</w:t>
            </w:r>
          </w:p>
        </w:tc>
        <w:tc>
          <w:tcPr>
            <w:tcW w:w="0" w:type="auto"/>
            <w:vAlign w:val="center"/>
            <w:hideMark/>
          </w:tcPr>
          <w:p w14:paraId="3DB27DB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Aplicar prueba t de Student para una muestra y prueba t pareada por clase.</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accuracy, precision, recall, F1-score, balanced accuracy, aciertos y errores por clase.</w:t>
            </w:r>
          </w:p>
        </w:tc>
      </w:tr>
    </w:tbl>
    <w:p>
      <w:pPr>
        <w:spacing w:after="0" w:before="0" w:line="240" w:lineRule="auto"/>
        <w:jc w:val="both"/>
      </w:pPr>
      <w:r>
        <w:rPr>
          <w:rFonts w:ascii="Times New Roman" w:hAnsi="Times New Roman"/>
          <w:sz w:val="24"/>
        </w:rPr>
        <w:t>Nota. Elaboración propia a partir de las técnicas e instrumentos empleados en la investigación.</w:t>
      </w:r>
    </w:p>
    <w:p>
      <w:pPr>
        <w:spacing w:after="0" w:before="0" w:line="240" w:lineRule="auto"/>
        <w:jc w:val="left"/>
      </w:pPr>
      <w:r>
        <w:rPr>
          <w:rFonts w:ascii="Times New Roman" w:hAnsi="Times New Roman"/>
          <w:b/>
          <w:sz w:val="24"/>
        </w:rPr>
        <w:t>4.8. PROCESAMIENTO Y ANÁLISIS DE DATOS</w:t>
      </w:r>
    </w:p>
    <w:p>
      <w:pPr>
        <w:spacing w:after="0" w:before="0" w:line="240" w:lineRule="auto"/>
        <w:jc w:val="left"/>
      </w:pPr>
      <w:r>
        <w:rPr>
          <w:rFonts w:ascii="Times New Roman" w:hAnsi="Times New Roman"/>
          <w:b/>
          <w:sz w:val="24"/>
        </w:rPr>
        <w:t>4.8.1. Procesamiento de imágenes</w:t>
      </w:r>
    </w:p>
    <w:p>
      <w:pPr>
        <w:spacing w:after="0" w:before="0" w:line="240" w:lineRule="auto"/>
        <w:ind w:firstLine="709"/>
        <w:jc w:val="both"/>
      </w:pPr>
      <w:r>
        <w:rPr>
          <w:rFonts w:ascii="Times New Roman" w:hAnsi="Times New Roman"/>
          <w:sz w:val="24"/>
        </w:rPr>
        <w:t>Las imágenes fueron organizadas por variedad, asociadas a una etiqueta de clase y preparadas para su ingreso a los modelos de Deep Learning. El preprocesamiento incluyó el redimensionamiento a 224 × 224 píxeles y la división del corpus en entrenamiento, validación y prueba.</w:t>
      </w:r>
    </w:p>
    <w:p>
      <w:pPr>
        <w:spacing w:after="0" w:before="0" w:line="240" w:lineRule="auto"/>
        <w:jc w:val="left"/>
      </w:pPr>
      <w:r>
        <w:rPr>
          <w:rFonts w:ascii="Times New Roman" w:hAnsi="Times New Roman"/>
          <w:b/>
          <w:sz w:val="24"/>
        </w:rPr>
        <w:t>4.8.2. Entrenamiento de modelos</w:t>
      </w:r>
    </w:p>
    <w:p>
      <w:pPr>
        <w:spacing w:after="0" w:before="0" w:line="240" w:lineRule="auto"/>
        <w:ind w:firstLine="709"/>
        <w:jc w:val="both"/>
      </w:pPr>
      <w:r>
        <w:rPr>
          <w:rFonts w:ascii="Times New Roman" w:hAnsi="Times New Roman"/>
          <w:sz w:val="24"/>
        </w:rPr>
        <w:t>El modelo CNN/EfficientNetB0 se entrenó en dos fases: entrenamiento de la cabeza de clasificación y ajuste fino. El modelo Swin-Tiny Transformer siguió el mismo enfoque general, adaptando su arquitectura a siete clases de salida. Para el análisis por épocas se consideran configuraciones de 12, 50, 80 y 100 épocas, y para la contrastación estadística se emplean ejecuciones completas con semillas distintas.</w:t>
      </w:r>
    </w:p>
    <w:p>
      <w:pPr>
        <w:spacing w:after="0" w:before="0" w:line="240" w:lineRule="auto"/>
        <w:jc w:val="left"/>
      </w:pPr>
      <w:r>
        <w:rPr>
          <w:rFonts w:ascii="Times New Roman" w:hAnsi="Times New Roman"/>
          <w:b/>
          <w:sz w:val="24"/>
        </w:rPr>
        <w:t>4.8.3. Métricas y análisis estadístico</w:t>
      </w:r>
    </w:p>
    <w:p>
      <w:pPr>
        <w:spacing w:after="0" w:before="0" w:line="240" w:lineRule="auto"/>
        <w:ind w:firstLine="709"/>
        <w:jc w:val="both"/>
      </w:pPr>
      <w:r>
        <w:rPr>
          <w:rFonts w:ascii="Times New Roman" w:hAnsi="Times New Roman"/>
          <w:sz w:val="24"/>
        </w:rPr>
        <w:t>El desempeño de los modelos se analiza mediante accuracy, precision, recall, F1-score, balanced accuracy y matriz de confusión. Estas métricas permiten describir el rendimiento global, el comportamiento por clase y los errores de clasificación.</w:t>
      </w:r>
    </w:p>
    <w:p>
      <w:pPr>
        <w:spacing w:after="0" w:before="0" w:line="240" w:lineRule="auto"/>
        <w:ind w:firstLine="709"/>
        <w:jc w:val="both"/>
      </w:pPr>
      <w:r>
        <w:rPr>
          <w:rFonts w:ascii="Times New Roman" w:hAnsi="Times New Roman"/>
          <w:sz w:val="24"/>
        </w:rPr>
        <w:t>Las fórmulas utilizadas para el cálculo de las métricas de clasificación se presentan a continuación:</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110344"/>
            <wp:docPr id="2133673824" name="Picture 2133673824"/>
            <wp:cNvGraphicFramePr>
              <a:graphicFrameLocks noChangeAspect="1"/>
            </wp:cNvGraphicFramePr>
            <a:graphic>
              <a:graphicData uri="http://schemas.openxmlformats.org/drawingml/2006/picture">
                <pic:pic>
                  <pic:nvPicPr>
                    <pic:cNvPr id="0" name="formulas_metricas_clasificacion.png"/>
                    <pic:cNvPicPr/>
                  </pic:nvPicPr>
                  <pic:blipFill>
                    <a:blip r:embed="rId71"/>
                    <a:stretch>
                      <a:fillRect/>
                    </a:stretch>
                  </pic:blipFill>
                  <pic:spPr>
                    <a:xfrm>
                      <a:off x="0" y="0"/>
                      <a:ext cx="5212080" cy="2110344"/>
                    </a:xfrm>
                    <a:prstGeom prst="rect"/>
                  </pic:spPr>
                </pic:pic>
              </a:graphicData>
            </a:graphic>
          </wp:inline>
        </w:drawing>
      </w:r>
    </w:p>
    <w:p>
      <w:pPr>
        <w:spacing w:after="0" w:before="0" w:line="240" w:lineRule="auto"/>
        <w:jc w:val="both"/>
      </w:pPr>
      <w:r>
        <w:rPr>
          <w:rFonts w:ascii="Times New Roman" w:hAnsi="Times New Roman"/>
          <w:sz w:val="24"/>
        </w:rPr>
        <w:t>Nota. TP = verdaderos positivos; TN = verdaderos negativos; FP = falsos positivos; FN = falsos negativos; K = número de clases evaluadas.</w:t>
      </w:r>
    </w:p>
    <w:p>
      <w:pPr>
        <w:spacing w:after="0" w:before="0" w:line="240" w:lineRule="auto"/>
        <w:ind w:firstLine="709"/>
        <w:jc w:val="both"/>
      </w:pPr>
      <w:r>
        <w:rPr>
          <w:rFonts w:ascii="Times New Roman" w:hAnsi="Times New Roman"/>
          <w:sz w:val="24"/>
        </w:rPr>
        <w:t>El análisis estadístico de hipótesis se realiza con el valor de referencia μ₀ = 0.75 y nivel de significancia α = 0.05. La interpretación final se obtiene a partir de los valores de Accuracy generados por ejecuciones completas del entrenamiento.</w:t>
      </w:r>
    </w:p>
    <w:p w14:paraId="6E02D352" w14:textId="78C09D2C" w:rsidR="00BB4FF7" w:rsidRDefault="008C371D" w:rsidP="00CB6A95">
      <w:pPr>
        <w:pStyle w:val="Ttulo1"/>
        <w:spacing w:before="120" w:after="120"/>
        <w:ind w:firstLine="0"/>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spacing w:before="120" w:after="120"/>
        <w:ind w:firstLine="0"/>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360" w:lineRule="auto"/>
        <w:ind w:firstLine="709"/>
        <w:jc w:val="both"/>
        <w:rPr>
          <w:rFonts w:ascii="Times New Roman" w:hAnsi="Times New Roman" w:cs="Times New Roman"/>
          <w:color w:val="auto"/>
          <w:sz w:val="36"/>
          <w:szCs w:val="36"/>
        </w:rPr>
      </w:pPr>
      <w:r>
        <w:rPr>
          <w:rFonts w:ascii="Times New Roman" w:hAnsi="Times New Roman"/>
          <w:sz w:val="24"/>
        </w:rPr>
        <w:t xml:space="preserve">Figura 16 </w:t>
        <w:br/>
        <w:t>Pipeline de implementación de la propuesta</w:t>
      </w:r>
    </w:p>
    <w:p w14:paraId="64C2D055" w14:textId="14B3379C" w:rsidR="00827D45" w:rsidRDefault="00655C0A" w:rsidP="004C1C2B">
      <w:pPr>
        <w:spacing w:after="0" w:line="36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spacing w:before="120" w:after="120"/>
        <w:ind w:firstLine="0"/>
        <w:rPr>
          <w:rStyle w:val="TDC2Car"/>
          <w:b/>
          <w:bCs w:val="0"/>
        </w:rPr>
      </w:pPr>
      <w:bookmarkStart w:id="104" w:name="_Toc229412161"/>
      <w:r w:rsidRPr="0035571D">
        <w:rPr>
          <w:rStyle w:val="TDC2Car"/>
          <w:rFonts w:ascii="Times New Roman" w:hAnsi="Times New Roman" w:eastAsia="Times New Roman"/>
          <w:b/>
          <w:bCs w:val="0"/>
        </w:rPr>
        <w:t>5.2. Recolección de datos</w:t>
      </w:r>
      <w:bookmarkEnd w:id="104"/>
    </w:p>
    <w:p w14:paraId="40FAB374" w14:textId="70067F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y validadas.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360" w:lineRule="auto" w:after="0"/>
        <w:ind w:firstLine="0"/>
        <w:jc w:val="both"/>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360" w:lineRule="auto" w:after="0"/>
        <w:ind w:firstLine="0"/>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360" w:lineRule="auto" w:after="0"/>
        <w:ind w:firstLine="709"/>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360" w:lineRule="auto" w:after="0"/>
        <w:ind w:firstLine="709"/>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spacing w:before="120" w:after="120"/>
        <w:ind w:firstLine="0"/>
        <w:rPr>
          <w:rStyle w:val="TDC2Car"/>
          <w:b/>
          <w:bCs w:val="0"/>
        </w:rPr>
      </w:pPr>
      <w:bookmarkStart w:id="106" w:name="_Toc229412162"/>
      <w:r w:rsidRPr="0035571D">
        <w:rPr>
          <w:rStyle w:val="TDC2Car"/>
          <w:rFonts w:ascii="Times New Roman" w:hAnsi="Times New Roman" w:eastAsia="Times New Roman"/>
          <w:b/>
          <w:bCs w:val="0"/>
        </w:rPr>
        <w:t>5.3. Preprocesamiento de los datos</w:t>
      </w:r>
      <w:bookmarkEnd w:id="106"/>
    </w:p>
    <w:p w14:paraId="239EC09C" w14:textId="544E7F54"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360" w:lineRule="auto" w:after="0"/>
        <w:ind w:firstLine="708"/>
        <w:jc w:val="both"/>
        <w:rPr>
          <w:rFonts w:ascii="Times New Roman" w:hAnsi="Times New Roman" w:cs="Times New Roman"/>
          <w:sz w:val="24"/>
          <w:szCs w:val="24"/>
        </w:rPr>
      </w:pPr>
    </w:p>
    <w:p w14:paraId="0AF385B4" w14:textId="77777777" w:rsidR="00887C50" w:rsidRDefault="00887C50" w:rsidP="003A3943">
      <w:pPr>
        <w:spacing w:line="360" w:lineRule="auto" w:after="0"/>
        <w:ind w:firstLine="708"/>
        <w:jc w:val="both"/>
        <w:rPr>
          <w:rFonts w:ascii="Times New Roman" w:hAnsi="Times New Roman" w:cs="Times New Roman"/>
          <w:sz w:val="24"/>
          <w:szCs w:val="24"/>
        </w:rPr>
      </w:pPr>
    </w:p>
    <w:p w14:paraId="7ADFCFAB" w14:textId="77777777" w:rsidR="00887C50" w:rsidRDefault="00887C50" w:rsidP="003A3943">
      <w:pPr>
        <w:spacing w:line="360" w:lineRule="auto" w:after="0"/>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360" w:lineRule="auto"/>
        <w:ind w:firstLine="0"/>
        <w:jc w:val="both"/>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360" w:lineRule="auto" w:after="0"/>
        <w:ind w:firstLine="709"/>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spacing w:before="120" w:after="120"/>
        <w:ind w:firstLine="0"/>
        <w:rPr>
          <w:rStyle w:val="TDC2Car"/>
          <w:b/>
          <w:bCs w:val="0"/>
        </w:rPr>
      </w:pPr>
      <w:bookmarkStart w:id="108" w:name="_Toc229412163"/>
      <w:r w:rsidRPr="004C3C7B">
        <w:rPr>
          <w:rStyle w:val="TDC2Car"/>
          <w:rFonts w:ascii="Times New Roman" w:hAnsi="Times New Roman" w:eastAsia="Times New Roman"/>
          <w:b/>
          <w:bCs w:val="0"/>
        </w:rPr>
        <w:t>5.4. Construcción del corpus de conocimiento</w:t>
      </w:r>
      <w:bookmarkEnd w:id="108"/>
    </w:p>
    <w:p w14:paraId="593637EA" w14:textId="76A84E77"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y una partición experimental. Esta estructura permitió que el conjunto de datos fuera utilizado en modelos supervisados de clasificación.</w:t>
      </w:r>
    </w:p>
    <w:p w14:paraId="7A77DBF6" w14:textId="07E2186A"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360" w:lineRule="auto"/>
        <w:ind w:firstLine="0"/>
        <w:jc w:val="both"/>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jc w:val="center"/>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vAlign w:val="center"/>
            <w:hideMark/>
          </w:tcPr>
          <w:p w14:paraId="464F486B" w14:textId="4313794C"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vAlign w:val="center"/>
            <w:hideMark/>
          </w:tcPr>
          <w:p w14:paraId="6A9A156C" w14:textId="5EEC6830"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vAlign w:val="center"/>
            <w:hideMark/>
          </w:tcPr>
          <w:p w14:paraId="67CE7A2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vAlign w:val="center"/>
            <w:hideMark/>
          </w:tcPr>
          <w:p w14:paraId="77306E2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vAlign w:val="center"/>
            <w:hideMark/>
          </w:tcPr>
          <w:p w14:paraId="1CA8E74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vAlign w:val="center"/>
            <w:hideMark/>
          </w:tcPr>
          <w:p w14:paraId="16BD09D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vAlign w:val="center"/>
            <w:hideMark/>
          </w:tcPr>
          <w:p w14:paraId="57B80E61"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vAlign w:val="center"/>
            <w:hideMark/>
          </w:tcPr>
          <w:p w14:paraId="4B0C8644"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vAlign w:val="center"/>
            <w:hideMark/>
          </w:tcPr>
          <w:p w14:paraId="02582E5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vAlign w:val="center"/>
            <w:hideMark/>
          </w:tcPr>
          <w:p w14:paraId="0BF65CAE"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vAlign w:val="center"/>
            <w:hideMark/>
          </w:tcPr>
          <w:p w14:paraId="26B8D30D"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vAlign w:val="center"/>
            <w:hideMark/>
          </w:tcPr>
          <w:p w14:paraId="1B8552B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vAlign w:val="center"/>
            <w:hideMark/>
          </w:tcPr>
          <w:p w14:paraId="0EF8C6A2"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vAlign w:val="center"/>
            <w:hideMark/>
          </w:tcPr>
          <w:p w14:paraId="78E8DFB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vAlign w:val="center"/>
            <w:hideMark/>
          </w:tcPr>
          <w:p w14:paraId="2943697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vAlign w:val="center"/>
            <w:hideMark/>
          </w:tcPr>
          <w:p w14:paraId="1A323DCC"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360" w:lineRule="auto" w:after="0"/>
        <w:ind w:firstLine="709"/>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jc w:val="center"/>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vAlign w:val="center"/>
            <w:hideMark/>
          </w:tcPr>
          <w:p w14:paraId="4210ED2A" w14:textId="43C978D0"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vAlign w:val="center"/>
            <w:hideMark/>
          </w:tcPr>
          <w:p w14:paraId="1E6744D8" w14:textId="01828B63"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vAlign w:val="center"/>
            <w:hideMark/>
          </w:tcPr>
          <w:p w14:paraId="7AC8CB1C" w14:textId="4FEEA496"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vAlign w:val="center"/>
            <w:hideMark/>
          </w:tcPr>
          <w:p w14:paraId="1A242C6A"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vAlign w:val="center"/>
            <w:hideMark/>
          </w:tcPr>
          <w:p w14:paraId="78C8A72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vAlign w:val="center"/>
            <w:hideMark/>
          </w:tcPr>
          <w:p w14:paraId="44C2BD9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vAlign w:val="center"/>
            <w:hideMark/>
          </w:tcPr>
          <w:p w14:paraId="2C387EC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vAlign w:val="center"/>
            <w:hideMark/>
          </w:tcPr>
          <w:p w14:paraId="0E6460C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vAlign w:val="center"/>
            <w:hideMark/>
          </w:tcPr>
          <w:p w14:paraId="3BE0720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vAlign w:val="center"/>
            <w:hideMark/>
          </w:tcPr>
          <w:p w14:paraId="442B573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vAlign w:val="center"/>
            <w:hideMark/>
          </w:tcPr>
          <w:p w14:paraId="4DBDFCD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vAlign w:val="center"/>
            <w:hideMark/>
          </w:tcPr>
          <w:p w14:paraId="0C99F43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vAlign w:val="center"/>
            <w:hideMark/>
          </w:tcPr>
          <w:p w14:paraId="0431520A" w14:textId="31F2628E" w:rsidR="00827D45" w:rsidRPr="00827D45" w:rsidRDefault="00B002E1"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vAlign w:val="center"/>
            <w:hideMark/>
          </w:tcPr>
          <w:p w14:paraId="7324FAB5"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vAlign w:val="center"/>
            <w:hideMark/>
          </w:tcPr>
          <w:p w14:paraId="6CB2F0FB"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360" w:lineRule="auto" w:after="0"/>
        <w:ind w:firstLine="709"/>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360" w:lineRule="auto" w:after="0"/>
        <w:ind w:firstLine="709"/>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jc w:val="center"/>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vAlign w:val="center"/>
            <w:hideMark/>
          </w:tcPr>
          <w:p w14:paraId="721AC5A9" w14:textId="5FB47580"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vAlign w:val="center"/>
            <w:hideMark/>
          </w:tcPr>
          <w:p w14:paraId="081DD085" w14:textId="65CBE8ED"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vAlign w:val="center"/>
            <w:hideMark/>
          </w:tcPr>
          <w:p w14:paraId="7AD535FC" w14:textId="3902F916"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vAlign w:val="center"/>
            <w:hideMark/>
          </w:tcPr>
          <w:p w14:paraId="6085032D" w14:textId="0DECDA8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vAlign w:val="center"/>
            <w:hideMark/>
          </w:tcPr>
          <w:p w14:paraId="69D7AE49" w14:textId="2F0E65A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vAlign w:val="center"/>
            <w:hideMark/>
          </w:tcPr>
          <w:p w14:paraId="260692E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vAlign w:val="center"/>
            <w:hideMark/>
          </w:tcPr>
          <w:p w14:paraId="653D651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vAlign w:val="center"/>
            <w:hideMark/>
          </w:tcPr>
          <w:p w14:paraId="7F5C8C7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vAlign w:val="center"/>
            <w:hideMark/>
          </w:tcPr>
          <w:p w14:paraId="1C85419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vAlign w:val="center"/>
            <w:hideMark/>
          </w:tcPr>
          <w:p w14:paraId="3F31223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vAlign w:val="center"/>
            <w:hideMark/>
          </w:tcPr>
          <w:p w14:paraId="6A627FD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vAlign w:val="center"/>
            <w:hideMark/>
          </w:tcPr>
          <w:p w14:paraId="5FCE69D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0CBE383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787E6B4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24E6FEA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vAlign w:val="center"/>
            <w:hideMark/>
          </w:tcPr>
          <w:p w14:paraId="76A2098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vAlign w:val="center"/>
            <w:hideMark/>
          </w:tcPr>
          <w:p w14:paraId="41555B0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0292490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10771F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5AB2E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vAlign w:val="center"/>
            <w:hideMark/>
          </w:tcPr>
          <w:p w14:paraId="691569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vAlign w:val="center"/>
            <w:hideMark/>
          </w:tcPr>
          <w:p w14:paraId="7588C0C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1A57797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28DAA8E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678EC9B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vAlign w:val="center"/>
            <w:hideMark/>
          </w:tcPr>
          <w:p w14:paraId="1E4158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vAlign w:val="center"/>
            <w:hideMark/>
          </w:tcPr>
          <w:p w14:paraId="4BE4828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vAlign w:val="center"/>
            <w:hideMark/>
          </w:tcPr>
          <w:p w14:paraId="187003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vAlign w:val="center"/>
            <w:hideMark/>
          </w:tcPr>
          <w:p w14:paraId="1C3AA84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1155FAA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vAlign w:val="center"/>
            <w:hideMark/>
          </w:tcPr>
          <w:p w14:paraId="2110C7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vAlign w:val="center"/>
            <w:hideMark/>
          </w:tcPr>
          <w:p w14:paraId="1BD13FA3"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4583007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DB5D48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3A7568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vAlign w:val="center"/>
            <w:hideMark/>
          </w:tcPr>
          <w:p w14:paraId="60625C5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vAlign w:val="center"/>
            <w:hideMark/>
          </w:tcPr>
          <w:p w14:paraId="387D1E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vAlign w:val="center"/>
            <w:hideMark/>
          </w:tcPr>
          <w:p w14:paraId="3316ED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vAlign w:val="center"/>
            <w:hideMark/>
          </w:tcPr>
          <w:p w14:paraId="11B10E3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vAlign w:val="center"/>
            <w:hideMark/>
          </w:tcPr>
          <w:p w14:paraId="507BD56F"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vAlign w:val="center"/>
            <w:hideMark/>
          </w:tcPr>
          <w:p w14:paraId="5E58DE2B" w14:textId="653FE7A1" w:rsidR="00827D45" w:rsidRPr="00827D45" w:rsidRDefault="008F41E9"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vAlign w:val="center"/>
            <w:hideMark/>
          </w:tcPr>
          <w:p w14:paraId="1250064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vAlign w:val="center"/>
            <w:hideMark/>
          </w:tcPr>
          <w:p w14:paraId="230E2997"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vAlign w:val="center"/>
            <w:hideMark/>
          </w:tcPr>
          <w:p w14:paraId="715E3E2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vAlign w:val="center"/>
            <w:hideMark/>
          </w:tcPr>
          <w:p w14:paraId="47823B4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36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spacing w:before="120" w:after="120"/>
        <w:ind w:firstLine="0"/>
        <w:rPr>
          <w:rStyle w:val="TDC2Car"/>
          <w:b/>
          <w:bCs w:val="0"/>
        </w:rPr>
      </w:pPr>
      <w:bookmarkStart w:id="113" w:name="_Toc229412164"/>
      <w:r w:rsidRPr="004C3C7B">
        <w:rPr>
          <w:rStyle w:val="TDC2Car"/>
          <w:rFonts w:ascii="Times New Roman" w:hAnsi="Times New Roman" w:eastAsia="Times New Roman"/>
          <w:b/>
          <w:bCs w:val="0"/>
        </w:rPr>
        <w:t xml:space="preserve">5.5. </w:t>
      </w:r>
      <w:r w:rsidR="00286C53" w:rsidRPr="00286C53">
        <w:rPr>
          <w:rStyle w:val="TDC2Car"/>
          <w:rFonts w:ascii="Times New Roman" w:hAnsi="Times New Roman" w:eastAsia="Times New Roman"/>
          <w:b/>
          <w:bCs w:val="0"/>
        </w:rPr>
        <w:t>Construcción del modelo CNN/EfficientNetB0</w:t>
      </w:r>
      <w:bookmarkEnd w:id="113"/>
    </w:p>
    <w:p w14:paraId="722D5AE5" w14:textId="4912436B" w:rsidR="00286C53" w:rsidRP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360" w:lineRule="auto"/>
        <w:ind w:firstLine="0"/>
        <w:jc w:val="both"/>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360" w:lineRule="auto" w:after="0"/>
        <w:ind w:firstLine="0"/>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360" w:lineRule="auto"/>
        <w:ind w:firstLine="0"/>
        <w:jc w:val="both"/>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vAlign w:val="center"/>
            <w:hideMark/>
          </w:tcPr>
          <w:p w14:paraId="2220455F" w14:textId="13F9B49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vAlign w:val="center"/>
            <w:hideMark/>
          </w:tcPr>
          <w:p w14:paraId="4B1203AF" w14:textId="235AE68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vAlign w:val="center"/>
            <w:hideMark/>
          </w:tcPr>
          <w:p w14:paraId="415C009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vAlign w:val="center"/>
            <w:hideMark/>
          </w:tcPr>
          <w:p w14:paraId="018F2FD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vAlign w:val="center"/>
            <w:hideMark/>
          </w:tcPr>
          <w:p w14:paraId="2D1813D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vAlign w:val="center"/>
            <w:hideMark/>
          </w:tcPr>
          <w:p w14:paraId="0FBEC20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vAlign w:val="center"/>
            <w:hideMark/>
          </w:tcPr>
          <w:p w14:paraId="1393DF6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vAlign w:val="center"/>
            <w:hideMark/>
          </w:tcPr>
          <w:p w14:paraId="2AEF088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vAlign w:val="center"/>
            <w:hideMark/>
          </w:tcPr>
          <w:p w14:paraId="29AE9DE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vAlign w:val="center"/>
            <w:hideMark/>
          </w:tcPr>
          <w:p w14:paraId="2AED967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vAlign w:val="center"/>
            <w:hideMark/>
          </w:tcPr>
          <w:p w14:paraId="66ABCDF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vAlign w:val="center"/>
            <w:hideMark/>
          </w:tcPr>
          <w:p w14:paraId="680A5EEA"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vAlign w:val="center"/>
            <w:hideMark/>
          </w:tcPr>
          <w:p w14:paraId="15649DC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vAlign w:val="center"/>
            <w:hideMark/>
          </w:tcPr>
          <w:p w14:paraId="500547E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vAlign w:val="center"/>
            <w:hideMark/>
          </w:tcPr>
          <w:p w14:paraId="2260C9F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vAlign w:val="center"/>
            <w:hideMark/>
          </w:tcPr>
          <w:p w14:paraId="76318DB4"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360" w:lineRule="auto"/>
        <w:ind w:firstLine="0"/>
        <w:jc w:val="both"/>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360" w:lineRule="auto" w:after="0"/>
        <w:jc w:val="both"/>
        <w:rPr>
          <w:rFonts w:ascii="Times New Roman" w:hAnsi="Times New Roman" w:cs="Times New Roman"/>
          <w:sz w:val="24"/>
          <w:szCs w:val="24"/>
        </w:rPr>
      </w:pPr>
    </w:p>
    <w:p w14:paraId="7E89A9D0" w14:textId="77777777" w:rsidR="00286C53" w:rsidRDefault="00286C53" w:rsidP="00691D60">
      <w:pPr>
        <w:pStyle w:val="Ttulo2"/>
        <w:spacing w:before="120" w:after="120"/>
        <w:ind w:firstLine="0"/>
      </w:pPr>
      <w:bookmarkStart w:id="117" w:name="_Toc229412165"/>
      <w:r w:rsidRPr="00286C53">
        <w:rPr>
          <w:rFonts w:ascii="Times New Roman" w:hAnsi="Times New Roman" w:eastAsia="Times New Roman"/>
        </w:rPr>
        <w:lastRenderedPageBreak/>
        <w:t>5.6. Entrenamiento del modelo CNN/EfficientNetB0</w:t>
      </w:r>
      <w:bookmarkEnd w:id="117"/>
    </w:p>
    <w:p w14:paraId="603A82B0" w14:textId="77777777" w:rsidR="00286C53" w:rsidRP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360" w:lineRule="auto"/>
        <w:ind w:firstLine="0"/>
        <w:jc w:val="both"/>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360" w:lineRule="auto"/>
        <w:ind w:firstLine="0"/>
        <w:jc w:val="both"/>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360" w:lineRule="auto"/>
        <w:ind w:firstLine="0"/>
        <w:jc w:val="both"/>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spacing w:before="120" w:after="120"/>
        <w:ind w:firstLine="0"/>
      </w:pPr>
      <w:bookmarkStart w:id="121" w:name="_Toc229412166"/>
      <w:r w:rsidRPr="00286C53">
        <w:rPr>
          <w:rFonts w:ascii="Times New Roman" w:hAnsi="Times New Roman" w:eastAsia="Times New Roman"/>
        </w:rPr>
        <w:t>5.7. Evaluación del modelo CNN/EfficientNetB0</w:t>
      </w:r>
      <w:bookmarkEnd w:id="121"/>
    </w:p>
    <w:p w14:paraId="2BF83B92" w14:textId="7A987E8C"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evaluación técnica del modelo CNN/EfficientNetB0 se realizó sobre el conjunto de prueba, conformado por 1047 imágenes. En esta etapa se generaron predicciones, matriz de confusión, reporte de clasificación, métricas globales y archivos de salida. La interpretación estadística de estos valores se desarrolla en el capítulo de resultados.</w:t>
      </w:r>
    </w:p>
    <w:p w14:paraId="2229AE7B" w14:textId="4EF97EC4" w:rsidR="00182BD9" w:rsidRPr="00182BD9" w:rsidRDefault="00182BD9" w:rsidP="00182BD9">
      <w:pPr>
        <w:pStyle w:val="Descripcin"/>
        <w:spacing w:after="0" w:line="360" w:lineRule="auto"/>
        <w:ind w:firstLine="0"/>
        <w:jc w:val="both"/>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13  | Métricas globales del modelo CNN/EfficientNetB0 en el conjunto de prueba</w:t>
      </w:r>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14  | Reporte de clasificación por variedad del modelo CNN/EfficientNetB0</w:t>
      </w:r>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Nota: Elaboración propia a partir del reporte de clasificación global del modelo CNN/EfficientNetB0. Los valores fueron redondeados a cuatro decimales.</w:t>
      </w:r>
    </w:p>
    <w:p w14:paraId="6C3A4D4B" w14:textId="27A267FA"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matriz de confusión del modelo CNN/EfficientNetB0 se presenta en la Figura 25. El modelo clasificó correctamente 1040 de las 1047 imágenes del conjunto de prueba, con siete errores concentrados en el subconjunto de prueba.</w:t>
      </w:r>
    </w:p>
    <w:p w14:paraId="10511A88" w14:textId="77777777" w:rsidR="000973FD" w:rsidRDefault="000973FD" w:rsidP="003A3943">
      <w:pPr>
        <w:spacing w:line="360" w:lineRule="auto" w:after="0"/>
        <w:ind w:firstLine="708"/>
        <w:jc w:val="both"/>
        <w:rPr>
          <w:rFonts w:ascii="Times New Roman" w:hAnsi="Times New Roman" w:cs="Times New Roman"/>
          <w:sz w:val="24"/>
          <w:szCs w:val="24"/>
        </w:rPr>
      </w:pPr>
    </w:p>
    <w:p w14:paraId="789994C6" w14:textId="77777777" w:rsidR="000973FD" w:rsidRDefault="000973FD" w:rsidP="003A3943">
      <w:pPr>
        <w:spacing w:line="360" w:lineRule="auto" w:after="0"/>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25  | Matriz de confusión del modelo CNN/EfficientNetB0</w:t>
      </w:r>
    </w:p>
    <w:p w14:paraId="463F892B" w14:textId="631CF332" w:rsidR="00286C53" w:rsidRPr="00286C53" w:rsidRDefault="00286C53" w:rsidP="000973FD">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Las predicciones individuales del modelo se consolidaron por imagen, etiqueta de referencia,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spacing w:before="120" w:after="120"/>
        <w:ind w:firstLine="0"/>
      </w:pPr>
      <w:bookmarkStart w:id="126" w:name="_Toc229412167"/>
      <w:r w:rsidRPr="004C3C7B">
        <w:rPr>
          <w:rStyle w:val="TDC2Car"/>
          <w:rFonts w:ascii="Times New Roman" w:hAnsi="Times New Roman" w:eastAsia="Times New Roman"/>
          <w:b/>
          <w:bCs w:val="0"/>
        </w:rPr>
        <w:lastRenderedPageBreak/>
        <w:t>5.</w:t>
      </w:r>
      <w:r w:rsidR="00286C53">
        <w:rPr>
          <w:rStyle w:val="TDC2Car"/>
          <w:rFonts w:ascii="Times New Roman" w:hAnsi="Times New Roman" w:eastAsia="Times New Roman"/>
          <w:b/>
          <w:bCs w:val="0"/>
        </w:rPr>
        <w:t>8</w:t>
      </w:r>
      <w:r w:rsidRPr="004C3C7B">
        <w:rPr>
          <w:rStyle w:val="TDC2Car"/>
          <w:rFonts w:ascii="Times New Roman" w:hAnsi="Times New Roman" w:eastAsia="Times New Roman"/>
          <w:b/>
          <w:bCs w:val="0"/>
        </w:rPr>
        <w:t xml:space="preserve">. </w:t>
      </w:r>
      <w:r w:rsidR="00286C53" w:rsidRPr="00286C53">
        <w:rPr>
          <w:rFonts w:ascii="Times New Roman" w:hAnsi="Times New Roman" w:eastAsia="Times New Roman"/>
        </w:rPr>
        <w:t>Construcción del modelo Swin-Tiny Transformer</w:t>
      </w:r>
      <w:bookmarkEnd w:id="126"/>
    </w:p>
    <w:p w14:paraId="0341FED5"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26  | Complejidad por bloque del modelo Swin-Tiny Transformer</w:t>
      </w:r>
    </w:p>
    <w:p w14:paraId="2A3788EC" w14:textId="77777777" w:rsidR="002A389B" w:rsidRDefault="00286C53" w:rsidP="002A389B">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360" w:lineRule="auto"/>
        <w:ind w:firstLine="709"/>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360" w:lineRule="auto" w:after="0"/>
        <w:ind/>
        <w:jc w:val="left"/>
        <w:rPr>
          <w:rFonts w:ascii="Times New Roman" w:hAnsi="Times New Roman" w:cs="Times New Roman"/>
          <w:sz w:val="24"/>
          <w:szCs w:val="24"/>
          <w:lang w:val="es-PE"/>
        </w:rPr>
      </w:pPr>
      <w:r>
        <w:rPr>
          <w:rFonts w:ascii="Times New Roman" w:hAnsi="Times New Roman"/>
          <w:b/>
          <w:sz w:val="24"/>
        </w:rPr>
        <w:t>Tabla 15  | Resumen de construcción del modelo Swin-Tiny Transformer</w:t>
      </w:r>
    </w:p>
    <w:p w14:paraId="02BC24DE" w14:textId="6BB44F82" w:rsidR="00286C53" w:rsidRPr="000C0F73" w:rsidRDefault="00286C53" w:rsidP="003A3943">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vAlign w:val="center"/>
            <w:hideMark/>
          </w:tcPr>
          <w:p w14:paraId="5845335F" w14:textId="5859AA7E"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vAlign w:val="center"/>
            <w:hideMark/>
          </w:tcPr>
          <w:p w14:paraId="71D0999A" w14:textId="12FF5A14"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vAlign w:val="center"/>
            <w:hideMark/>
          </w:tcPr>
          <w:p w14:paraId="5530DC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vAlign w:val="center"/>
            <w:hideMark/>
          </w:tcPr>
          <w:p w14:paraId="4E74F43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vAlign w:val="center"/>
            <w:hideMark/>
          </w:tcPr>
          <w:p w14:paraId="183EA8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vAlign w:val="center"/>
            <w:hideMark/>
          </w:tcPr>
          <w:p w14:paraId="36BFFE50"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vAlign w:val="center"/>
            <w:hideMark/>
          </w:tcPr>
          <w:p w14:paraId="5F26C82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vAlign w:val="center"/>
            <w:hideMark/>
          </w:tcPr>
          <w:p w14:paraId="6DD8A9E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vAlign w:val="center"/>
            <w:hideMark/>
          </w:tcPr>
          <w:p w14:paraId="740DA76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vAlign w:val="center"/>
            <w:hideMark/>
          </w:tcPr>
          <w:p w14:paraId="4ADB512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vAlign w:val="center"/>
            <w:hideMark/>
          </w:tcPr>
          <w:p w14:paraId="4255527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vAlign w:val="center"/>
            <w:hideMark/>
          </w:tcPr>
          <w:p w14:paraId="5E495B3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vAlign w:val="center"/>
            <w:hideMark/>
          </w:tcPr>
          <w:p w14:paraId="58DC458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vAlign w:val="center"/>
            <w:hideMark/>
          </w:tcPr>
          <w:p w14:paraId="1563F84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vAlign w:val="center"/>
            <w:hideMark/>
          </w:tcPr>
          <w:p w14:paraId="698A3DE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vAlign w:val="center"/>
            <w:hideMark/>
          </w:tcPr>
          <w:p w14:paraId="7775BD8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vAlign w:val="center"/>
            <w:hideMark/>
          </w:tcPr>
          <w:p w14:paraId="1D3BD55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vAlign w:val="center"/>
            <w:hideMark/>
          </w:tcPr>
          <w:p w14:paraId="1B74FD1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360" w:lineRule="auto" w:after="0"/>
        <w:ind w:firstLine="709"/>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spacing w:before="120" w:after="120"/>
        <w:ind w:firstLine="0"/>
        <w:rPr>
          <w:rStyle w:val="TDC2Car"/>
          <w:b/>
          <w:bCs w:val="0"/>
        </w:rPr>
      </w:pPr>
      <w:bookmarkStart w:id="128" w:name="_Toc229412168"/>
      <w:r w:rsidRPr="004C3C7B">
        <w:rPr>
          <w:rStyle w:val="TDC2Car"/>
          <w:rFonts w:ascii="Times New Roman" w:hAnsi="Times New Roman" w:eastAsia="Times New Roman"/>
          <w:b/>
          <w:bCs w:val="0"/>
        </w:rPr>
        <w:t>5.</w:t>
      </w:r>
      <w:r w:rsidR="00286C53">
        <w:rPr>
          <w:rStyle w:val="TDC2Car"/>
          <w:rFonts w:ascii="Times New Roman" w:hAnsi="Times New Roman" w:eastAsia="Times New Roman"/>
          <w:b/>
          <w:bCs w:val="0"/>
        </w:rPr>
        <w:t>9</w:t>
      </w:r>
      <w:r w:rsidRPr="004C3C7B">
        <w:rPr>
          <w:rStyle w:val="TDC2Car"/>
          <w:rFonts w:ascii="Times New Roman" w:hAnsi="Times New Roman" w:eastAsia="Times New Roman"/>
          <w:b/>
          <w:bCs w:val="0"/>
        </w:rPr>
        <w:t xml:space="preserve">. </w:t>
      </w:r>
      <w:r w:rsidR="00286C53" w:rsidRPr="00286C53">
        <w:rPr>
          <w:rStyle w:val="TDC2Car"/>
          <w:rFonts w:ascii="Times New Roman" w:hAnsi="Times New Roman" w:eastAsia="Times New Roman"/>
          <w:b/>
          <w:bCs w:val="0"/>
        </w:rPr>
        <w:t>Entrenamiento del modelo Swin-Tiny Transformer</w:t>
      </w:r>
      <w:bookmarkEnd w:id="128"/>
    </w:p>
    <w:p w14:paraId="26A0857A" w14:textId="53A9522E" w:rsidR="004C3C7B"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Figura 27  | Fragmento de código de construcción y entrenamiento del modelo Swin-Tiny Transformer</w:t>
      </w:r>
    </w:p>
    <w:p w14:paraId="4F0F9EF4" w14:textId="77777777" w:rsidR="001D5CF1" w:rsidRDefault="00286C53" w:rsidP="001D5CF1">
      <w:pPr>
        <w:spacing w:after="0" w:line="360" w:lineRule="auto"/>
        <w:ind w:firstLine="0"/>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Tabla 16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16  | Resumen del entrenamiento del modelo Swin-Tiny Transformer</w:t>
      </w:r>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Figura 28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28  | Curva de accuracy del modelo Swin-Tiny Transformer</w:t>
      </w:r>
    </w:p>
    <w:p w14:paraId="18363146" w14:textId="3E616C4A" w:rsidR="00286C53" w:rsidRPr="000C0F73" w:rsidRDefault="00286C53" w:rsidP="006B396B">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Elaboración propia a partir del historial de entrenamiento del modelo Swin-Tiny Transformer.</w:t>
      </w:r>
    </w:p>
    <w:p w14:paraId="208F8130" w14:textId="6E9B253F"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Figura 29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29  | Curva de pérdida del modelo Swin-Tiny Transformer</w:t>
      </w:r>
    </w:p>
    <w:p w14:paraId="0E4A81ED" w14:textId="1DB255B3" w:rsidR="00286C53" w:rsidRPr="00286C53" w:rsidRDefault="00286C53" w:rsidP="000C0F7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Elaboración propia a partir del historial de entrenamiento del modelo Swin-Tiny Transformer.</w:t>
      </w:r>
    </w:p>
    <w:p w14:paraId="2F526178" w14:textId="7C3CD37E" w:rsidR="004C3C7B" w:rsidRPr="004C3C7B" w:rsidRDefault="004C3C7B" w:rsidP="00691D60">
      <w:pPr>
        <w:pStyle w:val="Ttulo2"/>
        <w:spacing w:before="120" w:after="120"/>
        <w:ind w:firstLine="0"/>
        <w:rPr>
          <w:rStyle w:val="TDC2Car"/>
          <w:b/>
          <w:bCs w:val="0"/>
        </w:rPr>
      </w:pPr>
      <w:bookmarkStart w:id="133" w:name="_Toc229412169"/>
      <w:r w:rsidRPr="004C3C7B">
        <w:rPr>
          <w:rStyle w:val="TDC2Car"/>
          <w:rFonts w:ascii="Times New Roman" w:hAnsi="Times New Roman" w:eastAsia="Times New Roman"/>
          <w:b/>
          <w:bCs w:val="0"/>
        </w:rPr>
        <w:t>5.</w:t>
      </w:r>
      <w:r w:rsidR="007E41FC">
        <w:rPr>
          <w:rStyle w:val="TDC2Car"/>
          <w:rFonts w:ascii="Times New Roman" w:hAnsi="Times New Roman" w:eastAsia="Times New Roman"/>
          <w:b/>
          <w:bCs w:val="0"/>
        </w:rPr>
        <w:t>10</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Evaluación del modelo Swin-Tiny Transformer</w:t>
      </w:r>
      <w:bookmarkEnd w:id="133"/>
    </w:p>
    <w:p w14:paraId="79B4ED70" w14:textId="1CAAF18B"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evaluación técnica del modelo Swin-Tiny Transformer se realizó sobre el mismo conjunto de prueba utilizado para CNN/EfficientNetB0. En esta etapa se generaron predicciones, matriz de confusión, reporte de clasificación, métricas globales y archivos de salida. La interpretación estadística de estos valores se desarrolla en el capítulo de resultados.</w:t>
      </w:r>
    </w:p>
    <w:p w14:paraId="54A768CF" w14:textId="693EE0D7" w:rsidR="00797D38" w:rsidRPr="00797D38" w:rsidRDefault="00797D38" w:rsidP="00797D38">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30  | Fragmento de código de evaluación del modelo Swin-Tiny Transformer</w:t>
      </w:r>
    </w:p>
    <w:p w14:paraId="78B901A8" w14:textId="2D685AA6" w:rsidR="007E41FC" w:rsidRPr="007E41FC" w:rsidRDefault="007E41FC" w:rsidP="00E902CB">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17  | Métricas globales del modelo Swin-Tiny Transformer en el conjunto de prueba</w:t>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18  | Reporte de clasificación por variedad del modelo Swin-Tiny Transformer</w:t>
      </w:r>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matriz de confusión del modelo Swin-Tiny Transformer se presenta en la Figura 31. El modelo clasificó correctamente 1043 de las 1047 imágenes del conjunto de prueba, con cuatro errores concentrados en el subconjunto de prueba.</w:t>
      </w:r>
    </w:p>
    <w:p w14:paraId="4C37A19A" w14:textId="77777777" w:rsidR="00696D53" w:rsidRDefault="00696D53" w:rsidP="003A3943">
      <w:pPr>
        <w:spacing w:line="360" w:lineRule="auto" w:after="0"/>
        <w:ind w:firstLine="708"/>
        <w:jc w:val="both"/>
        <w:rPr>
          <w:rFonts w:ascii="Times New Roman" w:hAnsi="Times New Roman" w:cs="Times New Roman"/>
          <w:sz w:val="24"/>
          <w:szCs w:val="24"/>
        </w:rPr>
      </w:pPr>
    </w:p>
    <w:p w14:paraId="5527103C" w14:textId="77777777" w:rsidR="00696D53" w:rsidRDefault="00696D53" w:rsidP="003A3943">
      <w:pPr>
        <w:spacing w:line="360" w:lineRule="auto" w:after="0"/>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31  | Matriz de confusión del modelo Swin-Tiny Transformer</w:t>
      </w:r>
    </w:p>
    <w:p w14:paraId="39CA5CF2" w14:textId="3B8ADA40" w:rsidR="007E41FC" w:rsidRPr="007E41FC" w:rsidRDefault="007E41FC" w:rsidP="00124279">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360" w:lineRule="auto" w:after="0"/>
        <w:ind w:firstLine="709"/>
        <w:jc w:val="both"/>
        <w:rPr>
          <w:rFonts w:ascii="Times New Roman" w:hAnsi="Times New Roman" w:cs="Times New Roman"/>
          <w:sz w:val="24"/>
          <w:szCs w:val="24"/>
        </w:rPr>
      </w:pPr>
      <w:r>
        <w:rPr>
          <w:rFonts w:ascii="Times New Roman" w:hAnsi="Times New Roman"/>
          <w:sz w:val="24"/>
        </w:rPr>
        <w:t>Las predicciones individuales del modelo Swin-Tiny Transformer se organizaron por imagen, etiqueta de referencia,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spacing w:before="120" w:after="120"/>
        <w:ind w:firstLine="0"/>
        <w:rPr>
          <w:rStyle w:val="TDC2Car"/>
          <w:b/>
          <w:bCs w:val="0"/>
        </w:rPr>
      </w:pPr>
      <w:bookmarkStart w:id="138" w:name="_Toc229412170"/>
      <w:r w:rsidRPr="004C3C7B">
        <w:rPr>
          <w:rStyle w:val="TDC2Car"/>
          <w:rFonts w:ascii="Times New Roman" w:hAnsi="Times New Roman" w:eastAsia="Times New Roman"/>
          <w:b/>
          <w:bCs w:val="0"/>
        </w:rPr>
        <w:lastRenderedPageBreak/>
        <w:t>5.</w:t>
      </w:r>
      <w:r w:rsidR="007E41FC">
        <w:rPr>
          <w:rStyle w:val="TDC2Car"/>
          <w:rFonts w:ascii="Times New Roman" w:hAnsi="Times New Roman" w:eastAsia="Times New Roman"/>
          <w:b/>
          <w:bCs w:val="0"/>
        </w:rPr>
        <w:t>11</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Comparación entre CNN/EfficientNetB0 y Swin-Tiny Transformer</w:t>
      </w:r>
      <w:bookmarkEnd w:id="138"/>
    </w:p>
    <w:p w14:paraId="3385CB85" w14:textId="22644203"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comparación descriptiva entre los dos modelos se organiza con las mismas métricas globales y el mismo conjunto de prueba. Esta comparación permite observar el comportamiento de CNN/EfficientNetB0 y Swin-Tiny Transformer antes de la contrastación estadística de hipótesis.</w:t>
      </w:r>
    </w:p>
    <w:p w14:paraId="58E1A92F" w14:textId="5D974C22" w:rsidR="007E41FC" w:rsidRPr="00D7094C" w:rsidRDefault="00D7094C" w:rsidP="00F23131">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19  | Comparación global de desempeño entre CNN/EfficientNetB0 y Swin-Tiny Transformer</w:t>
      </w:r>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comparación estadística entre CNN/EfficientNetB0 y Swin-Tiny Transformer debe completarse con las ejecuciones repetidas generadas por los notebooks experimentales. Esta prueba complementa la comparación descriptiva de métricas globales y permite evaluar formalmente si la diferencia entre ambos modelos es significativa al nivel α = 0.05.</w:t>
      </w:r>
    </w:p>
    <w:p w14:paraId="23FBC38F" w14:textId="77777777" w:rsidR="00E62598" w:rsidRDefault="00E62598" w:rsidP="003A3943">
      <w:pPr>
        <w:spacing w:line="360" w:lineRule="auto" w:after="0"/>
        <w:ind w:firstLine="708"/>
        <w:jc w:val="both"/>
        <w:rPr>
          <w:rFonts w:ascii="Times New Roman" w:hAnsi="Times New Roman" w:cs="Times New Roman"/>
          <w:sz w:val="24"/>
          <w:szCs w:val="24"/>
        </w:rPr>
      </w:pPr>
    </w:p>
    <w:p w14:paraId="28CC2891" w14:textId="77777777" w:rsidR="00E62598" w:rsidRDefault="00E62598" w:rsidP="003A3943">
      <w:pPr>
        <w:spacing w:line="360" w:lineRule="auto" w:after="0"/>
        <w:ind w:firstLine="708"/>
        <w:jc w:val="both"/>
        <w:rPr>
          <w:rFonts w:ascii="Times New Roman" w:hAnsi="Times New Roman" w:cs="Times New Roman"/>
          <w:sz w:val="24"/>
          <w:szCs w:val="24"/>
        </w:rPr>
      </w:pPr>
    </w:p>
    <w:p w14:paraId="2FE3C380" w14:textId="77777777" w:rsidR="00E62598" w:rsidRDefault="00E62598" w:rsidP="003A3943">
      <w:pPr>
        <w:spacing w:line="360" w:lineRule="auto" w:after="0"/>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20  | Criterio estadístico para la contrastación de hipótesis</w:t>
      </w:r>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pPr>
              <w:spacing w:after="0"/>
              <w:jc w:val="center"/>
            </w:pPr>
            <w:r>
              <w:rPr>
                <w:rFonts w:ascii="Times New Roman" w:hAnsi="Times New Roman"/>
                <w:b/>
                <w:sz w:val="24"/>
              </w:rPr>
              <w:t>ELEMENTO</w:t>
            </w:r>
          </w:p>
        </w:tc>
        <w:tc>
          <w:tcPr>
            <w:tcW w:w="3265" w:type="dxa"/>
            <w:tcBorders>
              <w:top w:val="single" w:sz="4" w:space="0" w:color="auto"/>
              <w:bottom w:val="single" w:sz="4" w:space="0" w:color="auto"/>
            </w:tcBorders>
            <w:vAlign w:val="center"/>
            <w:hideMark/>
          </w:tcPr>
          <w:p>
            <w:pPr>
              <w:spacing w:after="0"/>
              <w:jc w:val="center"/>
            </w:pPr>
            <w:r>
              <w:rPr>
                <w:rFonts w:ascii="Times New Roman" w:hAnsi="Times New Roman"/>
                <w:b/>
                <w:sz w:val="24"/>
              </w:rPr>
              <w:t>CRITERIO ESTADÍSTICO</w:t>
            </w:r>
          </w:p>
        </w:tc>
      </w:tr>
      <w:tr w:rsidR="007E41FC" w:rsidRPr="007E41FC" w14:paraId="1124E2A0" w14:textId="77777777" w:rsidTr="00E62598">
        <w:tc>
          <w:tcPr>
            <w:tcW w:w="5524" w:type="dxa"/>
            <w:tcBorders>
              <w:top w:val="single" w:sz="4" w:space="0" w:color="auto"/>
            </w:tcBorders>
            <w:vAlign w:val="center"/>
            <w:hideMark/>
          </w:tcPr>
          <w:p>
            <w:pPr>
              <w:spacing w:after="0"/>
              <w:jc w:val="both"/>
            </w:pPr>
            <w:r>
              <w:rPr>
                <w:rFonts w:ascii="Times New Roman" w:hAnsi="Times New Roman"/>
                <w:b w:val="0"/>
                <w:sz w:val="24"/>
              </w:rPr>
              <w:t>Variable de contraste</w:t>
            </w:r>
          </w:p>
        </w:tc>
        <w:tc>
          <w:tcPr>
            <w:tcW w:w="3265" w:type="dxa"/>
            <w:tcBorders>
              <w:top w:val="single" w:sz="4" w:space="0" w:color="auto"/>
            </w:tcBorders>
            <w:vAlign w:val="center"/>
            <w:hideMark/>
          </w:tcPr>
          <w:p>
            <w:pPr>
              <w:spacing w:after="0"/>
              <w:jc w:val="both"/>
            </w:pPr>
            <w:r>
              <w:rPr>
                <w:rFonts w:ascii="Times New Roman" w:hAnsi="Times New Roman"/>
                <w:b w:val="0"/>
                <w:sz w:val="24"/>
              </w:rPr>
              <w:t>Accuracy obtenido en cada ejecución completa del entrenamiento.</w:t>
            </w:r>
          </w:p>
        </w:tc>
      </w:tr>
      <w:tr w:rsidR="007E41FC" w:rsidRPr="007E41FC" w14:paraId="239DB6B9" w14:textId="77777777" w:rsidTr="00E62598">
        <w:tc>
          <w:tcPr>
            <w:tcW w:w="5524" w:type="dxa"/>
            <w:vAlign w:val="center"/>
            <w:hideMark/>
          </w:tcPr>
          <w:p>
            <w:pPr>
              <w:spacing w:after="0"/>
              <w:jc w:val="both"/>
            </w:pPr>
            <w:r>
              <w:rPr>
                <w:rFonts w:ascii="Times New Roman" w:hAnsi="Times New Roman"/>
                <w:b w:val="0"/>
                <w:sz w:val="24"/>
              </w:rPr>
              <w:t>Valor de referencia</w:t>
            </w:r>
          </w:p>
        </w:tc>
        <w:tc>
          <w:tcPr>
            <w:tcW w:w="3265" w:type="dxa"/>
            <w:vAlign w:val="center"/>
            <w:hideMark/>
          </w:tcPr>
          <w:p>
            <w:pPr>
              <w:spacing w:after="0"/>
              <w:jc w:val="both"/>
            </w:pPr>
            <w:r>
              <w:rPr>
                <w:rFonts w:ascii="Times New Roman" w:hAnsi="Times New Roman"/>
                <w:b w:val="0"/>
                <w:sz w:val="24"/>
              </w:rPr>
              <w:t>μ₀ = 0.75, equivalente al 75 % de Accuracy.</w:t>
            </w:r>
          </w:p>
        </w:tc>
      </w:tr>
      <w:tr w:rsidR="007E41FC" w:rsidRPr="007E41FC" w14:paraId="5A8DB5FF" w14:textId="77777777" w:rsidTr="00E62598">
        <w:tc>
          <w:tcPr>
            <w:tcW w:w="5524" w:type="dxa"/>
            <w:vAlign w:val="center"/>
            <w:hideMark/>
          </w:tcPr>
          <w:p>
            <w:pPr>
              <w:spacing w:after="0"/>
              <w:jc w:val="both"/>
            </w:pPr>
            <w:r>
              <w:rPr>
                <w:rFonts w:ascii="Times New Roman" w:hAnsi="Times New Roman"/>
                <w:b w:val="0"/>
                <w:sz w:val="24"/>
              </w:rPr>
              <w:t>Criterio de interpretación</w:t>
            </w:r>
          </w:p>
        </w:tc>
        <w:tc>
          <w:tcPr>
            <w:tcW w:w="3265" w:type="dxa"/>
            <w:vAlign w:val="center"/>
            <w:hideMark/>
          </w:tcPr>
          <w:p>
            <w:pPr>
              <w:spacing w:after="0"/>
              <w:jc w:val="both"/>
            </w:pPr>
            <w:r>
              <w:rPr>
                <w:rFonts w:ascii="Times New Roman" w:hAnsi="Times New Roman"/>
                <w:b w:val="0"/>
                <w:sz w:val="24"/>
              </w:rPr>
              <w:t>Accuracy &lt; 75 %: no es eficiente; Accuracy ≥ 75 %: eficiente.</w:t>
            </w:r>
          </w:p>
        </w:tc>
      </w:tr>
      <w:tr w:rsidR="007E41FC" w:rsidRPr="007E41FC" w14:paraId="20B5B716" w14:textId="77777777" w:rsidTr="00E62598">
        <w:tc>
          <w:tcPr>
            <w:tcW w:w="5524" w:type="dxa"/>
            <w:tcBorders>
              <w:bottom w:val="single" w:sz="4" w:space="0" w:color="auto"/>
            </w:tcBorders>
            <w:vAlign w:val="center"/>
            <w:hideMark/>
          </w:tcPr>
          <w:p>
            <w:pPr>
              <w:spacing w:after="0"/>
              <w:jc w:val="both"/>
            </w:pPr>
            <w:r>
              <w:rPr>
                <w:rFonts w:ascii="Times New Roman" w:hAnsi="Times New Roman"/>
                <w:b w:val="0"/>
                <w:sz w:val="24"/>
              </w:rPr>
              <w:t>Prueba para HG, HE1 y HE2</w:t>
            </w:r>
          </w:p>
        </w:tc>
        <w:tc>
          <w:tcPr>
            <w:tcW w:w="3265" w:type="dxa"/>
            <w:tcBorders>
              <w:bottom w:val="single" w:sz="4" w:space="0" w:color="auto"/>
            </w:tcBorders>
            <w:vAlign w:val="center"/>
            <w:hideMark/>
          </w:tcPr>
          <w:p>
            <w:pPr>
              <w:spacing w:after="0"/>
              <w:jc w:val="both"/>
            </w:pPr>
            <w:r>
              <w:rPr>
                <w:rFonts w:ascii="Times New Roman" w:hAnsi="Times New Roman"/>
                <w:b w:val="0"/>
                <w:sz w:val="24"/>
              </w:rPr>
              <w:t>t de Student para una muestra, comparando X̄ contra μ₀ = 0.75.</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pPr>
              <w:spacing w:after="0"/>
              <w:jc w:val="both"/>
            </w:pPr>
            <w:r>
              <w:rPr>
                <w:rFonts w:ascii="Times New Roman" w:hAnsi="Times New Roman"/>
                <w:b w:val="0"/>
                <w:sz w:val="24"/>
              </w:rPr>
              <w:t>Prueba para HE3</w:t>
            </w:r>
          </w:p>
        </w:tc>
        <w:tc>
          <w:tcPr>
            <w:tcW w:w="3265" w:type="dxa"/>
            <w:tcBorders>
              <w:top w:val="single" w:sz="4" w:space="0" w:color="auto"/>
              <w:bottom w:val="single" w:sz="4" w:space="0" w:color="auto"/>
            </w:tcBorders>
            <w:vAlign w:val="center"/>
            <w:hideMark/>
          </w:tcPr>
          <w:p>
            <w:pPr>
              <w:spacing w:after="0"/>
              <w:jc w:val="both"/>
            </w:pPr>
            <w:r>
              <w:rPr>
                <w:rFonts w:ascii="Times New Roman" w:hAnsi="Times New Roman"/>
                <w:b w:val="0"/>
                <w:sz w:val="24"/>
              </w:rPr>
              <w:t>Comparación estadística entre CNN/EfficientNetB0 y Swin-Tiny Transformer bajo ejecuciones equivalentes.</w:t>
            </w:r>
          </w:p>
        </w:tc>
      </w:tr>
    </w:tbl>
    <w:p w14:paraId="73A254EB" w14:textId="527E11F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Nota: Elaboración propia a partir del criterio estadístico definido para la contrastación de hipótesis con ejecuciones repetidas.</w:t>
      </w:r>
    </w:p>
    <w:p w14:paraId="46435C72" w14:textId="543994D2" w:rsidR="007E41FC" w:rsidRPr="007E41FC" w:rsidRDefault="007E41FC" w:rsidP="003A3943">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La interpretación final de eficiencia y comparación entre modelos se desarrolla en el Capítulo VI, utilizando el umbral μ₀ = 0.75, el nivel de significancia α = 0.05 y las tablas generadas por las ejecuciones independientes de entrenamiento.</w:t>
      </w:r>
    </w:p>
    <w:p>
      <w:pPr>
        <w:spacing w:after="0" w:before="0" w:line="240" w:lineRule="auto"/>
        <w:jc w:val="center"/>
      </w:pPr>
      <w:r>
        <w:rPr>
          <w:rFonts w:ascii="Times New Roman" w:hAnsi="Times New Roman"/>
          <w:b/>
          <w:sz w:val="24"/>
        </w:rPr>
        <w:t>CAPÍTULO VI: RESULTADOS</w:t>
      </w:r>
    </w:p>
    <w:p>
      <w:pPr>
        <w:spacing w:after="0" w:before="0" w:line="240" w:lineRule="auto"/>
        <w:jc w:val="center"/>
      </w:pPr>
      <w:r>
        <w:rPr>
          <w:rFonts w:ascii="Times New Roman" w:hAnsi="Times New Roman"/>
          <w:b/>
          <w:sz w:val="24"/>
        </w:rPr>
        <w:t>PRESENTACIÓN DE RESULTADOS Y ANÁLISIS</w:t>
      </w:r>
    </w:p>
    <w:p>
      <w:pPr>
        <w:spacing w:after="0" w:before="0" w:line="240" w:lineRule="auto"/>
        <w:jc w:val="left"/>
      </w:pPr>
      <w:r>
        <w:rPr>
          <w:rFonts w:ascii="Times New Roman" w:hAnsi="Times New Roman"/>
          <w:b/>
          <w:sz w:val="24"/>
        </w:rPr>
        <w:t>6.1. CONTRASTACIÓN DE HIPÓTESIS</w:t>
      </w:r>
    </w:p>
    <w:p>
      <w:pPr>
        <w:spacing w:after="0" w:before="0" w:line="240" w:lineRule="auto"/>
        <w:jc w:val="left"/>
      </w:pPr>
      <w:r>
        <w:rPr>
          <w:rFonts w:ascii="Times New Roman" w:hAnsi="Times New Roman"/>
          <w:b/>
          <w:sz w:val="24"/>
        </w:rPr>
        <w:t>6.1.1. Hipótesis de investigación</w:t>
      </w:r>
    </w:p>
    <w:p>
      <w:pPr>
        <w:spacing w:after="0" w:before="0" w:line="240" w:lineRule="auto"/>
        <w:ind w:firstLine="709"/>
        <w:jc w:val="both"/>
      </w:pPr>
      <w:r>
        <w:rPr>
          <w:rFonts w:ascii="Times New Roman" w:hAnsi="Times New Roman"/>
          <w:sz w:val="24"/>
        </w:rPr>
        <w:t>La investigación plantea que los algoritmos de Deep Learning presentan un desempeño eficiente en la identificación de variedades de papas nativas en la comunidad de Santa Carmen. Para sustentar esta afirmación se considera como evidencia principal el Accuracy obtenido en ejecuciones completas del entrenamiento, complementado con precision, recall, F1-score, balanced accuracy y matrices de confusión.</w:t>
      </w:r>
    </w:p>
    <w:p>
      <w:pPr>
        <w:spacing w:after="0" w:before="0" w:line="240" w:lineRule="auto"/>
        <w:jc w:val="left"/>
      </w:pPr>
      <w:r>
        <w:rPr>
          <w:rFonts w:ascii="Times New Roman" w:hAnsi="Times New Roman"/>
          <w:b/>
          <w:sz w:val="24"/>
        </w:rPr>
        <w:t>6.1.2. Hipótesis nula</w:t>
      </w:r>
    </w:p>
    <w:p>
      <w:pPr>
        <w:spacing w:after="0" w:before="0" w:line="240" w:lineRule="auto"/>
        <w:ind w:firstLine="709"/>
        <w:jc w:val="both"/>
      </w:pPr>
      <w:r>
        <w:rPr>
          <w:rFonts w:ascii="Times New Roman" w:hAnsi="Times New Roman"/>
          <w:sz w:val="24"/>
        </w:rPr>
        <w:t>La hipótesis nula establece que los algoritmos de Deep Learning no presentan un desempeño eficiente en la identificación de variedades de papas nativas cuando el promedio de Accuracy es menor al valor de referencia definido para la investigación.</w:t>
      </w:r>
    </w:p>
    <w:p>
      <w:pPr>
        <w:spacing w:after="0" w:before="0" w:line="240" w:lineRule="auto"/>
        <w:jc w:val="left"/>
      </w:pPr>
      <w:r>
        <w:rPr>
          <w:rFonts w:ascii="Times New Roman" w:hAnsi="Times New Roman"/>
          <w:b/>
          <w:sz w:val="24"/>
        </w:rPr>
        <w:t>6.1.3. Prueba estadística paramétrica utilizada</w:t>
      </w:r>
    </w:p>
    <w:p>
      <w:pPr>
        <w:spacing w:after="0" w:before="0" w:line="240" w:lineRule="auto"/>
        <w:ind w:firstLine="709"/>
        <w:jc w:val="both"/>
      </w:pPr>
      <w:r>
        <w:rPr>
          <w:rFonts w:ascii="Times New Roman" w:hAnsi="Times New Roman"/>
          <w:sz w:val="24"/>
        </w:rPr>
        <w:t>De acuerdo con el diseño experimental computacional de la investigación, se utiliza la prueba t de Student para una muestra. Esta prueba compara el promedio de Accuracy obtenido en varias ejecuciones completas del entrenamiento contra el valor mínimo esperado μ₀ = 0.75.</w:t>
      </w:r>
    </w:p>
    <w:p>
      <w:pPr>
        <w:spacing w:after="0" w:before="0" w:line="240" w:lineRule="auto"/>
        <w:jc w:val="left"/>
      </w:pPr>
      <w:r>
        <w:rPr>
          <w:rFonts w:ascii="Times New Roman" w:hAnsi="Times New Roman"/>
          <w:b/>
          <w:sz w:val="24"/>
        </w:rPr>
        <w:t>Tabla 21  | Criterio de eficiencia para la interpretación del Accuracy</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Accuracy</w:t>
            </w:r>
          </w:p>
        </w:tc>
        <w:tc>
          <w:tcPr>
            <w:tcW w:type="dxa" w:w="4681"/>
            <w:vAlign w:val="center"/>
          </w:tcPr>
          <w:p>
            <w:pPr>
              <w:spacing w:after="0"/>
              <w:jc w:val="center"/>
            </w:pPr>
            <w:r>
              <w:rPr>
                <w:rFonts w:ascii="Times New Roman" w:hAnsi="Times New Roman"/>
                <w:b/>
                <w:sz w:val="24"/>
              </w:rPr>
              <w:t>Interpretación</w:t>
            </w:r>
          </w:p>
        </w:tc>
      </w:tr>
      <w:tr>
        <w:tc>
          <w:tcPr>
            <w:tcW w:type="dxa" w:w="4681"/>
            <w:vAlign w:val="center"/>
          </w:tcPr>
          <w:p>
            <w:pPr>
              <w:spacing w:after="0"/>
              <w:jc w:val="center"/>
            </w:pPr>
            <w:r>
              <w:rPr>
                <w:rFonts w:ascii="Times New Roman" w:hAnsi="Times New Roman"/>
                <w:b w:val="0"/>
                <w:sz w:val="24"/>
              </w:rPr>
              <w:t>&lt; 75 %</w:t>
            </w:r>
          </w:p>
        </w:tc>
        <w:tc>
          <w:tcPr>
            <w:tcW w:type="dxa" w:w="4681"/>
            <w:vAlign w:val="center"/>
          </w:tcPr>
          <w:p>
            <w:pPr>
              <w:spacing w:after="0"/>
              <w:jc w:val="center"/>
            </w:pPr>
            <w:r>
              <w:rPr>
                <w:rFonts w:ascii="Times New Roman" w:hAnsi="Times New Roman"/>
                <w:b w:val="0"/>
                <w:sz w:val="24"/>
              </w:rPr>
              <w:t>No es eficiente</w:t>
            </w:r>
          </w:p>
        </w:tc>
      </w:tr>
      <w:tr>
        <w:tc>
          <w:tcPr>
            <w:tcW w:type="dxa" w:w="4681"/>
            <w:vAlign w:val="center"/>
          </w:tcPr>
          <w:p>
            <w:pPr>
              <w:spacing w:after="0"/>
              <w:jc w:val="center"/>
            </w:pPr>
            <w:r>
              <w:rPr>
                <w:rFonts w:ascii="Times New Roman" w:hAnsi="Times New Roman"/>
                <w:b w:val="0"/>
                <w:sz w:val="24"/>
              </w:rPr>
              <w:t>&gt;= 75 %</w:t>
            </w:r>
          </w:p>
        </w:tc>
        <w:tc>
          <w:tcPr>
            <w:tcW w:type="dxa" w:w="4681"/>
            <w:vAlign w:val="center"/>
          </w:tcPr>
          <w:p>
            <w:pPr>
              <w:spacing w:after="0"/>
              <w:jc w:val="center"/>
            </w:pPr>
            <w:r>
              <w:rPr>
                <w:rFonts w:ascii="Times New Roman" w:hAnsi="Times New Roman"/>
                <w:b w:val="0"/>
                <w:sz w:val="24"/>
              </w:rPr>
              <w:t>Eficiente</w:t>
            </w:r>
          </w:p>
        </w:tc>
      </w:tr>
    </w:tbl>
    <w:p>
      <w:pPr>
        <w:spacing w:after="0" w:before="0" w:line="240" w:lineRule="auto"/>
        <w:jc w:val="both"/>
      </w:pPr>
      <w:r>
        <w:rPr>
          <w:rFonts w:ascii="Times New Roman" w:hAnsi="Times New Roman"/>
          <w:sz w:val="24"/>
        </w:rPr>
        <w:t>Nota. Elaboración propia a partir del umbral de eficiencia definido para la contrastación de hipótesis.</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de Accuracy obtenido en las ejecuciones completas.</w:t>
      </w:r>
    </w:p>
    <w:p>
      <w:pPr>
        <w:spacing w:after="0" w:before="0" w:line="240" w:lineRule="auto"/>
        <w:jc w:val="both"/>
      </w:pPr>
      <w:r>
        <w:rPr>
          <w:rFonts w:ascii="Times New Roman" w:hAnsi="Times New Roman"/>
          <w:sz w:val="24"/>
        </w:rPr>
        <w:t>μ₀ = valor esperado o umbral mínimo de eficiencia, igual a 0.75.</w:t>
      </w:r>
    </w:p>
    <w:p>
      <w:pPr>
        <w:spacing w:after="0" w:before="0" w:line="240" w:lineRule="auto"/>
        <w:jc w:val="both"/>
      </w:pPr>
      <w:r>
        <w:rPr>
          <w:rFonts w:ascii="Times New Roman" w:hAnsi="Times New Roman"/>
          <w:sz w:val="24"/>
        </w:rPr>
        <w:t>S = desviación estándar de los valores de Accuracy.</w:t>
      </w:r>
    </w:p>
    <w:p>
      <w:pPr>
        <w:spacing w:after="0" w:before="0" w:line="240" w:lineRule="auto"/>
        <w:jc w:val="both"/>
      </w:pPr>
      <w:r>
        <w:rPr>
          <w:rFonts w:ascii="Times New Roman" w:hAnsi="Times New Roman"/>
          <w:sz w:val="24"/>
        </w:rPr>
        <w:t>N = número de ejecuciones completas del entrenamiento.</w:t>
      </w:r>
    </w:p>
    <w:p>
      <w:pPr>
        <w:spacing w:after="0" w:before="0" w:line="240" w:lineRule="auto"/>
        <w:jc w:val="both"/>
      </w:pPr>
      <w:r>
        <w:rPr>
          <w:rFonts w:ascii="Times New Roman" w:hAnsi="Times New Roman"/>
          <w:sz w:val="24"/>
        </w:rPr>
        <w:t>α = nivel de significancia, igual a 0.05.</w:t>
      </w:r>
    </w:p>
    <w:p>
      <w:pPr>
        <w:spacing w:after="0" w:before="0" w:line="240" w:lineRule="auto"/>
        <w:jc w:val="left"/>
      </w:pPr>
      <w:r>
        <w:rPr>
          <w:rFonts w:ascii="Times New Roman" w:hAnsi="Times New Roman"/>
          <w:b/>
          <w:sz w:val="24"/>
        </w:rPr>
        <w:t>Regla de decisión</w:t>
      </w:r>
    </w:p>
    <w:p>
      <w:pPr>
        <w:spacing w:after="0" w:before="0" w:line="240" w:lineRule="auto"/>
        <w:jc w:val="both"/>
      </w:pPr>
      <w:r>
        <w:rPr>
          <w:rFonts w:ascii="Times New Roman" w:hAnsi="Times New Roman"/>
          <w:sz w:val="24"/>
        </w:rPr>
        <w:t>Si p &lt; 0.05, se rechaza H0. Si p ≥ 0.05, no se rechaza H0.</w:t>
      </w:r>
    </w:p>
    <w:p>
      <w:pPr>
        <w:spacing w:after="0" w:before="0" w:line="240" w:lineRule="auto"/>
        <w:jc w:val="left"/>
      </w:pPr>
      <w:r>
        <w:rPr>
          <w:rFonts w:ascii="Times New Roman" w:hAnsi="Times New Roman"/>
          <w:b/>
          <w:sz w:val="24"/>
        </w:rPr>
        <w:t>6.2. ANÁLISIS E INTERPRETACIÓN</w:t>
      </w:r>
    </w:p>
    <w:p>
      <w:pPr>
        <w:spacing w:after="0" w:before="0" w:line="240" w:lineRule="auto"/>
        <w:jc w:val="left"/>
      </w:pPr>
      <w:r>
        <w:rPr>
          <w:rFonts w:ascii="Times New Roman" w:hAnsi="Times New Roman"/>
          <w:b/>
          <w:sz w:val="24"/>
        </w:rPr>
        <w:t>6.2.1. Prueba de hipótesis general</w:t>
      </w:r>
    </w:p>
    <w:p>
      <w:pPr>
        <w:spacing w:after="0" w:before="0" w:line="240" w:lineRule="auto"/>
        <w:ind w:firstLine="709"/>
        <w:jc w:val="both"/>
      </w:pPr>
      <w:r>
        <w:rPr>
          <w:rFonts w:ascii="Times New Roman" w:hAnsi="Times New Roman"/>
          <w:sz w:val="24"/>
        </w:rPr>
        <w:t>HG: Los algoritmos de Deep Learning presentan un desempeño eficiente en la identificación de variedades de papas nativas en la comunidad de Santa Carmen.</w:t>
      </w:r>
    </w:p>
    <w:p>
      <w:pPr>
        <w:spacing w:after="0" w:before="0" w:line="240" w:lineRule="auto"/>
        <w:ind w:firstLine="709"/>
        <w:jc w:val="both"/>
      </w:pPr>
      <w:r>
        <w:rPr>
          <w:rFonts w:ascii="Times New Roman" w:hAnsi="Times New Roman"/>
          <w:sz w:val="24"/>
        </w:rPr>
        <w:t>H0G: Los algoritmos de Deep Learning no presentan un desempeño eficiente en la identificación de variedades de papas nativas en la comunidad de Santa Carmen.</w:t>
      </w:r>
    </w:p>
    <w:p>
      <w:pPr>
        <w:spacing w:after="0" w:before="0" w:line="240" w:lineRule="auto"/>
        <w:ind w:firstLine="709"/>
        <w:jc w:val="both"/>
      </w:pPr>
      <w:r>
        <w:rPr>
          <w:rFonts w:ascii="Times New Roman" w:hAnsi="Times New Roman"/>
          <w:sz w:val="24"/>
        </w:rPr>
        <w:t>H1G: Los algoritmos de Deep Learning presentan un desempeño eficiente en la identificación de variedades de papas nativas en la comunidad de Santa Carmen.</w:t>
      </w:r>
    </w:p>
    <w:p>
      <w:pPr>
        <w:spacing w:after="0" w:before="0" w:line="240" w:lineRule="auto"/>
        <w:jc w:val="left"/>
      </w:pPr>
      <w:r>
        <w:rPr>
          <w:rFonts w:ascii="Times New Roman" w:hAnsi="Times New Roman"/>
          <w:b/>
          <w:sz w:val="24"/>
        </w:rPr>
        <w:t>Tabla 22  | Resumen de ejecuciones para la hipótesis general</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Times New Roman" w:hAnsi="Times New Roman"/>
                <w:b/>
                <w:sz w:val="24"/>
              </w:rPr>
              <w:t>Ejecución</w:t>
            </w:r>
          </w:p>
        </w:tc>
        <w:tc>
          <w:tcPr>
            <w:tcW w:type="dxa" w:w="1872"/>
            <w:vAlign w:val="center"/>
          </w:tcPr>
          <w:p>
            <w:pPr>
              <w:spacing w:after="0"/>
              <w:jc w:val="center"/>
            </w:pPr>
            <w:r>
              <w:rPr>
                <w:rFonts w:ascii="Times New Roman" w:hAnsi="Times New Roman"/>
                <w:b/>
                <w:sz w:val="24"/>
              </w:rPr>
              <w:t>Modelo</w:t>
            </w:r>
          </w:p>
        </w:tc>
        <w:tc>
          <w:tcPr>
            <w:tcW w:type="dxa" w:w="1872"/>
            <w:vAlign w:val="center"/>
          </w:tcPr>
          <w:p>
            <w:pPr>
              <w:spacing w:after="0"/>
              <w:jc w:val="center"/>
            </w:pPr>
            <w:r>
              <w:rPr>
                <w:rFonts w:ascii="Times New Roman" w:hAnsi="Times New Roman"/>
                <w:b/>
                <w:sz w:val="24"/>
              </w:rPr>
              <w:t>Seed</w:t>
            </w:r>
          </w:p>
        </w:tc>
        <w:tc>
          <w:tcPr>
            <w:tcW w:type="dxa" w:w="1872"/>
            <w:vAlign w:val="center"/>
          </w:tcPr>
          <w:p>
            <w:pPr>
              <w:spacing w:after="0"/>
              <w:jc w:val="center"/>
            </w:pPr>
            <w:r>
              <w:rPr>
                <w:rFonts w:ascii="Times New Roman" w:hAnsi="Times New Roman"/>
                <w:b/>
                <w:sz w:val="24"/>
              </w:rPr>
              <w:t>Accuracy</w:t>
            </w:r>
          </w:p>
        </w:tc>
        <w:tc>
          <w:tcPr>
            <w:tcW w:type="dxa" w:w="1872"/>
            <w:vAlign w:val="center"/>
          </w:tcPr>
          <w:p>
            <w:pPr>
              <w:spacing w:after="0"/>
              <w:jc w:val="center"/>
            </w:pPr>
            <w:r>
              <w:rPr>
                <w:rFonts w:ascii="Times New Roman" w:hAnsi="Times New Roman"/>
                <w:b/>
                <w:sz w:val="24"/>
              </w:rPr>
              <w:t>Interpretación</w:t>
            </w:r>
          </w:p>
        </w:tc>
      </w:tr>
      <w:tr>
        <w:tc>
          <w:tcPr>
            <w:tcW w:type="dxa" w:w="1872"/>
            <w:vAlign w:val="center"/>
          </w:tcPr>
          <w:p>
            <w:pPr>
              <w:spacing w:after="0"/>
              <w:jc w:val="center"/>
            </w:pPr>
            <w:r>
              <w:rPr>
                <w:rFonts w:ascii="Times New Roman" w:hAnsi="Times New Roman"/>
                <w:b w:val="0"/>
                <w:sz w:val="24"/>
              </w:rPr>
              <w:t>1</w:t>
            </w:r>
          </w:p>
        </w:tc>
        <w:tc>
          <w:tcPr>
            <w:tcW w:type="dxa" w:w="1872"/>
            <w:vAlign w:val="center"/>
          </w:tcPr>
          <w:p>
            <w:pPr>
              <w:spacing w:after="0"/>
              <w:jc w:val="center"/>
            </w:pPr>
            <w:r>
              <w:rPr>
                <w:rFonts w:ascii="Times New Roman" w:hAnsi="Times New Roman"/>
                <w:b w:val="0"/>
                <w:sz w:val="24"/>
              </w:rPr>
              <w:t>CNN/EfficientNetB0</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2</w:t>
            </w:r>
          </w:p>
        </w:tc>
        <w:tc>
          <w:tcPr>
            <w:tcW w:type="dxa" w:w="1872"/>
            <w:vAlign w:val="center"/>
          </w:tcPr>
          <w:p>
            <w:pPr>
              <w:spacing w:after="0"/>
              <w:jc w:val="center"/>
            </w:pPr>
            <w:r>
              <w:rPr>
                <w:rFonts w:ascii="Times New Roman" w:hAnsi="Times New Roman"/>
                <w:b w:val="0"/>
                <w:sz w:val="24"/>
              </w:rPr>
              <w:t>CNN/EfficientNetB0</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3</w:t>
            </w:r>
          </w:p>
        </w:tc>
        <w:tc>
          <w:tcPr>
            <w:tcW w:type="dxa" w:w="1872"/>
            <w:vAlign w:val="center"/>
          </w:tcPr>
          <w:p>
            <w:pPr>
              <w:spacing w:after="0"/>
              <w:jc w:val="center"/>
            </w:pPr>
            <w:r>
              <w:rPr>
                <w:rFonts w:ascii="Times New Roman" w:hAnsi="Times New Roman"/>
                <w:b w:val="0"/>
                <w:sz w:val="24"/>
              </w:rPr>
              <w:t>Swin-Tiny Transformer</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4</w:t>
            </w:r>
          </w:p>
        </w:tc>
        <w:tc>
          <w:tcPr>
            <w:tcW w:type="dxa" w:w="1872"/>
            <w:vAlign w:val="center"/>
          </w:tcPr>
          <w:p>
            <w:pPr>
              <w:spacing w:after="0"/>
              <w:jc w:val="center"/>
            </w:pPr>
            <w:r>
              <w:rPr>
                <w:rFonts w:ascii="Times New Roman" w:hAnsi="Times New Roman"/>
                <w:b w:val="0"/>
                <w:sz w:val="24"/>
              </w:rPr>
              <w:t>Swin-Tiny Transformer</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w:t>
            </w:r>
          </w:p>
        </w:tc>
      </w:tr>
    </w:tbl>
    <w:p>
      <w:pPr>
        <w:spacing w:after="0" w:before="0" w:line="240" w:lineRule="auto"/>
        <w:jc w:val="both"/>
      </w:pPr>
      <w:r>
        <w:rPr>
          <w:rFonts w:ascii="Times New Roman" w:hAnsi="Times New Roman"/>
          <w:sz w:val="24"/>
        </w:rPr>
        <w:t>Nota. Esta tabla se completa con los valores de Accuracy generados por los notebooks experimentales de CNN/EfficientNetB0 y Swin-Tiny Transformer.</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general de Accuracy.</w:t>
      </w:r>
    </w:p>
    <w:p>
      <w:pPr>
        <w:spacing w:after="0" w:before="0" w:line="240" w:lineRule="auto"/>
        <w:jc w:val="both"/>
      </w:pPr>
      <w:r>
        <w:rPr>
          <w:rFonts w:ascii="Times New Roman" w:hAnsi="Times New Roman"/>
          <w:sz w:val="24"/>
        </w:rPr>
        <w:t>μ₀ = 0.75.</w:t>
      </w:r>
    </w:p>
    <w:p>
      <w:pPr>
        <w:spacing w:after="0" w:before="0" w:line="240" w:lineRule="auto"/>
        <w:jc w:val="both"/>
      </w:pPr>
      <w:r>
        <w:rPr>
          <w:rFonts w:ascii="Times New Roman" w:hAnsi="Times New Roman"/>
          <w:sz w:val="24"/>
        </w:rPr>
        <w:t>S = desviación estándar muestral.</w:t>
      </w:r>
    </w:p>
    <w:p>
      <w:pPr>
        <w:spacing w:after="0" w:before="0" w:line="240" w:lineRule="auto"/>
        <w:jc w:val="both"/>
      </w:pPr>
      <w:r>
        <w:rPr>
          <w:rFonts w:ascii="Times New Roman" w:hAnsi="Times New Roman"/>
          <w:sz w:val="24"/>
        </w:rPr>
        <w:t>N = número de ejecuciones consideradas.</w:t>
      </w:r>
    </w:p>
    <w:p>
      <w:pPr>
        <w:spacing w:after="0" w:before="0" w:line="240" w:lineRule="auto"/>
        <w:jc w:val="left"/>
      </w:pPr>
      <w:r>
        <w:rPr>
          <w:rFonts w:ascii="Times New Roman" w:hAnsi="Times New Roman"/>
          <w:b/>
          <w:sz w:val="24"/>
        </w:rPr>
        <w:t>Tabla 23  | Prueba t de Student para una muestra en la hipótesis general</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Indicador</w:t>
            </w:r>
          </w:p>
        </w:tc>
        <w:tc>
          <w:tcPr>
            <w:tcW w:type="dxa" w:w="4681"/>
            <w:vAlign w:val="center"/>
          </w:tcPr>
          <w:p>
            <w:pPr>
              <w:spacing w:after="0"/>
              <w:jc w:val="center"/>
            </w:pPr>
            <w:r>
              <w:rPr>
                <w:rFonts w:ascii="Times New Roman" w:hAnsi="Times New Roman"/>
                <w:b/>
                <w:sz w:val="24"/>
              </w:rPr>
              <w:t>Valor</w:t>
            </w:r>
          </w:p>
        </w:tc>
      </w:tr>
      <w:tr>
        <w:tc>
          <w:tcPr>
            <w:tcW w:type="dxa" w:w="4681"/>
            <w:vAlign w:val="center"/>
          </w:tcPr>
          <w:p>
            <w:pPr>
              <w:spacing w:after="0"/>
              <w:jc w:val="center"/>
            </w:pPr>
            <w:r>
              <w:rPr>
                <w:rFonts w:ascii="Times New Roman" w:hAnsi="Times New Roman"/>
                <w:b w:val="0"/>
                <w:sz w:val="24"/>
              </w:rPr>
              <w:t>Media (X̄)</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Desviación estándar (S)</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Observaciones (N)</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Valor de referencia (μ₀)</w:t>
            </w:r>
          </w:p>
        </w:tc>
        <w:tc>
          <w:tcPr>
            <w:tcW w:type="dxa" w:w="4681"/>
            <w:vAlign w:val="center"/>
          </w:tcPr>
          <w:p>
            <w:pPr>
              <w:spacing w:after="0"/>
              <w:jc w:val="center"/>
            </w:pPr>
            <w:r>
              <w:rPr>
                <w:rFonts w:ascii="Times New Roman" w:hAnsi="Times New Roman"/>
                <w:b w:val="0"/>
                <w:sz w:val="24"/>
              </w:rPr>
              <w:t>0.75</w:t>
            </w:r>
          </w:p>
        </w:tc>
      </w:tr>
      <w:tr>
        <w:tc>
          <w:tcPr>
            <w:tcW w:type="dxa" w:w="4681"/>
            <w:vAlign w:val="center"/>
          </w:tcPr>
          <w:p>
            <w:pPr>
              <w:spacing w:after="0"/>
              <w:jc w:val="center"/>
            </w:pPr>
            <w:r>
              <w:rPr>
                <w:rFonts w:ascii="Times New Roman" w:hAnsi="Times New Roman"/>
                <w:b w:val="0"/>
                <w:sz w:val="24"/>
              </w:rPr>
              <w:t>Grados de libertad</w:t>
            </w:r>
          </w:p>
        </w:tc>
        <w:tc>
          <w:tcPr>
            <w:tcW w:type="dxa" w:w="4681"/>
            <w:vAlign w:val="center"/>
          </w:tcPr>
          <w:p>
            <w:pPr>
              <w:spacing w:after="0"/>
              <w:jc w:val="center"/>
            </w:pPr>
            <w:r>
              <w:rPr>
                <w:rFonts w:ascii="Times New Roman" w:hAnsi="Times New Roman"/>
                <w:b w:val="0"/>
                <w:sz w:val="24"/>
              </w:rPr>
              <w:t>N - 1</w:t>
            </w:r>
          </w:p>
        </w:tc>
      </w:tr>
      <w:tr>
        <w:tc>
          <w:tcPr>
            <w:tcW w:type="dxa" w:w="4681"/>
            <w:vAlign w:val="center"/>
          </w:tcPr>
          <w:p>
            <w:pPr>
              <w:spacing w:after="0"/>
              <w:jc w:val="center"/>
            </w:pPr>
            <w:r>
              <w:rPr>
                <w:rFonts w:ascii="Times New Roman" w:hAnsi="Times New Roman"/>
                <w:b w:val="0"/>
                <w:sz w:val="24"/>
              </w:rPr>
              <w:t>Estadístico t</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p valor</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Nivel de significancia (α)</w:t>
            </w:r>
          </w:p>
        </w:tc>
        <w:tc>
          <w:tcPr>
            <w:tcW w:type="dxa" w:w="4681"/>
            <w:vAlign w:val="center"/>
          </w:tcPr>
          <w:p>
            <w:pPr>
              <w:spacing w:after="0"/>
              <w:jc w:val="center"/>
            </w:pPr>
            <w:r>
              <w:rPr>
                <w:rFonts w:ascii="Times New Roman" w:hAnsi="Times New Roman"/>
                <w:b w:val="0"/>
                <w:sz w:val="24"/>
              </w:rPr>
              <w:t>0.05</w:t>
            </w:r>
          </w:p>
        </w:tc>
      </w:tr>
      <w:tr>
        <w:tc>
          <w:tcPr>
            <w:tcW w:type="dxa" w:w="4681"/>
            <w:vAlign w:val="center"/>
          </w:tcPr>
          <w:p>
            <w:pPr>
              <w:spacing w:after="0"/>
              <w:jc w:val="center"/>
            </w:pPr>
            <w:r>
              <w:rPr>
                <w:rFonts w:ascii="Times New Roman" w:hAnsi="Times New Roman"/>
                <w:b w:val="0"/>
                <w:sz w:val="24"/>
              </w:rPr>
              <w:t>Decisión</w:t>
            </w:r>
          </w:p>
        </w:tc>
        <w:tc>
          <w:tcPr>
            <w:tcW w:type="dxa" w:w="4681"/>
            <w:vAlign w:val="center"/>
          </w:tcPr>
          <w:p>
            <w:pPr>
              <w:spacing w:after="0"/>
              <w:jc w:val="left"/>
            </w:pPr>
            <w:r>
              <w:rPr>
                <w:rFonts w:ascii="Times New Roman" w:hAnsi="Times New Roman"/>
                <w:b w:val="0"/>
                <w:sz w:val="24"/>
              </w:rPr>
              <w:t>—</w:t>
            </w:r>
          </w:p>
        </w:tc>
      </w:tr>
    </w:tbl>
    <w:p>
      <w:pPr>
        <w:spacing w:after="0" w:before="0" w:line="240" w:lineRule="auto"/>
        <w:jc w:val="both"/>
      </w:pPr>
      <w:r>
        <w:rPr>
          <w:rFonts w:ascii="Times New Roman" w:hAnsi="Times New Roman"/>
          <w:sz w:val="24"/>
        </w:rPr>
        <w:t>Nota. Elaboración propia a partir de la estructura de contrastación estadística definida para la investigación.</w:t>
      </w:r>
    </w:p>
    <w:p>
      <w:pPr>
        <w:spacing w:after="0" w:before="0" w:line="240" w:lineRule="auto"/>
        <w:jc w:val="left"/>
      </w:pPr>
      <w:r>
        <w:rPr>
          <w:rFonts w:ascii="Times New Roman" w:hAnsi="Times New Roman"/>
          <w:b/>
          <w:sz w:val="24"/>
        </w:rPr>
        <w:t>Conclusión de la hipótesis general</w:t>
      </w:r>
    </w:p>
    <w:p>
      <w:pPr>
        <w:spacing w:after="0" w:before="0" w:line="240" w:lineRule="auto"/>
        <w:ind w:firstLine="709"/>
        <w:jc w:val="both"/>
      </w:pPr>
      <w:r>
        <w:rPr>
          <w:rFonts w:ascii="Times New Roman" w:hAnsi="Times New Roman"/>
          <w:sz w:val="24"/>
        </w:rPr>
        <w:t>La decisión final se registrará después de completar las ejecuciones experimentales. Si p &lt; 0.05 y el promedio de Accuracy es igual o superior a 0.75, se rechazará H0G y se aceptará la hipótesis general.</w:t>
      </w:r>
    </w:p>
    <w:p>
      <w:pPr>
        <w:spacing w:after="0" w:before="0" w:line="240" w:lineRule="auto"/>
        <w:jc w:val="left"/>
      </w:pPr>
      <w:r>
        <w:rPr>
          <w:rFonts w:ascii="Times New Roman" w:hAnsi="Times New Roman"/>
          <w:b/>
          <w:sz w:val="24"/>
        </w:rPr>
        <w:t>6.2.2. Prueba de hipótesis específica 1</w:t>
      </w:r>
    </w:p>
    <w:p>
      <w:pPr>
        <w:spacing w:after="0" w:before="0" w:line="240" w:lineRule="auto"/>
        <w:ind w:firstLine="709"/>
        <w:jc w:val="both"/>
      </w:pPr>
      <w:r>
        <w:rPr>
          <w:rFonts w:ascii="Times New Roman" w:hAnsi="Times New Roman"/>
          <w:sz w:val="24"/>
        </w:rPr>
        <w:t>HE1: El modelo CNN/EfficientNetB0 presenta un desempeño eficiente en la identificación de variedades de papas nativas.</w:t>
      </w:r>
    </w:p>
    <w:p>
      <w:pPr>
        <w:spacing w:after="0" w:before="0" w:line="240" w:lineRule="auto"/>
        <w:ind w:firstLine="709"/>
        <w:jc w:val="both"/>
      </w:pPr>
      <w:r>
        <w:rPr>
          <w:rFonts w:ascii="Times New Roman" w:hAnsi="Times New Roman"/>
          <w:sz w:val="24"/>
        </w:rPr>
        <w:t>H01: El modelo CNN/EfficientNetB0 presenta un desempeño ineficiente en la identificación de variedades de papas nativas.</w:t>
      </w:r>
    </w:p>
    <w:p>
      <w:pPr>
        <w:spacing w:after="0" w:before="0" w:line="240" w:lineRule="auto"/>
        <w:ind w:firstLine="709"/>
        <w:jc w:val="both"/>
      </w:pPr>
      <w:r>
        <w:rPr>
          <w:rFonts w:ascii="Times New Roman" w:hAnsi="Times New Roman"/>
          <w:sz w:val="24"/>
        </w:rPr>
        <w:t>H11: El modelo CNN/EfficientNetB0 presenta un desempeño eficiente en la identificación de variedades de papas nativas.</w:t>
      </w:r>
    </w:p>
    <w:p>
      <w:pPr>
        <w:spacing w:after="0" w:before="0" w:line="240" w:lineRule="auto"/>
        <w:jc w:val="left"/>
      </w:pPr>
      <w:r>
        <w:rPr>
          <w:rFonts w:ascii="Times New Roman" w:hAnsi="Times New Roman"/>
          <w:b/>
          <w:sz w:val="24"/>
        </w:rPr>
        <w:t>Tabla 24  | Ejecuciones del modelo CNN/EfficientNetB0 para la prueba de eficiencia</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Times New Roman" w:hAnsi="Times New Roman"/>
                <w:b/>
                <w:sz w:val="24"/>
              </w:rPr>
              <w:t>Ejecución</w:t>
            </w:r>
          </w:p>
        </w:tc>
        <w:tc>
          <w:tcPr>
            <w:tcW w:type="dxa" w:w="1872"/>
            <w:vAlign w:val="center"/>
          </w:tcPr>
          <w:p>
            <w:pPr>
              <w:spacing w:after="0"/>
              <w:jc w:val="center"/>
            </w:pPr>
            <w:r>
              <w:rPr>
                <w:rFonts w:ascii="Times New Roman" w:hAnsi="Times New Roman"/>
                <w:b/>
                <w:sz w:val="24"/>
              </w:rPr>
              <w:t>Seed</w:t>
            </w:r>
          </w:p>
        </w:tc>
        <w:tc>
          <w:tcPr>
            <w:tcW w:type="dxa" w:w="1872"/>
            <w:vAlign w:val="center"/>
          </w:tcPr>
          <w:p>
            <w:pPr>
              <w:spacing w:after="0"/>
              <w:jc w:val="center"/>
            </w:pPr>
            <w:r>
              <w:rPr>
                <w:rFonts w:ascii="Times New Roman" w:hAnsi="Times New Roman"/>
                <w:b/>
                <w:sz w:val="24"/>
              </w:rPr>
              <w:t>Configuración</w:t>
            </w:r>
          </w:p>
        </w:tc>
        <w:tc>
          <w:tcPr>
            <w:tcW w:type="dxa" w:w="1872"/>
            <w:vAlign w:val="center"/>
          </w:tcPr>
          <w:p>
            <w:pPr>
              <w:spacing w:after="0"/>
              <w:jc w:val="center"/>
            </w:pPr>
            <w:r>
              <w:rPr>
                <w:rFonts w:ascii="Times New Roman" w:hAnsi="Times New Roman"/>
                <w:b/>
                <w:sz w:val="24"/>
              </w:rPr>
              <w:t>Accuracy</w:t>
            </w:r>
          </w:p>
        </w:tc>
        <w:tc>
          <w:tcPr>
            <w:tcW w:type="dxa" w:w="1872"/>
            <w:vAlign w:val="center"/>
          </w:tcPr>
          <w:p>
            <w:pPr>
              <w:spacing w:after="0"/>
              <w:jc w:val="center"/>
            </w:pPr>
            <w:r>
              <w:rPr>
                <w:rFonts w:ascii="Times New Roman" w:hAnsi="Times New Roman"/>
                <w:b/>
                <w:sz w:val="24"/>
              </w:rPr>
              <w:t>Interpretación</w:t>
            </w:r>
          </w:p>
        </w:tc>
      </w:tr>
      <w:tr>
        <w:tc>
          <w:tcPr>
            <w:tcW w:type="dxa" w:w="1872"/>
            <w:vAlign w:val="center"/>
          </w:tcPr>
          <w:p>
            <w:pPr>
              <w:spacing w:after="0"/>
              <w:jc w:val="center"/>
            </w:pPr>
            <w:r>
              <w:rPr>
                <w:rFonts w:ascii="Times New Roman" w:hAnsi="Times New Roman"/>
                <w:b w:val="0"/>
                <w:sz w:val="24"/>
              </w:rPr>
              <w:t>1</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2</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3</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4</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5</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bl>
    <w:p>
      <w:pPr>
        <w:spacing w:after="0" w:before="0" w:line="240" w:lineRule="auto"/>
        <w:jc w:val="both"/>
      </w:pPr>
      <w:r>
        <w:rPr>
          <w:rFonts w:ascii="Times New Roman" w:hAnsi="Times New Roman"/>
          <w:sz w:val="24"/>
        </w:rPr>
        <w:t>Nota. Esta tabla se completa con `tabla_ejecuciones_accuracy_cnn.csv` generado por el notebook experimental de CNN/EfficientNetB0.</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de Accuracy del modelo CNN/EfficientNetB0.</w:t>
      </w:r>
    </w:p>
    <w:p>
      <w:pPr>
        <w:spacing w:after="0" w:before="0" w:line="240" w:lineRule="auto"/>
        <w:jc w:val="both"/>
      </w:pPr>
      <w:r>
        <w:rPr>
          <w:rFonts w:ascii="Times New Roman" w:hAnsi="Times New Roman"/>
          <w:sz w:val="24"/>
        </w:rPr>
        <w:t>μ₀ = 0.75.</w:t>
      </w:r>
    </w:p>
    <w:p>
      <w:pPr>
        <w:spacing w:after="0" w:before="0" w:line="240" w:lineRule="auto"/>
        <w:jc w:val="both"/>
      </w:pPr>
      <w:r>
        <w:rPr>
          <w:rFonts w:ascii="Times New Roman" w:hAnsi="Times New Roman"/>
          <w:sz w:val="24"/>
        </w:rPr>
        <w:t>S = desviación estándar del Accuracy en las ejecuciones CNN.</w:t>
      </w:r>
    </w:p>
    <w:p>
      <w:pPr>
        <w:spacing w:after="0" w:before="0" w:line="240" w:lineRule="auto"/>
        <w:jc w:val="both"/>
      </w:pPr>
      <w:r>
        <w:rPr>
          <w:rFonts w:ascii="Times New Roman" w:hAnsi="Times New Roman"/>
          <w:sz w:val="24"/>
        </w:rPr>
        <w:t>N = número de ejecuciones CNN.</w:t>
      </w:r>
    </w:p>
    <w:p>
      <w:pPr>
        <w:spacing w:after="0" w:before="0" w:line="240" w:lineRule="auto"/>
        <w:jc w:val="left"/>
      </w:pPr>
      <w:r>
        <w:rPr>
          <w:rFonts w:ascii="Times New Roman" w:hAnsi="Times New Roman"/>
          <w:b/>
          <w:sz w:val="24"/>
        </w:rPr>
        <w:t>Tabla 25  | Prueba t de Student para una muestra en el modelo CNN/EfficientNetB0</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Indicador</w:t>
            </w:r>
          </w:p>
        </w:tc>
        <w:tc>
          <w:tcPr>
            <w:tcW w:type="dxa" w:w="4681"/>
            <w:vAlign w:val="center"/>
          </w:tcPr>
          <w:p>
            <w:pPr>
              <w:spacing w:after="0"/>
              <w:jc w:val="center"/>
            </w:pPr>
            <w:r>
              <w:rPr>
                <w:rFonts w:ascii="Times New Roman" w:hAnsi="Times New Roman"/>
                <w:b/>
                <w:sz w:val="24"/>
              </w:rPr>
              <w:t>Valor</w:t>
            </w:r>
          </w:p>
        </w:tc>
      </w:tr>
      <w:tr>
        <w:tc>
          <w:tcPr>
            <w:tcW w:type="dxa" w:w="4681"/>
            <w:vAlign w:val="center"/>
          </w:tcPr>
          <w:p>
            <w:pPr>
              <w:spacing w:after="0"/>
              <w:jc w:val="center"/>
            </w:pPr>
            <w:r>
              <w:rPr>
                <w:rFonts w:ascii="Times New Roman" w:hAnsi="Times New Roman"/>
                <w:b w:val="0"/>
                <w:sz w:val="24"/>
              </w:rPr>
              <w:t>Media (X̄)</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Desviación estándar (S)</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Observaciones (N)</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Valor de referencia (μ₀)</w:t>
            </w:r>
          </w:p>
        </w:tc>
        <w:tc>
          <w:tcPr>
            <w:tcW w:type="dxa" w:w="4681"/>
            <w:vAlign w:val="center"/>
          </w:tcPr>
          <w:p>
            <w:pPr>
              <w:spacing w:after="0"/>
              <w:jc w:val="center"/>
            </w:pPr>
            <w:r>
              <w:rPr>
                <w:rFonts w:ascii="Times New Roman" w:hAnsi="Times New Roman"/>
                <w:b w:val="0"/>
                <w:sz w:val="24"/>
              </w:rPr>
              <w:t>0.75</w:t>
            </w:r>
          </w:p>
        </w:tc>
      </w:tr>
      <w:tr>
        <w:tc>
          <w:tcPr>
            <w:tcW w:type="dxa" w:w="4681"/>
            <w:vAlign w:val="center"/>
          </w:tcPr>
          <w:p>
            <w:pPr>
              <w:spacing w:after="0"/>
              <w:jc w:val="center"/>
            </w:pPr>
            <w:r>
              <w:rPr>
                <w:rFonts w:ascii="Times New Roman" w:hAnsi="Times New Roman"/>
                <w:b w:val="0"/>
                <w:sz w:val="24"/>
              </w:rPr>
              <w:t>Grados de libertad</w:t>
            </w:r>
          </w:p>
        </w:tc>
        <w:tc>
          <w:tcPr>
            <w:tcW w:type="dxa" w:w="4681"/>
            <w:vAlign w:val="center"/>
          </w:tcPr>
          <w:p>
            <w:pPr>
              <w:spacing w:after="0"/>
              <w:jc w:val="center"/>
            </w:pPr>
            <w:r>
              <w:rPr>
                <w:rFonts w:ascii="Times New Roman" w:hAnsi="Times New Roman"/>
                <w:b w:val="0"/>
                <w:sz w:val="24"/>
              </w:rPr>
              <w:t>N - 1</w:t>
            </w:r>
          </w:p>
        </w:tc>
      </w:tr>
      <w:tr>
        <w:tc>
          <w:tcPr>
            <w:tcW w:type="dxa" w:w="4681"/>
            <w:vAlign w:val="center"/>
          </w:tcPr>
          <w:p>
            <w:pPr>
              <w:spacing w:after="0"/>
              <w:jc w:val="center"/>
            </w:pPr>
            <w:r>
              <w:rPr>
                <w:rFonts w:ascii="Times New Roman" w:hAnsi="Times New Roman"/>
                <w:b w:val="0"/>
                <w:sz w:val="24"/>
              </w:rPr>
              <w:t>Estadístico t</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p valor</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Nivel de significancia (α)</w:t>
            </w:r>
          </w:p>
        </w:tc>
        <w:tc>
          <w:tcPr>
            <w:tcW w:type="dxa" w:w="4681"/>
            <w:vAlign w:val="center"/>
          </w:tcPr>
          <w:p>
            <w:pPr>
              <w:spacing w:after="0"/>
              <w:jc w:val="center"/>
            </w:pPr>
            <w:r>
              <w:rPr>
                <w:rFonts w:ascii="Times New Roman" w:hAnsi="Times New Roman"/>
                <w:b w:val="0"/>
                <w:sz w:val="24"/>
              </w:rPr>
              <w:t>0.05</w:t>
            </w:r>
          </w:p>
        </w:tc>
      </w:tr>
      <w:tr>
        <w:tc>
          <w:tcPr>
            <w:tcW w:type="dxa" w:w="4681"/>
            <w:vAlign w:val="center"/>
          </w:tcPr>
          <w:p>
            <w:pPr>
              <w:spacing w:after="0"/>
              <w:jc w:val="center"/>
            </w:pPr>
            <w:r>
              <w:rPr>
                <w:rFonts w:ascii="Times New Roman" w:hAnsi="Times New Roman"/>
                <w:b w:val="0"/>
                <w:sz w:val="24"/>
              </w:rPr>
              <w:t>Decisión</w:t>
            </w:r>
          </w:p>
        </w:tc>
        <w:tc>
          <w:tcPr>
            <w:tcW w:type="dxa" w:w="4681"/>
            <w:vAlign w:val="center"/>
          </w:tcPr>
          <w:p>
            <w:pPr>
              <w:spacing w:after="0"/>
              <w:jc w:val="left"/>
            </w:pPr>
            <w:r>
              <w:rPr>
                <w:rFonts w:ascii="Times New Roman" w:hAnsi="Times New Roman"/>
                <w:b w:val="0"/>
                <w:sz w:val="24"/>
              </w:rPr>
              <w:t>—</w:t>
            </w:r>
          </w:p>
        </w:tc>
      </w:tr>
    </w:tbl>
    <w:p>
      <w:pPr>
        <w:spacing w:after="0" w:before="0" w:line="240" w:lineRule="auto"/>
        <w:jc w:val="both"/>
      </w:pPr>
      <w:r>
        <w:rPr>
          <w:rFonts w:ascii="Times New Roman" w:hAnsi="Times New Roman"/>
          <w:sz w:val="24"/>
        </w:rPr>
        <w:t>Nota. Elaboración propia a partir de la estructura de contrastación estadística definida para la investigación.</w:t>
      </w:r>
    </w:p>
    <w:p>
      <w:pPr>
        <w:spacing w:after="0" w:before="0" w:line="240" w:lineRule="auto"/>
        <w:jc w:val="left"/>
      </w:pPr>
      <w:r>
        <w:rPr>
          <w:rFonts w:ascii="Times New Roman" w:hAnsi="Times New Roman"/>
          <w:b/>
          <w:sz w:val="24"/>
        </w:rPr>
        <w:t>Conclusión de la hipótesis específica 1</w:t>
      </w:r>
    </w:p>
    <w:p>
      <w:pPr>
        <w:spacing w:after="0" w:before="0" w:line="240" w:lineRule="auto"/>
        <w:ind w:firstLine="709"/>
        <w:jc w:val="both"/>
      </w:pPr>
      <w:r>
        <w:rPr>
          <w:rFonts w:ascii="Times New Roman" w:hAnsi="Times New Roman"/>
          <w:sz w:val="24"/>
        </w:rPr>
        <w:t>Si p &lt; 0.05 y el promedio de Accuracy del modelo CNN/EfficientNetB0 es igual o superior a 0.75, se rechazará H01 y se aceptará HE1, concluyendo que el modelo CNN presenta desempeño eficiente.</w:t>
      </w:r>
    </w:p>
    <w:p>
      <w:pPr>
        <w:spacing w:after="0" w:before="0" w:line="240" w:lineRule="auto"/>
        <w:jc w:val="left"/>
      </w:pPr>
      <w:r>
        <w:rPr>
          <w:rFonts w:ascii="Times New Roman" w:hAnsi="Times New Roman"/>
          <w:b/>
          <w:sz w:val="24"/>
        </w:rPr>
        <w:t>6.2.3. Prueba de hipótesis específica 2</w:t>
      </w:r>
    </w:p>
    <w:p>
      <w:pPr>
        <w:spacing w:after="0" w:before="0" w:line="240" w:lineRule="auto"/>
        <w:ind w:firstLine="709"/>
        <w:jc w:val="both"/>
      </w:pPr>
      <w:r>
        <w:rPr>
          <w:rFonts w:ascii="Times New Roman" w:hAnsi="Times New Roman"/>
          <w:sz w:val="24"/>
        </w:rPr>
        <w:t>HE2: El modelo Swin-Tiny Transformer presenta un desempeño eficiente en la identificación de variedades de papas nativas.</w:t>
      </w:r>
    </w:p>
    <w:p>
      <w:pPr>
        <w:spacing w:after="0" w:before="0" w:line="240" w:lineRule="auto"/>
        <w:ind w:firstLine="709"/>
        <w:jc w:val="both"/>
      </w:pPr>
      <w:r>
        <w:rPr>
          <w:rFonts w:ascii="Times New Roman" w:hAnsi="Times New Roman"/>
          <w:sz w:val="24"/>
        </w:rPr>
        <w:t>H02: El modelo Swin-Tiny Transformer presenta un desempeño ineficiente en la identificación de variedades de papas nativas.</w:t>
      </w:r>
    </w:p>
    <w:p>
      <w:pPr>
        <w:spacing w:after="0" w:before="0" w:line="240" w:lineRule="auto"/>
        <w:ind w:firstLine="709"/>
        <w:jc w:val="both"/>
      </w:pPr>
      <w:r>
        <w:rPr>
          <w:rFonts w:ascii="Times New Roman" w:hAnsi="Times New Roman"/>
          <w:sz w:val="24"/>
        </w:rPr>
        <w:t>H12: El modelo Swin-Tiny Transformer presenta un desempeño eficiente en la identificación de variedades de papas nativas.</w:t>
      </w:r>
    </w:p>
    <w:p>
      <w:pPr>
        <w:spacing w:after="0" w:before="0" w:line="240" w:lineRule="auto"/>
        <w:jc w:val="left"/>
      </w:pPr>
      <w:r>
        <w:rPr>
          <w:rFonts w:ascii="Times New Roman" w:hAnsi="Times New Roman"/>
          <w:b/>
          <w:sz w:val="24"/>
        </w:rPr>
        <w:t>Tabla 26  | Ejecuciones del modelo Swin-Tiny Transformer para la prueba de eficiencia</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Times New Roman" w:hAnsi="Times New Roman"/>
                <w:b/>
                <w:sz w:val="24"/>
              </w:rPr>
              <w:t>Ejecución</w:t>
            </w:r>
          </w:p>
        </w:tc>
        <w:tc>
          <w:tcPr>
            <w:tcW w:type="dxa" w:w="1872"/>
            <w:vAlign w:val="center"/>
          </w:tcPr>
          <w:p>
            <w:pPr>
              <w:spacing w:after="0"/>
              <w:jc w:val="center"/>
            </w:pPr>
            <w:r>
              <w:rPr>
                <w:rFonts w:ascii="Times New Roman" w:hAnsi="Times New Roman"/>
                <w:b/>
                <w:sz w:val="24"/>
              </w:rPr>
              <w:t>Seed</w:t>
            </w:r>
          </w:p>
        </w:tc>
        <w:tc>
          <w:tcPr>
            <w:tcW w:type="dxa" w:w="1872"/>
            <w:vAlign w:val="center"/>
          </w:tcPr>
          <w:p>
            <w:pPr>
              <w:spacing w:after="0"/>
              <w:jc w:val="center"/>
            </w:pPr>
            <w:r>
              <w:rPr>
                <w:rFonts w:ascii="Times New Roman" w:hAnsi="Times New Roman"/>
                <w:b/>
                <w:sz w:val="24"/>
              </w:rPr>
              <w:t>Configuración</w:t>
            </w:r>
          </w:p>
        </w:tc>
        <w:tc>
          <w:tcPr>
            <w:tcW w:type="dxa" w:w="1872"/>
            <w:vAlign w:val="center"/>
          </w:tcPr>
          <w:p>
            <w:pPr>
              <w:spacing w:after="0"/>
              <w:jc w:val="center"/>
            </w:pPr>
            <w:r>
              <w:rPr>
                <w:rFonts w:ascii="Times New Roman" w:hAnsi="Times New Roman"/>
                <w:b/>
                <w:sz w:val="24"/>
              </w:rPr>
              <w:t>Accuracy</w:t>
            </w:r>
          </w:p>
        </w:tc>
        <w:tc>
          <w:tcPr>
            <w:tcW w:type="dxa" w:w="1872"/>
            <w:vAlign w:val="center"/>
          </w:tcPr>
          <w:p>
            <w:pPr>
              <w:spacing w:after="0"/>
              <w:jc w:val="center"/>
            </w:pPr>
            <w:r>
              <w:rPr>
                <w:rFonts w:ascii="Times New Roman" w:hAnsi="Times New Roman"/>
                <w:b/>
                <w:sz w:val="24"/>
              </w:rPr>
              <w:t>Interpretación</w:t>
            </w:r>
          </w:p>
        </w:tc>
      </w:tr>
      <w:tr>
        <w:tc>
          <w:tcPr>
            <w:tcW w:type="dxa" w:w="1872"/>
            <w:vAlign w:val="center"/>
          </w:tcPr>
          <w:p>
            <w:pPr>
              <w:spacing w:after="0"/>
              <w:jc w:val="center"/>
            </w:pPr>
            <w:r>
              <w:rPr>
                <w:rFonts w:ascii="Times New Roman" w:hAnsi="Times New Roman"/>
                <w:b w:val="0"/>
                <w:sz w:val="24"/>
              </w:rPr>
              <w:t>1</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2</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3</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4</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5</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bl>
    <w:p>
      <w:pPr>
        <w:spacing w:after="0" w:before="0" w:line="240" w:lineRule="auto"/>
        <w:jc w:val="both"/>
      </w:pPr>
      <w:r>
        <w:rPr>
          <w:rFonts w:ascii="Times New Roman" w:hAnsi="Times New Roman"/>
          <w:sz w:val="24"/>
        </w:rPr>
        <w:t>Nota. Esta tabla se completa con `tabla_ejecuciones_accuracy_swin.csv` generado por el notebook experimental de Swin-Tiny Transformer.</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de Accuracy del modelo Swin-Tiny Transformer.</w:t>
      </w:r>
    </w:p>
    <w:p>
      <w:pPr>
        <w:spacing w:after="0" w:before="0" w:line="240" w:lineRule="auto"/>
        <w:jc w:val="both"/>
      </w:pPr>
      <w:r>
        <w:rPr>
          <w:rFonts w:ascii="Times New Roman" w:hAnsi="Times New Roman"/>
          <w:sz w:val="24"/>
        </w:rPr>
        <w:t>μ₀ = 0.75.</w:t>
      </w:r>
    </w:p>
    <w:p>
      <w:pPr>
        <w:spacing w:after="0" w:before="0" w:line="240" w:lineRule="auto"/>
        <w:jc w:val="both"/>
      </w:pPr>
      <w:r>
        <w:rPr>
          <w:rFonts w:ascii="Times New Roman" w:hAnsi="Times New Roman"/>
          <w:sz w:val="24"/>
        </w:rPr>
        <w:t>S = desviación estándar del Accuracy en las ejecuciones Swin.</w:t>
      </w:r>
    </w:p>
    <w:p>
      <w:pPr>
        <w:spacing w:after="0" w:before="0" w:line="240" w:lineRule="auto"/>
        <w:jc w:val="both"/>
      </w:pPr>
      <w:r>
        <w:rPr>
          <w:rFonts w:ascii="Times New Roman" w:hAnsi="Times New Roman"/>
          <w:sz w:val="24"/>
        </w:rPr>
        <w:t>N = número de ejecuciones Swin.</w:t>
      </w:r>
    </w:p>
    <w:p>
      <w:pPr>
        <w:spacing w:after="0" w:before="0" w:line="240" w:lineRule="auto"/>
        <w:jc w:val="left"/>
      </w:pPr>
      <w:r>
        <w:rPr>
          <w:rFonts w:ascii="Times New Roman" w:hAnsi="Times New Roman"/>
          <w:b/>
          <w:sz w:val="24"/>
        </w:rPr>
        <w:t>Tabla 27  | Prueba t de Student para una muestra en el modelo Swin-Tiny Transformer</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Indicador</w:t>
            </w:r>
          </w:p>
        </w:tc>
        <w:tc>
          <w:tcPr>
            <w:tcW w:type="dxa" w:w="4681"/>
            <w:vAlign w:val="center"/>
          </w:tcPr>
          <w:p>
            <w:pPr>
              <w:spacing w:after="0"/>
              <w:jc w:val="center"/>
            </w:pPr>
            <w:r>
              <w:rPr>
                <w:rFonts w:ascii="Times New Roman" w:hAnsi="Times New Roman"/>
                <w:b/>
                <w:sz w:val="24"/>
              </w:rPr>
              <w:t>Valor</w:t>
            </w:r>
          </w:p>
        </w:tc>
      </w:tr>
      <w:tr>
        <w:tc>
          <w:tcPr>
            <w:tcW w:type="dxa" w:w="4681"/>
            <w:vAlign w:val="center"/>
          </w:tcPr>
          <w:p>
            <w:pPr>
              <w:spacing w:after="0"/>
              <w:jc w:val="center"/>
            </w:pPr>
            <w:r>
              <w:rPr>
                <w:rFonts w:ascii="Times New Roman" w:hAnsi="Times New Roman"/>
                <w:b w:val="0"/>
                <w:sz w:val="24"/>
              </w:rPr>
              <w:t>Media (X̄)</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Desviación estándar (S)</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Observaciones (N)</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Valor de referencia (μ₀)</w:t>
            </w:r>
          </w:p>
        </w:tc>
        <w:tc>
          <w:tcPr>
            <w:tcW w:type="dxa" w:w="4681"/>
            <w:vAlign w:val="center"/>
          </w:tcPr>
          <w:p>
            <w:pPr>
              <w:spacing w:after="0"/>
              <w:jc w:val="center"/>
            </w:pPr>
            <w:r>
              <w:rPr>
                <w:rFonts w:ascii="Times New Roman" w:hAnsi="Times New Roman"/>
                <w:b w:val="0"/>
                <w:sz w:val="24"/>
              </w:rPr>
              <w:t>0.75</w:t>
            </w:r>
          </w:p>
        </w:tc>
      </w:tr>
      <w:tr>
        <w:tc>
          <w:tcPr>
            <w:tcW w:type="dxa" w:w="4681"/>
            <w:vAlign w:val="center"/>
          </w:tcPr>
          <w:p>
            <w:pPr>
              <w:spacing w:after="0"/>
              <w:jc w:val="center"/>
            </w:pPr>
            <w:r>
              <w:rPr>
                <w:rFonts w:ascii="Times New Roman" w:hAnsi="Times New Roman"/>
                <w:b w:val="0"/>
                <w:sz w:val="24"/>
              </w:rPr>
              <w:t>Grados de libertad</w:t>
            </w:r>
          </w:p>
        </w:tc>
        <w:tc>
          <w:tcPr>
            <w:tcW w:type="dxa" w:w="4681"/>
            <w:vAlign w:val="center"/>
          </w:tcPr>
          <w:p>
            <w:pPr>
              <w:spacing w:after="0"/>
              <w:jc w:val="center"/>
            </w:pPr>
            <w:r>
              <w:rPr>
                <w:rFonts w:ascii="Times New Roman" w:hAnsi="Times New Roman"/>
                <w:b w:val="0"/>
                <w:sz w:val="24"/>
              </w:rPr>
              <w:t>N - 1</w:t>
            </w:r>
          </w:p>
        </w:tc>
      </w:tr>
      <w:tr>
        <w:tc>
          <w:tcPr>
            <w:tcW w:type="dxa" w:w="4681"/>
            <w:vAlign w:val="center"/>
          </w:tcPr>
          <w:p>
            <w:pPr>
              <w:spacing w:after="0"/>
              <w:jc w:val="center"/>
            </w:pPr>
            <w:r>
              <w:rPr>
                <w:rFonts w:ascii="Times New Roman" w:hAnsi="Times New Roman"/>
                <w:b w:val="0"/>
                <w:sz w:val="24"/>
              </w:rPr>
              <w:t>Estadístico t</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p valor</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Nivel de significancia (α)</w:t>
            </w:r>
          </w:p>
        </w:tc>
        <w:tc>
          <w:tcPr>
            <w:tcW w:type="dxa" w:w="4681"/>
            <w:vAlign w:val="center"/>
          </w:tcPr>
          <w:p>
            <w:pPr>
              <w:spacing w:after="0"/>
              <w:jc w:val="center"/>
            </w:pPr>
            <w:r>
              <w:rPr>
                <w:rFonts w:ascii="Times New Roman" w:hAnsi="Times New Roman"/>
                <w:b w:val="0"/>
                <w:sz w:val="24"/>
              </w:rPr>
              <w:t>0.05</w:t>
            </w:r>
          </w:p>
        </w:tc>
      </w:tr>
      <w:tr>
        <w:tc>
          <w:tcPr>
            <w:tcW w:type="dxa" w:w="4681"/>
            <w:vAlign w:val="center"/>
          </w:tcPr>
          <w:p>
            <w:pPr>
              <w:spacing w:after="0"/>
              <w:jc w:val="center"/>
            </w:pPr>
            <w:r>
              <w:rPr>
                <w:rFonts w:ascii="Times New Roman" w:hAnsi="Times New Roman"/>
                <w:b w:val="0"/>
                <w:sz w:val="24"/>
              </w:rPr>
              <w:t>Decisión</w:t>
            </w:r>
          </w:p>
        </w:tc>
        <w:tc>
          <w:tcPr>
            <w:tcW w:type="dxa" w:w="4681"/>
            <w:vAlign w:val="center"/>
          </w:tcPr>
          <w:p>
            <w:pPr>
              <w:spacing w:after="0"/>
              <w:jc w:val="left"/>
            </w:pPr>
            <w:r>
              <w:rPr>
                <w:rFonts w:ascii="Times New Roman" w:hAnsi="Times New Roman"/>
                <w:b w:val="0"/>
                <w:sz w:val="24"/>
              </w:rPr>
              <w:t>—</w:t>
            </w:r>
          </w:p>
        </w:tc>
      </w:tr>
    </w:tbl>
    <w:p>
      <w:pPr>
        <w:spacing w:after="0" w:before="0" w:line="240" w:lineRule="auto"/>
        <w:jc w:val="both"/>
      </w:pPr>
      <w:r>
        <w:rPr>
          <w:rFonts w:ascii="Times New Roman" w:hAnsi="Times New Roman"/>
          <w:sz w:val="24"/>
        </w:rPr>
        <w:t>Nota. Elaboración propia a partir de la estructura de contrastación estadística definida para la investigación.</w:t>
      </w:r>
    </w:p>
    <w:p>
      <w:pPr>
        <w:spacing w:after="0" w:before="0" w:line="240" w:lineRule="auto"/>
        <w:jc w:val="left"/>
      </w:pPr>
      <w:r>
        <w:rPr>
          <w:rFonts w:ascii="Times New Roman" w:hAnsi="Times New Roman"/>
          <w:b/>
          <w:sz w:val="24"/>
        </w:rPr>
        <w:t>Conclusión de la hipótesis específica 2</w:t>
      </w:r>
    </w:p>
    <w:p>
      <w:pPr>
        <w:spacing w:after="0" w:before="0" w:line="240" w:lineRule="auto"/>
        <w:ind w:firstLine="709"/>
        <w:jc w:val="both"/>
      </w:pPr>
      <w:r>
        <w:rPr>
          <w:rFonts w:ascii="Times New Roman" w:hAnsi="Times New Roman"/>
          <w:sz w:val="24"/>
        </w:rPr>
        <w:t>Si p &lt; 0.05 y el promedio de Accuracy del modelo Swin-Tiny Transformer es igual o superior a 0.75, se rechazará H02 y se aceptará HE2, concluyendo que el modelo Swin-Tiny Transformer presenta desempeño eficiente.</w:t>
      </w:r>
    </w:p>
    <w:p>
      <w:pPr>
        <w:spacing w:after="0" w:before="0" w:line="240" w:lineRule="auto"/>
        <w:jc w:val="left"/>
      </w:pPr>
      <w:r>
        <w:rPr>
          <w:rFonts w:ascii="Times New Roman" w:hAnsi="Times New Roman"/>
          <w:b/>
          <w:sz w:val="24"/>
        </w:rPr>
        <w:t>6.2.4. Prueba de hipótesis específica 3</w:t>
      </w:r>
    </w:p>
    <w:p>
      <w:pPr>
        <w:spacing w:after="0" w:before="0" w:line="240" w:lineRule="auto"/>
        <w:ind w:firstLine="709"/>
        <w:jc w:val="both"/>
      </w:pPr>
      <w:r>
        <w:rPr>
          <w:rFonts w:ascii="Times New Roman" w:hAnsi="Times New Roman"/>
          <w:sz w:val="24"/>
        </w:rPr>
        <w:t>HE3: Existen diferencias significativas entre el desempeño de CNN/EfficientNetB0 y Swin-Tiny Transformer en la identificación de variedades de papas nativas.</w:t>
      </w:r>
    </w:p>
    <w:p>
      <w:pPr>
        <w:spacing w:after="0" w:before="0" w:line="240" w:lineRule="auto"/>
        <w:ind w:firstLine="709"/>
        <w:jc w:val="both"/>
      </w:pPr>
      <w:r>
        <w:rPr>
          <w:rFonts w:ascii="Times New Roman" w:hAnsi="Times New Roman"/>
          <w:sz w:val="24"/>
        </w:rPr>
        <w:t>H03: No existen diferencias significativas entre el desempeño de CNN/EfficientNetB0 y Swin-Tiny Transformer en la identificación de variedades de papas nativas.</w:t>
      </w:r>
    </w:p>
    <w:p>
      <w:pPr>
        <w:spacing w:after="0" w:before="0" w:line="240" w:lineRule="auto"/>
        <w:ind w:firstLine="709"/>
        <w:jc w:val="both"/>
      </w:pPr>
      <w:r>
        <w:rPr>
          <w:rFonts w:ascii="Times New Roman" w:hAnsi="Times New Roman"/>
          <w:sz w:val="24"/>
        </w:rPr>
        <w:t>H13: Existen diferencias significativas entre el desempeño de CNN/EfficientNetB0 y Swin-Tiny Transformer en la identificación de variedades de papas nativas.</w:t>
      </w:r>
    </w:p>
    <w:p>
      <w:pPr>
        <w:spacing w:after="0" w:before="0" w:line="240" w:lineRule="auto"/>
        <w:jc w:val="left"/>
      </w:pPr>
      <w:r>
        <w:rPr>
          <w:rFonts w:ascii="Times New Roman" w:hAnsi="Times New Roman"/>
          <w:b/>
          <w:sz w:val="24"/>
        </w:rPr>
        <w:t>Tabla 28  | Comparación de Accuracy entre CNN/EfficientNetB0 y Swin-Tiny Transformer por ejecución</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Times New Roman" w:hAnsi="Times New Roman"/>
                <w:b/>
                <w:sz w:val="24"/>
              </w:rPr>
              <w:t>Ejecución</w:t>
            </w:r>
          </w:p>
        </w:tc>
        <w:tc>
          <w:tcPr>
            <w:tcW w:type="dxa" w:w="1872"/>
            <w:vAlign w:val="center"/>
          </w:tcPr>
          <w:p>
            <w:pPr>
              <w:spacing w:after="0"/>
              <w:jc w:val="center"/>
            </w:pPr>
            <w:r>
              <w:rPr>
                <w:rFonts w:ascii="Times New Roman" w:hAnsi="Times New Roman"/>
                <w:b/>
                <w:sz w:val="24"/>
              </w:rPr>
              <w:t>Seed</w:t>
            </w:r>
          </w:p>
        </w:tc>
        <w:tc>
          <w:tcPr>
            <w:tcW w:type="dxa" w:w="1872"/>
            <w:vAlign w:val="center"/>
          </w:tcPr>
          <w:p>
            <w:pPr>
              <w:spacing w:after="0"/>
              <w:jc w:val="center"/>
            </w:pPr>
            <w:r>
              <w:rPr>
                <w:rFonts w:ascii="Times New Roman" w:hAnsi="Times New Roman"/>
                <w:b/>
                <w:sz w:val="24"/>
              </w:rPr>
              <w:t>Accuracy CNN</w:t>
            </w:r>
          </w:p>
        </w:tc>
        <w:tc>
          <w:tcPr>
            <w:tcW w:type="dxa" w:w="1872"/>
            <w:vAlign w:val="center"/>
          </w:tcPr>
          <w:p>
            <w:pPr>
              <w:spacing w:after="0"/>
              <w:jc w:val="center"/>
            </w:pPr>
            <w:r>
              <w:rPr>
                <w:rFonts w:ascii="Times New Roman" w:hAnsi="Times New Roman"/>
                <w:b/>
                <w:sz w:val="24"/>
              </w:rPr>
              <w:t>Accuracy Swin</w:t>
            </w:r>
          </w:p>
        </w:tc>
        <w:tc>
          <w:tcPr>
            <w:tcW w:type="dxa" w:w="1872"/>
            <w:vAlign w:val="center"/>
          </w:tcPr>
          <w:p>
            <w:pPr>
              <w:spacing w:after="0"/>
              <w:jc w:val="center"/>
            </w:pPr>
            <w:r>
              <w:rPr>
                <w:rFonts w:ascii="Times New Roman" w:hAnsi="Times New Roman"/>
                <w:b/>
                <w:sz w:val="24"/>
              </w:rPr>
              <w:t>Diferencia</w:t>
            </w:r>
          </w:p>
        </w:tc>
      </w:tr>
      <w:tr>
        <w:tc>
          <w:tcPr>
            <w:tcW w:type="dxa" w:w="1872"/>
            <w:vAlign w:val="center"/>
          </w:tcPr>
          <w:p>
            <w:pPr>
              <w:spacing w:after="0"/>
              <w:jc w:val="center"/>
            </w:pPr>
            <w:r>
              <w:rPr>
                <w:rFonts w:ascii="Times New Roman" w:hAnsi="Times New Roman"/>
                <w:b w:val="0"/>
                <w:sz w:val="24"/>
              </w:rPr>
              <w:t>1</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2</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3</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4</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r>
        <w:tc>
          <w:tcPr>
            <w:tcW w:type="dxa" w:w="1872"/>
            <w:vAlign w:val="center"/>
          </w:tcPr>
          <w:p>
            <w:pPr>
              <w:spacing w:after="0"/>
              <w:jc w:val="center"/>
            </w:pPr>
            <w:r>
              <w:rPr>
                <w:rFonts w:ascii="Times New Roman" w:hAnsi="Times New Roman"/>
                <w:b w:val="0"/>
                <w:sz w:val="24"/>
              </w:rPr>
              <w:t>5</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c>
          <w:tcPr>
            <w:tcW w:type="dxa" w:w="1872"/>
            <w:vAlign w:val="center"/>
          </w:tcPr>
          <w:p>
            <w:pPr>
              <w:spacing w:after="0"/>
              <w:jc w:val="left"/>
            </w:pPr>
            <w:r>
              <w:rPr>
                <w:rFonts w:ascii="Times New Roman" w:hAnsi="Times New Roman"/>
                <w:b w:val="0"/>
                <w:sz w:val="24"/>
              </w:rPr>
              <w:t>—</w:t>
            </w:r>
          </w:p>
        </w:tc>
      </w:tr>
    </w:tbl>
    <w:p>
      <w:pPr>
        <w:spacing w:after="0" w:before="0" w:line="240" w:lineRule="auto"/>
        <w:jc w:val="both"/>
      </w:pPr>
      <w:r>
        <w:rPr>
          <w:rFonts w:ascii="Times New Roman" w:hAnsi="Times New Roman"/>
          <w:sz w:val="24"/>
        </w:rPr>
        <w:t>Nota. Esta tabla se completa con ejecuciones equivalentes de ambos modelos. Cuando se usen las mismas semillas, la comparación puede tratarse como pareada.</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D̄ / (S_D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D̄ = promedio de las diferencias de Accuracy entre ambos modelos.</w:t>
      </w:r>
    </w:p>
    <w:p>
      <w:pPr>
        <w:spacing w:after="0" w:before="0" w:line="240" w:lineRule="auto"/>
        <w:jc w:val="both"/>
      </w:pPr>
      <w:r>
        <w:rPr>
          <w:rFonts w:ascii="Times New Roman" w:hAnsi="Times New Roman"/>
          <w:sz w:val="24"/>
        </w:rPr>
        <w:t>S_D = desviación estándar de las diferencias.</w:t>
      </w:r>
    </w:p>
    <w:p>
      <w:pPr>
        <w:spacing w:after="0" w:before="0" w:line="240" w:lineRule="auto"/>
        <w:jc w:val="both"/>
      </w:pPr>
      <w:r>
        <w:rPr>
          <w:rFonts w:ascii="Times New Roman" w:hAnsi="Times New Roman"/>
          <w:sz w:val="24"/>
        </w:rPr>
        <w:t>N = número de ejecuciones pareadas.</w:t>
      </w:r>
    </w:p>
    <w:p>
      <w:pPr>
        <w:spacing w:after="0" w:before="0" w:line="240" w:lineRule="auto"/>
        <w:jc w:val="both"/>
      </w:pPr>
      <w:r>
        <w:rPr>
          <w:rFonts w:ascii="Times New Roman" w:hAnsi="Times New Roman"/>
          <w:sz w:val="24"/>
        </w:rPr>
        <w:t>α = 0.05.</w:t>
      </w:r>
    </w:p>
    <w:p>
      <w:pPr>
        <w:spacing w:after="0" w:before="0" w:line="240" w:lineRule="auto"/>
        <w:jc w:val="left"/>
      </w:pPr>
      <w:r>
        <w:rPr>
          <w:rFonts w:ascii="Times New Roman" w:hAnsi="Times New Roman"/>
          <w:b/>
          <w:sz w:val="24"/>
        </w:rPr>
        <w:t>Tabla 29  | Prueba t para la comparación entre CNN/EfficientNetB0 y Swin-Tiny Transformer</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Indicador</w:t>
            </w:r>
          </w:p>
        </w:tc>
        <w:tc>
          <w:tcPr>
            <w:tcW w:type="dxa" w:w="4681"/>
            <w:vAlign w:val="center"/>
          </w:tcPr>
          <w:p>
            <w:pPr>
              <w:spacing w:after="0"/>
              <w:jc w:val="center"/>
            </w:pPr>
            <w:r>
              <w:rPr>
                <w:rFonts w:ascii="Times New Roman" w:hAnsi="Times New Roman"/>
                <w:b/>
                <w:sz w:val="24"/>
              </w:rPr>
              <w:t>Valor</w:t>
            </w:r>
          </w:p>
        </w:tc>
      </w:tr>
      <w:tr>
        <w:tc>
          <w:tcPr>
            <w:tcW w:type="dxa" w:w="4681"/>
            <w:vAlign w:val="center"/>
          </w:tcPr>
          <w:p>
            <w:pPr>
              <w:spacing w:after="0"/>
              <w:jc w:val="center"/>
            </w:pPr>
            <w:r>
              <w:rPr>
                <w:rFonts w:ascii="Times New Roman" w:hAnsi="Times New Roman"/>
                <w:b w:val="0"/>
                <w:sz w:val="24"/>
              </w:rPr>
              <w:t>Media de diferencias (D̄)</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Desviación estándar de diferencias (S_D)</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Observaciones pareadas (N)</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Grados de libertad</w:t>
            </w:r>
          </w:p>
        </w:tc>
        <w:tc>
          <w:tcPr>
            <w:tcW w:type="dxa" w:w="4681"/>
            <w:vAlign w:val="center"/>
          </w:tcPr>
          <w:p>
            <w:pPr>
              <w:spacing w:after="0"/>
              <w:jc w:val="center"/>
            </w:pPr>
            <w:r>
              <w:rPr>
                <w:rFonts w:ascii="Times New Roman" w:hAnsi="Times New Roman"/>
                <w:b w:val="0"/>
                <w:sz w:val="24"/>
              </w:rPr>
              <w:t>N - 1</w:t>
            </w:r>
          </w:p>
        </w:tc>
      </w:tr>
      <w:tr>
        <w:tc>
          <w:tcPr>
            <w:tcW w:type="dxa" w:w="4681"/>
            <w:vAlign w:val="center"/>
          </w:tcPr>
          <w:p>
            <w:pPr>
              <w:spacing w:after="0"/>
              <w:jc w:val="center"/>
            </w:pPr>
            <w:r>
              <w:rPr>
                <w:rFonts w:ascii="Times New Roman" w:hAnsi="Times New Roman"/>
                <w:b w:val="0"/>
                <w:sz w:val="24"/>
              </w:rPr>
              <w:t>Estadístico t</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p valor</w:t>
            </w:r>
          </w:p>
        </w:tc>
        <w:tc>
          <w:tcPr>
            <w:tcW w:type="dxa" w:w="4681"/>
            <w:vAlign w:val="center"/>
          </w:tcPr>
          <w:p>
            <w:pPr>
              <w:spacing w:after="0"/>
              <w:jc w:val="left"/>
            </w:pPr>
            <w:r>
              <w:rPr>
                <w:rFonts w:ascii="Times New Roman" w:hAnsi="Times New Roman"/>
                <w:b w:val="0"/>
                <w:sz w:val="24"/>
              </w:rPr>
              <w:t>—</w:t>
            </w:r>
          </w:p>
        </w:tc>
      </w:tr>
      <w:tr>
        <w:tc>
          <w:tcPr>
            <w:tcW w:type="dxa" w:w="4681"/>
            <w:vAlign w:val="center"/>
          </w:tcPr>
          <w:p>
            <w:pPr>
              <w:spacing w:after="0"/>
              <w:jc w:val="center"/>
            </w:pPr>
            <w:r>
              <w:rPr>
                <w:rFonts w:ascii="Times New Roman" w:hAnsi="Times New Roman"/>
                <w:b w:val="0"/>
                <w:sz w:val="24"/>
              </w:rPr>
              <w:t>Nivel de significancia (α)</w:t>
            </w:r>
          </w:p>
        </w:tc>
        <w:tc>
          <w:tcPr>
            <w:tcW w:type="dxa" w:w="4681"/>
            <w:vAlign w:val="center"/>
          </w:tcPr>
          <w:p>
            <w:pPr>
              <w:spacing w:after="0"/>
              <w:jc w:val="center"/>
            </w:pPr>
            <w:r>
              <w:rPr>
                <w:rFonts w:ascii="Times New Roman" w:hAnsi="Times New Roman"/>
                <w:b w:val="0"/>
                <w:sz w:val="24"/>
              </w:rPr>
              <w:t>0.05</w:t>
            </w:r>
          </w:p>
        </w:tc>
      </w:tr>
      <w:tr>
        <w:tc>
          <w:tcPr>
            <w:tcW w:type="dxa" w:w="4681"/>
            <w:vAlign w:val="center"/>
          </w:tcPr>
          <w:p>
            <w:pPr>
              <w:spacing w:after="0"/>
              <w:jc w:val="center"/>
            </w:pPr>
            <w:r>
              <w:rPr>
                <w:rFonts w:ascii="Times New Roman" w:hAnsi="Times New Roman"/>
                <w:b w:val="0"/>
                <w:sz w:val="24"/>
              </w:rPr>
              <w:t>Decisión</w:t>
            </w:r>
          </w:p>
        </w:tc>
        <w:tc>
          <w:tcPr>
            <w:tcW w:type="dxa" w:w="4681"/>
            <w:vAlign w:val="center"/>
          </w:tcPr>
          <w:p>
            <w:pPr>
              <w:spacing w:after="0"/>
              <w:jc w:val="left"/>
            </w:pPr>
            <w:r>
              <w:rPr>
                <w:rFonts w:ascii="Times New Roman" w:hAnsi="Times New Roman"/>
                <w:b w:val="0"/>
                <w:sz w:val="24"/>
              </w:rPr>
              <w:t>—</w:t>
            </w:r>
          </w:p>
        </w:tc>
      </w:tr>
    </w:tbl>
    <w:p>
      <w:pPr>
        <w:spacing w:after="0" w:before="0" w:line="240" w:lineRule="auto"/>
        <w:jc w:val="both"/>
      </w:pPr>
      <w:r>
        <w:rPr>
          <w:rFonts w:ascii="Times New Roman" w:hAnsi="Times New Roman"/>
          <w:sz w:val="24"/>
        </w:rPr>
        <w:t>Nota. Elaboración propia a partir de la estructura de contrastación estadística definida para la investigación.</w:t>
      </w:r>
    </w:p>
    <w:p>
      <w:pPr>
        <w:spacing w:after="0" w:before="0" w:line="240" w:lineRule="auto"/>
        <w:jc w:val="left"/>
      </w:pPr>
      <w:r>
        <w:rPr>
          <w:rFonts w:ascii="Times New Roman" w:hAnsi="Times New Roman"/>
          <w:b/>
          <w:sz w:val="24"/>
        </w:rPr>
        <w:t>Conclusión de la hipótesis específica 3</w:t>
      </w:r>
    </w:p>
    <w:p>
      <w:pPr>
        <w:spacing w:after="0" w:before="0" w:line="240" w:lineRule="auto"/>
        <w:ind w:firstLine="709"/>
        <w:jc w:val="both"/>
      </w:pPr>
      <w:r>
        <w:rPr>
          <w:rFonts w:ascii="Times New Roman" w:hAnsi="Times New Roman"/>
          <w:sz w:val="24"/>
        </w:rPr>
        <w:t>Si p &lt; 0.05, se rechazará H03 y se aceptará HE3, concluyendo que existe diferencia significativa entre ambos modelos. Si p ≥ 0.05, no se rechazará H03 y la diferencia observada se interpretará como descriptiva, no estadísticamente significativa.</w:t>
      </w:r>
    </w:p>
    <w:p w14:paraId="68ADDF50" w14:textId="2CE44E43" w:rsidR="00712815" w:rsidRPr="00691D60" w:rsidRDefault="005A077D" w:rsidP="00691D60">
      <w:pPr>
        <w:pStyle w:val="Ttulo1"/>
        <w:spacing w:before="120" w:after="120"/>
        <w:ind w:firstLine="0"/>
      </w:pPr>
      <w:r>
        <w:rPr>
          <w:rFonts w:ascii="Times New Roman" w:hAnsi="Times New Roman" w:eastAsia="Times New Roman"/>
          <w:b/>
          <w:i w:val="0"/>
        </w:rPr>
        <w:t>CAPÍTULO VII: DISCUSIÓN</w:t>
      </w:r>
    </w:p>
    <w:p w14:paraId="3884DE13" w14:textId="2FE4AEC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discusión de resultados se organiza a partir del criterio estadístico definido para la investigación: un desempeño eficiente corresponde a un Accuracy promedio igual o superior a μ₀ = 0.75, calculado sobre ejecuciones completas independientes. Las métricas obtenidas en la evaluación inicial muestran un desempeño alto de los modelos; sin embargo, la decisión estadística final debe sustentarse en las repeticiones de entrenamiento establecidas para la contrastación.</w:t>
      </w:r>
    </w:p>
    <w:p w14:paraId="5FE89287" w14:textId="3BC1313F"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El modelo Swin-Tiny Transformer también presentó un desempeño alto en la evaluación inicial, con 1043 aciertos de 1047 imágenes evaluadas. Su accuracy global fue de 0.9962 y su F1-score macro de 0.9962. La ventaja descriptiva frente a CNN/EfficientNetB0 fue pequeña, por lo que no debe interpretarse como superioridad estadísticamente significativa sin una prueba comparativa sustentada en ejecuciones equivalentes.</w:t>
      </w:r>
    </w:p>
    <w:p w14:paraId="3635D695" w14:textId="226ACBAB"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 las condiciones de captura, organización y evaluación consideradas en el estudio.</w:t>
      </w:r>
    </w:p>
    <w:p w14:paraId="49806AC3" w14:textId="40C58779" w:rsidR="00712815" w:rsidRPr="001A40C0"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El aporte principal de la investigación consiste en estructurar y evaluar, dentro del conjunto de imágenes utilizado, dos modelos de Deep Learning capaces de identificar siete variedades de papa nativa. Este aporte se expresa en el procedimiento de construcción del corpus, el entrenamiento por épocas, la evaluación mediante métricas y la preparación de la contrastación estadística mediante ejecuciones repetidas.</w:t>
      </w:r>
    </w:p>
    <w:p w14:paraId="141FED93" w14:textId="77777777" w:rsidR="00712815" w:rsidRDefault="00712815" w:rsidP="003A3943">
      <w:pPr>
        <w:spacing w:line="360" w:lineRule="auto" w:after="0"/>
        <w:jc w:val="both"/>
        <w:rPr>
          <w:rFonts w:ascii="Times New Roman" w:hAnsi="Times New Roman" w:cs="Times New Roman"/>
          <w:sz w:val="24"/>
          <w:szCs w:val="24"/>
        </w:rPr>
      </w:pPr>
    </w:p>
    <w:p w14:paraId="1145F77A" w14:textId="77777777" w:rsidR="0098629D" w:rsidRDefault="0098629D" w:rsidP="003A3943">
      <w:pPr>
        <w:spacing w:line="360" w:lineRule="auto" w:after="0"/>
        <w:jc w:val="both"/>
        <w:rPr>
          <w:rFonts w:ascii="Times New Roman" w:hAnsi="Times New Roman" w:cs="Times New Roman"/>
          <w:sz w:val="24"/>
          <w:szCs w:val="24"/>
        </w:rPr>
      </w:pPr>
    </w:p>
    <w:p w14:paraId="5066B4AB" w14:textId="77777777" w:rsidR="0098629D" w:rsidRDefault="0098629D" w:rsidP="003A3943">
      <w:pPr>
        <w:spacing w:line="360" w:lineRule="auto" w:after="0"/>
        <w:jc w:val="both"/>
        <w:rPr>
          <w:rFonts w:ascii="Times New Roman" w:hAnsi="Times New Roman" w:cs="Times New Roman"/>
          <w:sz w:val="24"/>
          <w:szCs w:val="24"/>
        </w:rPr>
      </w:pPr>
    </w:p>
    <w:p w14:paraId="40EB4F6F" w14:textId="77777777" w:rsidR="0098629D" w:rsidRDefault="0098629D" w:rsidP="003A3943">
      <w:pPr>
        <w:spacing w:line="360" w:lineRule="auto" w:after="0"/>
        <w:jc w:val="both"/>
        <w:rPr>
          <w:rFonts w:ascii="Times New Roman" w:hAnsi="Times New Roman" w:cs="Times New Roman"/>
          <w:sz w:val="24"/>
          <w:szCs w:val="24"/>
        </w:rPr>
      </w:pPr>
    </w:p>
    <w:p w14:paraId="081561C2" w14:textId="77777777" w:rsidR="0098629D" w:rsidRDefault="0098629D" w:rsidP="003A3943">
      <w:pPr>
        <w:spacing w:line="360" w:lineRule="auto" w:after="0"/>
        <w:jc w:val="both"/>
        <w:rPr>
          <w:rFonts w:ascii="Times New Roman" w:hAnsi="Times New Roman" w:cs="Times New Roman"/>
          <w:sz w:val="24"/>
          <w:szCs w:val="24"/>
        </w:rPr>
      </w:pPr>
    </w:p>
    <w:p w14:paraId="621B03D0" w14:textId="77777777" w:rsidR="0098629D" w:rsidRDefault="0098629D" w:rsidP="003A3943">
      <w:pPr>
        <w:spacing w:line="360" w:lineRule="auto" w:after="0"/>
        <w:jc w:val="both"/>
        <w:rPr>
          <w:rFonts w:ascii="Times New Roman" w:hAnsi="Times New Roman" w:cs="Times New Roman"/>
          <w:sz w:val="24"/>
          <w:szCs w:val="24"/>
        </w:rPr>
      </w:pPr>
    </w:p>
    <w:p w14:paraId="7B8014EB" w14:textId="77777777" w:rsidR="0098629D" w:rsidRDefault="0098629D" w:rsidP="003A3943">
      <w:pPr>
        <w:spacing w:line="360" w:lineRule="auto" w:after="0"/>
        <w:jc w:val="both"/>
        <w:rPr>
          <w:rFonts w:ascii="Times New Roman" w:hAnsi="Times New Roman" w:cs="Times New Roman"/>
          <w:sz w:val="24"/>
          <w:szCs w:val="24"/>
        </w:rPr>
      </w:pPr>
    </w:p>
    <w:p w14:paraId="16EE69BA" w14:textId="77777777" w:rsidR="0098629D" w:rsidRDefault="0098629D" w:rsidP="003A3943">
      <w:pPr>
        <w:spacing w:line="360" w:lineRule="auto" w:after="0"/>
        <w:jc w:val="both"/>
        <w:rPr>
          <w:rFonts w:ascii="Times New Roman" w:hAnsi="Times New Roman" w:cs="Times New Roman"/>
          <w:sz w:val="24"/>
          <w:szCs w:val="24"/>
        </w:rPr>
      </w:pPr>
    </w:p>
    <w:p w14:paraId="5B057F6A" w14:textId="77777777" w:rsidR="00E51643" w:rsidRDefault="00E51643" w:rsidP="003A3943">
      <w:pPr>
        <w:spacing w:line="360" w:lineRule="auto" w:after="0"/>
        <w:jc w:val="both"/>
        <w:rPr>
          <w:rFonts w:ascii="Times New Roman" w:hAnsi="Times New Roman" w:cs="Times New Roman"/>
          <w:sz w:val="24"/>
          <w:szCs w:val="24"/>
        </w:rPr>
      </w:pPr>
    </w:p>
    <w:p w14:paraId="02DBE499" w14:textId="77777777" w:rsidR="00E51643" w:rsidRDefault="00E51643" w:rsidP="003A3943">
      <w:pPr>
        <w:spacing w:line="360" w:lineRule="auto" w:after="0"/>
        <w:jc w:val="both"/>
        <w:rPr>
          <w:rFonts w:ascii="Times New Roman" w:hAnsi="Times New Roman" w:cs="Times New Roman"/>
          <w:sz w:val="24"/>
          <w:szCs w:val="24"/>
        </w:rPr>
      </w:pPr>
    </w:p>
    <w:p w14:paraId="276291E9" w14:textId="4FAF0D3C" w:rsidR="00283646" w:rsidRPr="001A40C0" w:rsidRDefault="00283646" w:rsidP="007E24E3">
      <w:pPr>
        <w:pStyle w:val="Ttulo1"/>
        <w:spacing w:before="120" w:after="120"/>
        <w:ind w:firstLine="0"/>
      </w:pPr>
      <w:bookmarkStart w:id="146" w:name="_Toc229412173"/>
      <w:r w:rsidRPr="001A40C0">
        <w:rPr>
          <w:rFonts w:ascii="Times New Roman" w:hAnsi="Times New Roman" w:eastAsia="Times New Roman"/>
        </w:rPr>
        <w:lastRenderedPageBreak/>
        <w:t>CONCLUSIONES</w:t>
      </w:r>
      <w:bookmarkEnd w:id="146"/>
    </w:p>
    <w:p w14:paraId="36D5137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En relación con el objetivo general, la investigación queda preparada para determinar estadísticamente si los algoritmos de Deep Learning evaluados alcanzan un desempeño eficiente en la identificación de variedades de papa nativa de la comunidad de Santa Carmen. La decisión final debe completarse con el promedio de Accuracy, la desviación estándar, el estadístico t y el valor p obtenidos a partir de ejecuciones completas independientes.</w:t>
      </w:r>
    </w:p>
    <w:p w14:paraId="2758A42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primer objetivo específico, el modelo CNN/EfficientNetB0 cuenta con la estructura de evaluación necesaria para contrastar su desempeño eficiente. La versión final debe incorporar la tabla de ejecuciones independientes del modelo CNN, el promedio de Accuracy y la prueba t de Student para una muestra frente a μ₀ = 0.75.</w:t>
      </w:r>
    </w:p>
    <w:p w14:paraId="0E9E69E7"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segundo objetivo específico, el modelo Swin-Tiny Transformer cuenta con la estructura de evaluación necesaria para contrastar su desempeño eficiente. La versión final debe incorporar la tabla de ejecuciones independientes del modelo Swin-Tiny Transformer, el promedio de Accuracy y la prueba t de Student para una muestra frente a μ₀ = 0.75.</w:t>
      </w:r>
    </w:p>
    <w:p w14:paraId="6E516E73"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tercer objetivo específico, la comparación entre CNN/EfficientNetB0 y Swin-Tiny Transformer debe sustentarse estadísticamente con ejecuciones equivalentes. En la versión final, la decisión sobre diferencia significativa se establecerá a partir de la prueba comparativa aplicada a los valores de Accuracy obtenidos por cada modelo.</w:t>
      </w:r>
    </w:p>
    <w:p w14:paraId="45072012"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36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360" w:lineRule="auto" w:after="0"/>
        <w:jc w:val="both"/>
        <w:rPr>
          <w:rStyle w:val="TablaCar"/>
        </w:rPr>
      </w:pPr>
    </w:p>
    <w:p w14:paraId="23BE769D" w14:textId="77777777" w:rsidR="0098629D" w:rsidRDefault="0098629D" w:rsidP="003A3943">
      <w:pPr>
        <w:spacing w:line="360" w:lineRule="auto" w:after="0"/>
        <w:jc w:val="both"/>
        <w:rPr>
          <w:rStyle w:val="TablaCar"/>
        </w:rPr>
      </w:pPr>
    </w:p>
    <w:p w14:paraId="313F00EC" w14:textId="77777777" w:rsidR="007E24E3" w:rsidRDefault="007E24E3" w:rsidP="003A3943">
      <w:pPr>
        <w:spacing w:line="360" w:lineRule="auto" w:after="0"/>
        <w:jc w:val="both"/>
        <w:rPr>
          <w:rStyle w:val="TablaCar"/>
        </w:rPr>
      </w:pPr>
    </w:p>
    <w:p w14:paraId="4DC13CAF" w14:textId="77777777" w:rsidR="007E24E3" w:rsidRDefault="007E24E3" w:rsidP="003A3943">
      <w:pPr>
        <w:spacing w:line="360" w:lineRule="auto" w:after="0"/>
        <w:jc w:val="both"/>
        <w:rPr>
          <w:rStyle w:val="TablaCar"/>
        </w:rPr>
      </w:pPr>
    </w:p>
    <w:p w14:paraId="07C6351B" w14:textId="77777777" w:rsidR="007E24E3" w:rsidRDefault="007E24E3" w:rsidP="003A3943">
      <w:pPr>
        <w:spacing w:line="360" w:lineRule="auto" w:after="0"/>
        <w:jc w:val="both"/>
        <w:rPr>
          <w:rStyle w:val="TablaCar"/>
        </w:rPr>
      </w:pPr>
    </w:p>
    <w:p w14:paraId="675A56F9" w14:textId="77777777" w:rsidR="007E24E3" w:rsidRDefault="007E24E3" w:rsidP="003A3943">
      <w:pPr>
        <w:spacing w:line="360" w:lineRule="auto" w:after="0"/>
        <w:jc w:val="both"/>
        <w:rPr>
          <w:rStyle w:val="TablaCar"/>
        </w:rPr>
      </w:pPr>
    </w:p>
    <w:p w14:paraId="50A57FFD" w14:textId="77777777" w:rsidR="007E24E3" w:rsidRDefault="007E24E3" w:rsidP="003A3943">
      <w:pPr>
        <w:spacing w:line="360" w:lineRule="auto" w:after="0"/>
        <w:jc w:val="both"/>
        <w:rPr>
          <w:rStyle w:val="TablaCar"/>
        </w:rPr>
      </w:pPr>
    </w:p>
    <w:p w14:paraId="003619CA" w14:textId="77777777" w:rsidR="007E24E3" w:rsidRDefault="007E24E3" w:rsidP="003A3943">
      <w:pPr>
        <w:spacing w:line="360" w:lineRule="auto" w:after="0"/>
        <w:jc w:val="both"/>
        <w:rPr>
          <w:rStyle w:val="TablaCar"/>
        </w:rPr>
      </w:pPr>
    </w:p>
    <w:p w14:paraId="760EAB4C" w14:textId="77777777" w:rsidR="007E24E3" w:rsidRDefault="007E24E3" w:rsidP="003A3943">
      <w:pPr>
        <w:spacing w:line="360" w:lineRule="auto" w:after="0"/>
        <w:jc w:val="both"/>
        <w:rPr>
          <w:rStyle w:val="TablaCar"/>
        </w:rPr>
      </w:pPr>
    </w:p>
    <w:p w14:paraId="597CE162" w14:textId="77777777" w:rsidR="007E24E3" w:rsidRDefault="007E24E3" w:rsidP="003A3943">
      <w:pPr>
        <w:spacing w:line="360" w:lineRule="auto" w:after="0"/>
        <w:jc w:val="both"/>
        <w:rPr>
          <w:rStyle w:val="TablaCar"/>
        </w:rPr>
      </w:pPr>
    </w:p>
    <w:p w14:paraId="22C324CB" w14:textId="77777777" w:rsidR="007E24E3" w:rsidRPr="001A40C0" w:rsidRDefault="007E24E3" w:rsidP="003A3943">
      <w:pPr>
        <w:spacing w:line="360" w:lineRule="auto" w:after="0"/>
        <w:jc w:val="both"/>
        <w:rPr>
          <w:rStyle w:val="TablaCar"/>
        </w:rPr>
      </w:pPr>
    </w:p>
    <w:p w14:paraId="043D3572" w14:textId="1D3DC2F8" w:rsidR="00283646" w:rsidRPr="001A40C0" w:rsidRDefault="00283646" w:rsidP="0090708D">
      <w:pPr>
        <w:pStyle w:val="Ttulo1"/>
        <w:spacing w:before="120" w:after="120"/>
        <w:ind w:firstLine="0"/>
      </w:pPr>
      <w:bookmarkStart w:id="147" w:name="_Toc229412174"/>
      <w:r w:rsidRPr="001A40C0">
        <w:rPr>
          <w:rFonts w:ascii="Times New Roman" w:hAnsi="Times New Roman" w:eastAsia="Times New Roman"/>
        </w:rPr>
        <w:lastRenderedPageBreak/>
        <w:t>RECOMENDACIONES</w:t>
      </w:r>
      <w:bookmarkEnd w:id="147"/>
    </w:p>
    <w:p w14:paraId="07E1578F" w14:textId="77777777" w:rsidR="007E41FC" w:rsidRPr="007E27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realizar nuevas ejecuciones de entrenamiento y validación con imágenes capturadas en diferentes condiciones de iluminación, fondo, distancia, ángulo y dispositivo. Estas ejecuciones permitirían ampliar la evidencia estadística, calcular intervalos de confianza y evaluar la estabilidad de los modelos en escenarios de uso más variados.</w:t>
      </w:r>
    </w:p>
    <w:p w14:paraId="2DA0F49A" w14:textId="7CA4E301" w:rsidR="00283646" w:rsidRPr="001A40C0" w:rsidRDefault="00283646" w:rsidP="0098629D">
      <w:pPr>
        <w:pStyle w:val="Ttulo1"/>
        <w:spacing w:before="120" w:after="120"/>
        <w:ind w:firstLine="0"/>
      </w:pPr>
      <w:bookmarkStart w:id="148" w:name="_Toc229412175"/>
      <w:r w:rsidRPr="001A40C0">
        <w:rPr>
          <w:rFonts w:ascii="Times New Roman" w:hAnsi="Times New Roman" w:eastAsia="Times New Roman"/>
        </w:rPr>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spacing w:line="360" w:lineRule="auto" w:after="0"/>
        <w:rPr>
          <w:rFonts w:ascii="Times New Roman" w:hAnsi="Times New Roman" w:cs="Times New Roman"/>
          <w:sz w:val="24"/>
          <w:szCs w:val="24"/>
          <w:lang w:val="es-PE"/>
        </w:rPr>
      </w:pPr>
    </w:p>
    <w:p w14:paraId="3AC89CD7" w14:textId="77777777" w:rsidR="007E24E3" w:rsidRPr="009701D5" w:rsidRDefault="007E24E3" w:rsidP="003A3943">
      <w:pPr>
        <w:spacing w:line="360" w:lineRule="auto" w:after="0"/>
        <w:jc w:val="both"/>
        <w:rPr>
          <w:rFonts w:ascii="Times New Roman" w:hAnsi="Times New Roman" w:cs="Times New Roman"/>
          <w:sz w:val="24"/>
          <w:szCs w:val="24"/>
          <w:lang w:val="es-PE"/>
        </w:rPr>
      </w:pPr>
    </w:p>
    <w:p w14:paraId="6F5E4F09"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0F8356D1"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548B1486"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271C07C6" w14:textId="77777777" w:rsidR="002E34F1" w:rsidRDefault="002E34F1" w:rsidP="003A3943">
      <w:pPr>
        <w:spacing w:line="360" w:lineRule="auto" w:after="0"/>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spacing w:before="120" w:after="120"/>
        <w:ind w:firstLine="0"/>
      </w:pPr>
      <w:bookmarkStart w:id="149" w:name="_Toc229412176"/>
      <w:r w:rsidRPr="001A40C0">
        <w:rPr>
          <w:rFonts w:ascii="Times New Roman" w:hAnsi="Times New Roman" w:eastAsia="Times New Roman"/>
        </w:rPr>
        <w:lastRenderedPageBreak/>
        <w:t>ANEXOS</w:t>
      </w:r>
      <w:bookmarkEnd w:id="149"/>
    </w:p>
    <w:p w14:paraId="0128D6D8" w14:textId="77777777" w:rsidR="002E34F1" w:rsidRPr="002E34F1" w:rsidRDefault="002E34F1" w:rsidP="002E34F1">
      <w:pPr>
        <w:spacing w:line="360" w:lineRule="auto" w:after="0"/>
      </w:pPr>
    </w:p>
    <w:p w14:paraId="31CE7CDF" w14:textId="7742861C" w:rsidR="00A26D14" w:rsidRDefault="00D44B84" w:rsidP="00D87BB5">
      <w:pPr>
        <w:pStyle w:val="Tabla"/>
        <w:spacing w:line="360" w:lineRule="auto" w:after="0"/>
        <w:ind w:firstLine="0"/>
        <w:jc w:val="both"/>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240" w:lineRule="auto" w:after="0" w:before="0"/>
        <w:ind/>
        <w:jc w:val="left"/>
        <w:rPr>
          <w:rFonts w:ascii="Times New Roman" w:hAnsi="Times New Roman" w:cs="Times New Roman"/>
          <w:sz w:val="24"/>
          <w:szCs w:val="24"/>
        </w:rPr>
      </w:pPr>
      <w:r>
        <w:rPr>
          <w:rFonts w:ascii="Times New Roman" w:hAnsi="Times New Roman"/>
          <w:b/>
          <w:sz w:val="24"/>
        </w:rPr>
        <w:t>Tabla 30  | Cronograma de Actividades de investigación</w:t>
      </w:r>
    </w:p>
    <w:tbl>
      <w:tblPr>
        <w:tblW w:w="0" w:type="auto"/>
        <w:jc w:val="center"/>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spacing w:line="360" w:lineRule="auto" w:after="0"/>
        <w:ind w:firstLine="0"/>
      </w:pPr>
    </w:p>
    <w:p w14:paraId="3DB4F4A0" w14:textId="77777777" w:rsidR="002E34F1" w:rsidRDefault="002E34F1" w:rsidP="00D87BB5">
      <w:pPr>
        <w:pStyle w:val="Tabla"/>
        <w:spacing w:line="360" w:lineRule="auto" w:after="0"/>
        <w:ind w:firstLine="0"/>
      </w:pPr>
    </w:p>
    <w:p w14:paraId="0C81F471" w14:textId="77777777" w:rsidR="002E34F1" w:rsidRDefault="002E34F1" w:rsidP="00D87BB5">
      <w:pPr>
        <w:pStyle w:val="Tabla"/>
        <w:spacing w:line="360" w:lineRule="auto" w:after="0"/>
        <w:ind w:firstLine="0"/>
      </w:pPr>
    </w:p>
    <w:p w14:paraId="7FF387F3" w14:textId="77777777" w:rsidR="002E34F1" w:rsidRDefault="002E34F1" w:rsidP="00D87BB5">
      <w:pPr>
        <w:pStyle w:val="Tabla"/>
        <w:spacing w:line="360" w:lineRule="auto" w:after="0"/>
        <w:ind w:firstLine="0"/>
      </w:pPr>
    </w:p>
    <w:p w14:paraId="0879EEB1" w14:textId="37A4889B" w:rsidR="00A71DB3" w:rsidRPr="001A40C0" w:rsidRDefault="00D44B84" w:rsidP="00D87BB5">
      <w:pPr>
        <w:pStyle w:val="Tabla"/>
        <w:spacing w:line="360" w:lineRule="auto" w:after="0"/>
        <w:ind w:firstLine="0"/>
        <w:jc w:val="both"/>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240" w:lineRule="auto" w:before="0"/>
        <w:ind/>
        <w:jc w:val="left"/>
        <w:rPr>
          <w:rFonts w:ascii="Times New Roman" w:hAnsi="Times New Roman" w:cs="Times New Roman"/>
          <w:color w:val="auto"/>
          <w:sz w:val="24"/>
          <w:szCs w:val="24"/>
        </w:rPr>
      </w:pPr>
      <w:r>
        <w:rPr>
          <w:rFonts w:ascii="Times New Roman" w:hAnsi="Times New Roman"/>
          <w:b/>
          <w:sz w:val="24"/>
        </w:rPr>
        <w:t>Tabla 31  | Presupuesto del proyecto de investigación</w:t>
      </w:r>
    </w:p>
    <w:tbl>
      <w:tblPr>
        <w:tblW w:w="12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76"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76"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76"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76"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spacing w:line="360" w:lineRule="auto" w:after="0"/>
      </w:pPr>
    </w:p>
    <w:p w14:paraId="34B455E4" w14:textId="77777777" w:rsidR="00FB09FA" w:rsidRDefault="00FB09FA" w:rsidP="00D87BB5">
      <w:pPr>
        <w:pStyle w:val="Tabla"/>
        <w:spacing w:line="360" w:lineRule="auto" w:after="0"/>
        <w:ind w:firstLine="0"/>
      </w:pPr>
    </w:p>
    <w:p w14:paraId="647E2A8D" w14:textId="77777777" w:rsidR="00FB09FA" w:rsidRDefault="00FB09FA" w:rsidP="00D87BB5">
      <w:pPr>
        <w:pStyle w:val="Tabla"/>
        <w:spacing w:line="360" w:lineRule="auto" w:after="0"/>
        <w:ind w:firstLine="0"/>
      </w:pPr>
    </w:p>
    <w:p w14:paraId="73439FBF" w14:textId="054FE12D" w:rsidR="001E2C2E" w:rsidRDefault="001E2C2E" w:rsidP="00D87BB5">
      <w:pPr>
        <w:pStyle w:val="Tabla"/>
        <w:spacing w:line="360" w:lineRule="auto" w:after="0"/>
        <w:ind w:firstLine="0"/>
        <w:jc w:val="both"/>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32  | Datos recolectados de papas nativas del corpus de imágenes</w:t>
      </w:r>
    </w:p>
    <w:p w14:paraId="04544C44" w14:textId="77777777" w:rsidR="001E2C2E" w:rsidRPr="001A40C0" w:rsidRDefault="001E2C2E" w:rsidP="00D457A7">
      <w:pPr>
        <w:spacing w:after="0" w:line="36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360" w:lineRule="auto"/>
        <w:ind/>
        <w:jc w:val="left"/>
      </w:pPr>
      <w:bookmarkStart w:id="155" w:name="_Toc229471853"/>
      <w:r w:rsidRPr="006F7899">
        <w:rPr>
          <w:rFonts w:ascii="Times New Roman" w:hAnsi="Times New Roman" w:cs="Times New Roman" w:eastAsia="Times New Roman"/>
          <w:b/>
          <w:bCs/>
          <w:i w:val="0"/>
          <w:iCs w:val="0"/>
          <w:color w:val="auto"/>
          <w:sz w:val="24"/>
          <w:szCs w:val="24"/>
        </w:rPr>
        <w:t>Figura 33  | Datos recolectados de papas nativas del corpus de imágenes</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b/>
          <w:color w:val="auto"/>
          <w:sz w:val="24"/>
          <w:szCs w:val="24"/>
        </w:rPr>
      </w:r>
      <w:r w:rsidRPr="006F7899">
        <w:rPr>
          <w:rFonts w:ascii="Times New Roman" w:hAnsi="Times New Roman" w:cs="Times New Roman" w:eastAsia="Times New Roman"/>
          <w:b/>
          <w:color w:val="auto"/>
          <w:sz w:val="24"/>
          <w:szCs w:val="24"/>
        </w:rPr>
      </w:r>
      <w:r w:rsidRPr="006F7899">
        <w:rPr>
          <w:rFonts w:ascii="Times New Roman" w:hAnsi="Times New Roman" w:cs="Times New Roman" w:eastAsia="Times New Roman"/>
          <w:b/>
          <w:color w:val="auto"/>
          <w:sz w:val="24"/>
          <w:szCs w:val="24"/>
        </w:rPr>
      </w:r>
      <w:r w:rsidR="001E2C2E" w:rsidRPr="001A40C0">
        <w:rPr>
          <w:rFonts w:ascii="Times New Roman" w:hAnsi="Times New Roman" w:eastAsia="Times New Roman"/>
          <w:b/>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360" w:lineRule="auto" w:after="0"/>
        <w:jc w:val="both"/>
      </w:pPr>
    </w:p>
    <w:p w14:paraId="62372957" w14:textId="77777777" w:rsidR="00D3169A" w:rsidRDefault="00D3169A" w:rsidP="003A3943">
      <w:pPr>
        <w:spacing w:line="360" w:lineRule="auto" w:after="0"/>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spacing w:line="360" w:lineRule="auto" w:after="0"/>
        <w:ind w:firstLine="0"/>
        <w:jc w:val="both"/>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360" w:lineRule="auto" w:after="0"/>
        <w:ind w:firstLine="0"/>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360" w:lineRule="auto" w:after="0"/>
        <w:jc w:val="both"/>
      </w:pPr>
    </w:p>
    <w:p w14:paraId="688C605E" w14:textId="41FCE1A1" w:rsidR="00B12A87" w:rsidRPr="007E24E3" w:rsidRDefault="007E24E3" w:rsidP="00D87BB5">
      <w:pPr>
        <w:pStyle w:val="Tabla"/>
        <w:spacing w:line="360" w:lineRule="auto" w:after="0"/>
        <w:ind w:firstLine="0"/>
        <w:jc w:val="both"/>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360" w:lineRule="auto" w:after="0"/>
        <w:ind w:firstLine="709"/>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360" w:lineRule="auto" w:after="0"/>
        <w:ind w:firstLine="709"/>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Pr>
        <w:spacing w:line="360" w:lineRule="auto" w:after="0"/>
      </w:pPr>
    </w:p>
    <w:p w14:paraId="0836983B" w14:textId="131F2EA4" w:rsidR="00B12A87" w:rsidRPr="001A40C0" w:rsidRDefault="00B12A87" w:rsidP="003A3943">
      <w:pPr>
        <w:spacing w:line="360" w:lineRule="auto" w:after="0"/>
        <w:jc w:val="both"/>
      </w:pPr>
    </w:p>
    <w:p w14:paraId="65B2B489" w14:textId="77777777" w:rsidR="00D44B84" w:rsidRPr="00B12A87" w:rsidRDefault="00D44B84" w:rsidP="003A3943">
      <w:pPr>
        <w:spacing w:line="360" w:lineRule="auto" w:after="0"/>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 Id="rId71" Type="http://schemas.openxmlformats.org/officeDocument/2006/relationships/image" Target="media/image41.png"/><Relationship Id="rId72"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