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480" w:lineRule="auto"/>
        <w:jc w:val="center"/>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480" w:lineRule="auto"/>
        <w:jc w:val="center"/>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480" w:lineRule="auto"/>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480" w:lineRule="auto"/>
        <w:jc w:val="center"/>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480" w:lineRule="auto"/>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480" w:lineRule="auto"/>
        <w:jc w:val="center"/>
        <w:rPr>
          <w:rFonts w:ascii="Times New Roman" w:hAnsi="Times New Roman" w:cs="Times New Roman"/>
          <w:b/>
          <w:bCs/>
          <w:szCs w:val="28"/>
        </w:rPr>
      </w:pPr>
    </w:p>
    <w:p w14:paraId="61431D66" w14:textId="77777777" w:rsidR="00B94C01" w:rsidRPr="001A40C0" w:rsidRDefault="00B94C01" w:rsidP="001E0638">
      <w:pPr>
        <w:spacing w:line="480" w:lineRule="auto"/>
        <w:rPr>
          <w:rFonts w:ascii="Times New Roman" w:hAnsi="Times New Roman" w:cs="Times New Roman"/>
          <w:b/>
          <w:bCs/>
          <w:szCs w:val="28"/>
        </w:rPr>
      </w:pPr>
    </w:p>
    <w:p w14:paraId="6CB27983" w14:textId="77777777" w:rsidR="00283646" w:rsidRPr="001A40C0" w:rsidRDefault="00283646" w:rsidP="001E0638">
      <w:pPr>
        <w:spacing w:line="480" w:lineRule="auto"/>
        <w:jc w:val="center"/>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8631B0">
      <w:pPr>
        <w:spacing w:line="480" w:lineRule="auto"/>
        <w:jc w:val="center"/>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3F9B2C53" w14:textId="2B23DB21" w:rsidR="00632F0F" w:rsidRPr="001A40C0" w:rsidRDefault="008631B0" w:rsidP="008631B0">
      <w:pPr>
        <w:spacing w:line="480" w:lineRule="auto"/>
        <w:ind w:firstLine="708"/>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480" w:lineRule="auto"/>
        <w:jc w:val="center"/>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480" w:lineRule="auto"/>
        <w:jc w:val="both"/>
        <w:rPr>
          <w:rFonts w:ascii="Times New Roman" w:hAnsi="Times New Roman" w:cs="Times New Roman"/>
          <w:color w:val="000000"/>
          <w:sz w:val="24"/>
          <w:szCs w:val="24"/>
        </w:rPr>
      </w:pPr>
    </w:p>
    <w:p w14:paraId="2FC61480" w14:textId="65194641" w:rsidR="00632F0F" w:rsidRPr="001A40C0" w:rsidRDefault="008631B0" w:rsidP="008631B0">
      <w:pPr>
        <w:spacing w:line="480" w:lineRule="auto"/>
        <w:ind w:firstLine="708"/>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 w14:paraId="1BE0DD21" w14:textId="77777777" w:rsidR="00442F58" w:rsidRDefault="00442F58" w:rsidP="00442F58"/>
    <w:p w14:paraId="46D95110" w14:textId="77777777" w:rsidR="00D06998" w:rsidRDefault="00D06998" w:rsidP="00442F58"/>
    <w:p w14:paraId="36711212" w14:textId="77777777" w:rsidR="00D06998" w:rsidRDefault="00D06998" w:rsidP="00442F58"/>
    <w:p w14:paraId="28547434" w14:textId="77777777" w:rsidR="00D06998" w:rsidRDefault="00D06998" w:rsidP="00442F58"/>
    <w:p w14:paraId="7DCA2A72" w14:textId="77777777" w:rsidR="00D06998" w:rsidRDefault="00D06998" w:rsidP="00442F58"/>
    <w:p w14:paraId="502A6C49" w14:textId="77777777" w:rsidR="00D06998" w:rsidRDefault="00D06998" w:rsidP="00442F58"/>
    <w:p w14:paraId="29DB1A09" w14:textId="77777777" w:rsidR="00D06998" w:rsidRDefault="00D06998" w:rsidP="00442F58"/>
    <w:p w14:paraId="6F42023B" w14:textId="77777777" w:rsidR="00D06998" w:rsidRDefault="00D06998" w:rsidP="00442F58"/>
    <w:p w14:paraId="54DBBC68" w14:textId="77777777" w:rsidR="00C82630" w:rsidRDefault="00C82630" w:rsidP="00442F58"/>
    <w:p w14:paraId="4D004084" w14:textId="77777777" w:rsidR="00C82630" w:rsidRDefault="00C82630" w:rsidP="00442F58"/>
    <w:p w14:paraId="4B2F1A44" w14:textId="77777777" w:rsidR="00C82630" w:rsidRDefault="00C82630" w:rsidP="00442F58"/>
    <w:p w14:paraId="2CB6EAE8" w14:textId="77777777" w:rsidR="006B1628" w:rsidRDefault="006B1628" w:rsidP="00442F58"/>
    <w:p w14:paraId="42FCE495" w14:textId="77777777" w:rsidR="006B1628" w:rsidRDefault="006B1628" w:rsidP="00442F58"/>
    <w:p w14:paraId="1AC93EE7" w14:textId="77777777" w:rsidR="006B1628" w:rsidRDefault="006B1628" w:rsidP="00442F58"/>
    <w:p w14:paraId="61056DBD" w14:textId="77777777" w:rsidR="006B1628" w:rsidRDefault="006B1628" w:rsidP="00442F58"/>
    <w:p w14:paraId="750CEE0E" w14:textId="48F7E98C" w:rsidR="00C82630" w:rsidRPr="00560743" w:rsidRDefault="005D2F79" w:rsidP="00560743">
      <w:pPr>
        <w:jc w:val="center"/>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480" w:lineRule="auto"/>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r>
        <w:rPr>
          <w:rFonts w:ascii="Times New Roman" w:hAnsi="Times New Roman" w:eastAsia="Times New Roman"/>
          <w:sz w:val="24"/>
        </w:rPr>
        <w:fldChar w:fldCharType="end"/>
      </w:r>
    </w:p>
    <w:p w14:paraId="3D1A87CA" w14:textId="77777777" w:rsidR="006B1628" w:rsidRDefault="006B1628" w:rsidP="00442F58"/>
    <w:p w14:paraId="4DA4BC14" w14:textId="77777777" w:rsidR="00FF20EF" w:rsidRDefault="00FF20EF" w:rsidP="00442F58"/>
    <w:p w14:paraId="2251D850" w14:textId="77777777" w:rsidR="00FF20EF" w:rsidRDefault="00FF20EF" w:rsidP="00442F58"/>
    <w:p w14:paraId="24D43DB8" w14:textId="77777777" w:rsidR="00FF20EF" w:rsidRDefault="00FF20EF" w:rsidP="00442F58"/>
    <w:p w14:paraId="154C461D" w14:textId="77777777" w:rsidR="00FF20EF" w:rsidRDefault="00FF20EF" w:rsidP="00442F58"/>
    <w:p w14:paraId="3D54F735" w14:textId="77777777" w:rsidR="00FF20EF" w:rsidRDefault="00FF20EF" w:rsidP="00442F58"/>
    <w:p w14:paraId="31896723" w14:textId="77777777" w:rsidR="00FF20EF" w:rsidRDefault="00FF20EF" w:rsidP="00442F58"/>
    <w:p w14:paraId="4ACAE2F4" w14:textId="77777777" w:rsidR="00FF20EF" w:rsidRDefault="00FF20EF" w:rsidP="00442F58"/>
    <w:p w14:paraId="298236C0" w14:textId="30678E70" w:rsidR="006B1628" w:rsidRPr="006B1628" w:rsidRDefault="006B1628" w:rsidP="006B1628">
      <w:pPr>
        <w:jc w:val="center"/>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 w14:paraId="723B3064" w14:textId="17698D88" w:rsidR="00560743" w:rsidRPr="00560743" w:rsidRDefault="006B1628"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480" w:lineRule="auto"/>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pPr>
      <w:r>
        <w:lastRenderedPageBreak/>
        <w:fldChar w:fldCharType="end"/>
      </w:r>
      <w:bookmarkStart w:id="0" w:name="_Toc229412087"/>
      <w:r w:rsidR="00283646" w:rsidRPr="001A40C0">
        <w:t>RESUMEN</w:t>
      </w:r>
      <w:bookmarkEnd w:id="0"/>
    </w:p>
    <w:p w14:paraId="58B79067"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de 7000 imágenes etiquetadas, distribuido en siete variedades de papa nativa: PUKA ÑATA, TOROPA WAQRAN, PUMAPA MAKIN, PUTISA, YURAQ LEGUAS, YURAQ JEWICHO y CANUTILLO. El corpus estuvo compuesto por 2800 imágenes reales y 4200 imágenes sintéticas o derivadas, organizadas en subconjuntos de entrenamiento, validación y prueba.</w:t>
      </w:r>
    </w:p>
    <w:p w14:paraId="152BB462" w14:textId="77777777" w:rsid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El modelo CNN/EfficientNetB0 obtuvo un accuracy de 0.9933 y un F1-score macro de 0.9933; el modelo Swin-Tiny Transformer alcanzó un accuracy de 0.9962 y un F1-score macro de 0.9962. Ambos modelos superaron el umbral operativo de eficiencia de 0.75. Swin-Tiny Transformer presentó una ventaja descriptiva ligera, aunque no se afirma superioridad estadísticamente significativa por falta de predicciones pareadas verificables. Se concluye que ambos modelos presentan desempeño eficiente dentro del conjunto evaluado y pueden apoyar la identificación visual y el registro digital de las variedades estudiadas.</w:t>
      </w:r>
    </w:p>
    <w:p w14:paraId="7F8785F1" w14:textId="308F6481" w:rsidR="008631B0" w:rsidRPr="00E61FE8" w:rsidRDefault="008631B0" w:rsidP="008631B0">
      <w:pPr>
        <w:spacing w:line="480" w:lineRule="auto"/>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480" w:lineRule="auto"/>
        <w:jc w:val="both"/>
        <w:rPr>
          <w:rFonts w:ascii="Times New Roman" w:hAnsi="Times New Roman" w:cs="Times New Roman"/>
          <w:sz w:val="24"/>
          <w:szCs w:val="24"/>
        </w:rPr>
      </w:pPr>
    </w:p>
    <w:p w14:paraId="046D98F4" w14:textId="77777777" w:rsidR="008631B0" w:rsidRPr="001A40C0" w:rsidRDefault="008631B0" w:rsidP="003A3943">
      <w:pPr>
        <w:spacing w:line="480" w:lineRule="auto"/>
        <w:jc w:val="both"/>
        <w:rPr>
          <w:rFonts w:ascii="Times New Roman" w:hAnsi="Times New Roman" w:cs="Times New Roman"/>
          <w:sz w:val="24"/>
          <w:szCs w:val="24"/>
        </w:rPr>
      </w:pPr>
    </w:p>
    <w:p w14:paraId="7E120F52" w14:textId="77777777" w:rsidR="008631B0" w:rsidRPr="00B12C67" w:rsidRDefault="008631B0" w:rsidP="008631B0">
      <w:pPr>
        <w:pStyle w:val="Ttulo1"/>
        <w:rPr>
          <w:lang w:val="en-US"/>
        </w:rPr>
      </w:pPr>
      <w:bookmarkStart w:id="1" w:name="_Toc229412088"/>
      <w:r w:rsidRPr="00BB10C0">
        <w:rPr>
          <w:lang w:val="en-US"/>
        </w:rPr>
        <w:lastRenderedPageBreak/>
        <w:t>ABSTRACT</w:t>
      </w:r>
      <w:bookmarkEnd w:id="1"/>
    </w:p>
    <w:p w14:paraId="0BFAA69A"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labeled images distributed across seven native potato varieties: PUKA ÑATA, TOROPA WAQRAN, PUMAPA MAKIN, PUTISA, YURAQ LEGUAS, YURAQ JEWICHO, and CANUTILLO. The corpus included 2800 real images and 4200 synthetic or derived images, organized into training, validation, and test subsets.</w:t>
      </w:r>
    </w:p>
    <w:p w14:paraId="29D61D97"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Both models exceeded the operational efficiency threshold of 0.75. Swin-Tiny Transformer showed a slight descriptive advantage, although statistical superiority is not claimed because locally verifiable paired predictions were not available. The study concludes that both models achieved efficient performance within the evaluated dataset and can support visual identification and digital registration of the studied native potato varieties.</w:t>
      </w:r>
    </w:p>
    <w:p w14:paraId="7B236D45" w14:textId="561BC4CE" w:rsidR="008631B0" w:rsidRPr="00F64CEF" w:rsidRDefault="008631B0" w:rsidP="008631B0">
      <w:pPr>
        <w:spacing w:line="480" w:lineRule="auto"/>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480" w:lineRule="auto"/>
        <w:jc w:val="both"/>
        <w:rPr>
          <w:lang w:val="en-US"/>
        </w:rPr>
      </w:pP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8631B0">
      <w:pPr>
        <w:pStyle w:val="Ttulo1"/>
        <w:rPr>
          <w:lang w:val="en-US"/>
        </w:rPr>
      </w:pPr>
      <w:bookmarkStart w:id="2" w:name="_Toc229412089"/>
      <w:r w:rsidRPr="00C62764">
        <w:rPr>
          <w:lang w:val="en-US"/>
        </w:rPr>
        <w:lastRenderedPageBreak/>
        <w:t>CHUMASQA</w:t>
      </w:r>
      <w:bookmarkEnd w:id="2"/>
    </w:p>
    <w:p w14:paraId="76F3593D"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nisqakuna llamkachikurqan, qanchis papa nativa rikchaqkunaman rakisqa: PUKA ÑATA, TOROPA WAQRAN, PUMAPA MAKIN, PUTISA, YURAQ LEGUAS, YURAQ JEWICHO hinaspa CANUTILLO. Chay corpus nisqapi 2800 imágenes reales hinaspa 4200 imágenes sintéticas utaq derivadas nisqakuna karqan.</w:t>
      </w:r>
    </w:p>
    <w:p w14:paraId="70B3729E"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kay investigaciónqa tukuchin iskay modeloqa kay dataset ukhupi desempeño eficiente nisqayuq kasqanta, papa nativakunapa rikchayta riqsinapaq hinaspa registro digitalta yanapanapaq.</w:t>
      </w:r>
    </w:p>
    <w:p w14:paraId="2F41022C" w14:textId="4D8C0985" w:rsidR="008631B0" w:rsidRPr="008631B0" w:rsidRDefault="008631B0" w:rsidP="008631B0">
      <w:pPr>
        <w:spacing w:line="480" w:lineRule="auto"/>
        <w:ind w:firstLine="708"/>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480" w:lineRule="auto"/>
        <w:jc w:val="both"/>
        <w:rPr>
          <w:rFonts w:ascii="Times New Roman" w:hAnsi="Times New Roman" w:cs="Times New Roman"/>
          <w:sz w:val="24"/>
          <w:szCs w:val="24"/>
        </w:rPr>
      </w:pPr>
    </w:p>
    <w:p w14:paraId="378A736E" w14:textId="02043468" w:rsidR="004A09D1" w:rsidRPr="001A40C0" w:rsidRDefault="00BB4FF7" w:rsidP="008631B0">
      <w:pPr>
        <w:pStyle w:val="Ttulo1"/>
        <w:rPr>
          <w:rFonts w:cs="Times New Roman"/>
          <w:sz w:val="24"/>
          <w:szCs w:val="24"/>
        </w:rPr>
      </w:pPr>
      <w:bookmarkStart w:id="3" w:name="_Toc229412090"/>
      <w:r w:rsidRPr="001A40C0">
        <w:lastRenderedPageBreak/>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pP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22C6E793" w14:textId="137F29AE" w:rsidR="004A09D1" w:rsidRPr="00B55A3B" w:rsidRDefault="00283646" w:rsidP="00B55A3B">
      <w:pPr>
        <w:pStyle w:val="Ttulo1"/>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ind w:left="567" w:hanging="567"/>
        <w:jc w:val="both"/>
      </w:pPr>
      <w:bookmarkStart w:id="5" w:name="_Toc229412092"/>
      <w:r w:rsidRPr="008631B0">
        <w:t>Descripción del problema</w:t>
      </w:r>
      <w:bookmarkEnd w:id="5"/>
      <w:r w:rsidRPr="008631B0">
        <w:t xml:space="preserve"> </w:t>
      </w:r>
    </w:p>
    <w:p w14:paraId="196637A5" w14:textId="07A7E2D3" w:rsidR="000536BC" w:rsidRPr="000536BC" w:rsidRDefault="000536BC" w:rsidP="008631B0">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bookmarkStart w:id="6" w:name="_Toc229412093"/>
      <w:r w:rsidRPr="0000126E">
        <w:t>Formulación del problema</w:t>
      </w:r>
      <w:bookmarkEnd w:id="6"/>
      <w:r w:rsidR="00E12769" w:rsidRPr="001A40C0">
        <w:t xml:space="preserve"> </w:t>
      </w:r>
    </w:p>
    <w:p w14:paraId="75B11B17" w14:textId="06D0D9F5" w:rsidR="00FB3953" w:rsidRPr="001A40C0" w:rsidRDefault="00FB3953" w:rsidP="00984FEC">
      <w:pPr>
        <w:pStyle w:val="Ttulo3"/>
        <w:numPr>
          <w:ilvl w:val="2"/>
          <w:numId w:val="9"/>
        </w:numPr>
        <w:jc w:val="both"/>
        <w:rPr>
          <w:rFonts w:cs="Times New Roman"/>
        </w:rPr>
      </w:pPr>
      <w:bookmarkStart w:id="7" w:name="_Toc229412094"/>
      <w:r w:rsidRPr="001A40C0">
        <w:t>Problema G</w:t>
      </w:r>
      <w:r w:rsidR="005A077D" w:rsidRPr="001A40C0">
        <w:t>eneral</w:t>
      </w:r>
      <w:bookmarkEnd w:id="7"/>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jc w:val="both"/>
      </w:pPr>
      <w:bookmarkStart w:id="8" w:name="_Toc229412095"/>
      <w:r w:rsidRPr="001A40C0">
        <w:t>Problemas Específicos</w:t>
      </w:r>
      <w:bookmarkEnd w:id="8"/>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ind w:left="567" w:hanging="567"/>
        <w:jc w:val="both"/>
      </w:pPr>
      <w:bookmarkStart w:id="9" w:name="_Toc229412096"/>
      <w:r w:rsidRPr="001A40C0">
        <w:lastRenderedPageBreak/>
        <w:t>Objetivos</w:t>
      </w:r>
      <w:bookmarkEnd w:id="9"/>
      <w:r w:rsidRPr="001A40C0">
        <w:t xml:space="preserve"> </w:t>
      </w:r>
    </w:p>
    <w:p w14:paraId="4766DF00" w14:textId="77777777" w:rsidR="00FB3953" w:rsidRPr="001A40C0" w:rsidRDefault="00FB3953" w:rsidP="00984FEC">
      <w:pPr>
        <w:pStyle w:val="Ttulo3"/>
        <w:numPr>
          <w:ilvl w:val="2"/>
          <w:numId w:val="9"/>
        </w:numPr>
        <w:jc w:val="both"/>
      </w:pPr>
      <w:bookmarkStart w:id="10" w:name="_Toc229412097"/>
      <w:r w:rsidRPr="001A40C0">
        <w:t>Objetivo General</w:t>
      </w:r>
      <w:bookmarkEnd w:id="10"/>
    </w:p>
    <w:p w14:paraId="78075668" w14:textId="5C9D9DE7" w:rsidR="00F67F47"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jc w:val="both"/>
      </w:pPr>
      <w:bookmarkStart w:id="11" w:name="_Toc229412098"/>
      <w:r w:rsidRPr="001A40C0">
        <w:t>Objetivos Específicos</w:t>
      </w:r>
      <w:bookmarkEnd w:id="11"/>
    </w:p>
    <w:p w14:paraId="78020F99" w14:textId="53FA4E5C" w:rsidR="00FB3953" w:rsidRDefault="008709A0" w:rsidP="003A3943">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ind w:left="567" w:hanging="567"/>
        <w:jc w:val="both"/>
      </w:pPr>
      <w:bookmarkStart w:id="12" w:name="_Toc137028374"/>
      <w:bookmarkStart w:id="13" w:name="_Toc199408463"/>
      <w:bookmarkStart w:id="14" w:name="_Toc229412099"/>
      <w:r w:rsidRPr="0000126E">
        <w:t>Justificación</w:t>
      </w:r>
      <w:bookmarkEnd w:id="12"/>
      <w:bookmarkEnd w:id="13"/>
      <w:bookmarkEnd w:id="14"/>
    </w:p>
    <w:p w14:paraId="1C9FE4BB" w14:textId="57F076F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bookmarkStart w:id="15" w:name="_Toc229412100"/>
      <w:r>
        <w:t>Limitaciones</w:t>
      </w:r>
      <w:bookmarkEnd w:id="15"/>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ind w:left="567" w:hanging="567"/>
        <w:jc w:val="both"/>
      </w:pPr>
      <w:bookmarkStart w:id="16" w:name="_Toc137028375"/>
      <w:bookmarkStart w:id="17" w:name="_Toc199408464"/>
      <w:bookmarkStart w:id="18" w:name="_Toc229412101"/>
      <w:r w:rsidRPr="0000126E">
        <w:t>Delimitación</w:t>
      </w:r>
      <w:bookmarkEnd w:id="16"/>
      <w:bookmarkEnd w:id="17"/>
      <w:bookmarkEnd w:id="18"/>
    </w:p>
    <w:p w14:paraId="1B45483E"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480" w:lineRule="auto"/>
        <w:jc w:val="both"/>
        <w:rPr>
          <w:rFonts w:ascii="Times New Roman" w:hAnsi="Times New Roman" w:cs="Times New Roman"/>
          <w:sz w:val="24"/>
          <w:szCs w:val="24"/>
        </w:rPr>
      </w:pPr>
    </w:p>
    <w:p w14:paraId="5F35B615" w14:textId="77777777" w:rsidR="00A41C4A" w:rsidRDefault="00A41C4A" w:rsidP="003A3943">
      <w:pPr>
        <w:spacing w:line="480" w:lineRule="auto"/>
        <w:jc w:val="both"/>
        <w:rPr>
          <w:rFonts w:ascii="Times New Roman" w:hAnsi="Times New Roman" w:cs="Times New Roman"/>
          <w:sz w:val="24"/>
          <w:szCs w:val="24"/>
        </w:rPr>
      </w:pPr>
    </w:p>
    <w:p w14:paraId="039FC745" w14:textId="77777777" w:rsidR="00A41C4A" w:rsidRDefault="00A41C4A" w:rsidP="003A3943">
      <w:pPr>
        <w:spacing w:line="480" w:lineRule="auto"/>
        <w:jc w:val="both"/>
        <w:rPr>
          <w:rFonts w:ascii="Times New Roman" w:hAnsi="Times New Roman" w:cs="Times New Roman"/>
          <w:sz w:val="24"/>
          <w:szCs w:val="24"/>
        </w:rPr>
      </w:pPr>
    </w:p>
    <w:p w14:paraId="09279F7F" w14:textId="77777777" w:rsidR="00A41C4A" w:rsidRDefault="00A41C4A" w:rsidP="003A3943">
      <w:pPr>
        <w:spacing w:line="480" w:lineRule="auto"/>
        <w:jc w:val="both"/>
        <w:rPr>
          <w:rFonts w:ascii="Times New Roman" w:hAnsi="Times New Roman" w:cs="Times New Roman"/>
          <w:sz w:val="24"/>
          <w:szCs w:val="24"/>
        </w:rPr>
      </w:pPr>
    </w:p>
    <w:p w14:paraId="79373B48" w14:textId="77777777" w:rsidR="00A41C4A" w:rsidRDefault="00A41C4A" w:rsidP="003A3943">
      <w:pPr>
        <w:spacing w:line="480" w:lineRule="auto"/>
        <w:jc w:val="both"/>
        <w:rPr>
          <w:rFonts w:ascii="Times New Roman" w:hAnsi="Times New Roman" w:cs="Times New Roman"/>
          <w:sz w:val="24"/>
          <w:szCs w:val="24"/>
        </w:rPr>
      </w:pPr>
    </w:p>
    <w:p w14:paraId="13163BC5" w14:textId="77777777" w:rsidR="00A41C4A" w:rsidRDefault="00A41C4A" w:rsidP="003A3943">
      <w:pPr>
        <w:spacing w:line="480" w:lineRule="auto"/>
        <w:jc w:val="both"/>
        <w:rPr>
          <w:rFonts w:ascii="Times New Roman" w:hAnsi="Times New Roman" w:cs="Times New Roman"/>
          <w:sz w:val="24"/>
          <w:szCs w:val="24"/>
        </w:rPr>
      </w:pPr>
    </w:p>
    <w:p w14:paraId="7B9D50D8" w14:textId="77777777" w:rsidR="00A41C4A" w:rsidRDefault="00A41C4A" w:rsidP="003A3943">
      <w:pPr>
        <w:spacing w:line="480" w:lineRule="auto"/>
        <w:jc w:val="both"/>
        <w:rPr>
          <w:rFonts w:ascii="Times New Roman" w:hAnsi="Times New Roman" w:cs="Times New Roman"/>
          <w:sz w:val="24"/>
          <w:szCs w:val="24"/>
        </w:rPr>
      </w:pPr>
    </w:p>
    <w:p w14:paraId="4244D04A" w14:textId="77777777" w:rsidR="00A41C4A" w:rsidRPr="001A40C0" w:rsidRDefault="00A41C4A"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8631B0">
      <w:pPr>
        <w:pStyle w:val="Ttulo1"/>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ind w:left="284" w:hanging="284"/>
        <w:jc w:val="both"/>
        <w:rPr>
          <w:rFonts w:eastAsia="Times New Roman"/>
        </w:rPr>
      </w:pPr>
      <w:bookmarkStart w:id="20" w:name="_Toc229412103"/>
      <w:r w:rsidRPr="00E87FFB">
        <w:rPr>
          <w:rFonts w:eastAsia="Times New Roman"/>
        </w:rPr>
        <w:t>Antecedente a nivel nacional</w:t>
      </w:r>
      <w:bookmarkEnd w:id="20"/>
      <w:r w:rsidRPr="00E87FFB">
        <w:rPr>
          <w:rFonts w:eastAsia="Times New Roman"/>
        </w:rPr>
        <w:t xml:space="preserve"> </w:t>
      </w:r>
    </w:p>
    <w:p w14:paraId="0A6F4A32" w14:textId="54EB7AD6" w:rsidR="00CF05B2" w:rsidRPr="001A40C0" w:rsidRDefault="00CF05B2" w:rsidP="003A3943">
      <w:pPr>
        <w:pStyle w:val="NormalWeb"/>
        <w:spacing w:line="480" w:lineRule="auto"/>
        <w:ind w:firstLine="708"/>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ind w:left="284" w:hanging="284"/>
        <w:jc w:val="both"/>
        <w:rPr>
          <w:rFonts w:eastAsia="Times New Roman"/>
        </w:rPr>
      </w:pPr>
      <w:bookmarkStart w:id="23" w:name="_Toc229412104"/>
      <w:bookmarkEnd w:id="22"/>
      <w:r w:rsidRPr="00E87FFB">
        <w:rPr>
          <w:rFonts w:eastAsia="Times New Roman"/>
        </w:rPr>
        <w:t>Antecedente a nivel internacional</w:t>
      </w:r>
      <w:bookmarkEnd w:id="23"/>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480" w:lineRule="auto"/>
        <w:jc w:val="both"/>
      </w:pPr>
    </w:p>
    <w:p w14:paraId="079B456E" w14:textId="77777777" w:rsidR="00A41C4A" w:rsidRPr="001A40C0" w:rsidRDefault="00A41C4A" w:rsidP="003A3943">
      <w:pPr>
        <w:spacing w:line="480" w:lineRule="auto"/>
        <w:jc w:val="both"/>
      </w:pPr>
    </w:p>
    <w:p w14:paraId="4A51D994" w14:textId="29FE48AE" w:rsidR="003339A4" w:rsidRPr="001A40C0" w:rsidRDefault="00283646" w:rsidP="008631B0">
      <w:pPr>
        <w:pStyle w:val="Ttulo1"/>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ind w:left="426" w:hanging="426"/>
        <w:jc w:val="both"/>
        <w:rPr>
          <w:rFonts w:eastAsia="Times New Roman"/>
        </w:rPr>
      </w:pPr>
      <w:bookmarkStart w:id="25" w:name="_Toc229412106"/>
      <w:r w:rsidRPr="00994367">
        <w:rPr>
          <w:rFonts w:eastAsia="Times New Roman"/>
        </w:rPr>
        <w:t>Inteligencia Artificial.</w:t>
      </w:r>
      <w:bookmarkEnd w:id="25"/>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ind w:left="426" w:hanging="426"/>
        <w:jc w:val="both"/>
        <w:rPr>
          <w:rFonts w:eastAsia="Times New Roman"/>
        </w:rPr>
      </w:pPr>
      <w:bookmarkStart w:id="27" w:name="_Toc229412107"/>
      <w:bookmarkEnd w:id="26"/>
      <w:r w:rsidRPr="00994367">
        <w:rPr>
          <w:rFonts w:eastAsia="Times New Roman"/>
        </w:rPr>
        <w:t>Machine Learning</w:t>
      </w:r>
      <w:bookmarkEnd w:id="27"/>
      <w:r w:rsidRPr="00994367">
        <w:rPr>
          <w:rFonts w:eastAsia="Times New Roman"/>
        </w:rPr>
        <w:t xml:space="preserve">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jc w:val="both"/>
      </w:pPr>
      <w:bookmarkStart w:id="28" w:name="_Toc229412108"/>
      <w:r w:rsidRPr="001A40C0">
        <w:t xml:space="preserve">Aprendizaje </w:t>
      </w:r>
      <w:r w:rsidR="00657826">
        <w:t>S</w:t>
      </w:r>
      <w:r w:rsidRPr="001A40C0">
        <w:t>upervisado</w:t>
      </w:r>
      <w:r w:rsidR="00994367">
        <w:t>.</w:t>
      </w:r>
      <w:bookmarkEnd w:id="28"/>
      <w:r w:rsidR="00994367">
        <w:t xml:space="preserve"> </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jc w:val="both"/>
      </w:pPr>
      <w:bookmarkStart w:id="29" w:name="_Toc229412109"/>
      <w:r w:rsidRPr="00994367">
        <w:t xml:space="preserve">Aprendizaje </w:t>
      </w:r>
      <w:r w:rsidR="00657826">
        <w:t>n</w:t>
      </w:r>
      <w:r w:rsidRPr="00994367">
        <w:t xml:space="preserve">o </w:t>
      </w:r>
      <w:r w:rsidR="00994367">
        <w:t>S</w:t>
      </w:r>
      <w:r w:rsidRPr="00994367">
        <w:t>upervisado</w:t>
      </w:r>
      <w:r w:rsidR="00994367">
        <w:t>.</w:t>
      </w:r>
      <w:bookmarkEnd w:id="29"/>
      <w:r w:rsidR="00994367">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ind w:left="709"/>
        <w:jc w:val="both"/>
      </w:pPr>
      <w:bookmarkStart w:id="30" w:name="_Toc229412110"/>
      <w:r w:rsidRPr="00994367">
        <w:t xml:space="preserve">Aprendizaje </w:t>
      </w:r>
      <w:r w:rsidR="00994367">
        <w:t>S</w:t>
      </w:r>
      <w:r w:rsidRPr="00994367">
        <w:t>emi-</w:t>
      </w:r>
      <w:r w:rsidR="00994367">
        <w:t>S</w:t>
      </w:r>
      <w:r w:rsidRPr="00994367">
        <w:t>upervisado:</w:t>
      </w:r>
      <w:bookmarkEnd w:id="30"/>
      <w:r w:rsidRPr="00994367">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ind w:left="709"/>
        <w:jc w:val="both"/>
      </w:pPr>
      <w:bookmarkStart w:id="31" w:name="_Toc229412111"/>
      <w:r w:rsidRPr="00994367">
        <w:lastRenderedPageBreak/>
        <w:t>Redes Neuronal Artificiales.</w:t>
      </w:r>
      <w:bookmarkEnd w:id="31"/>
      <w:r w:rsidRPr="00994367">
        <w:t xml:space="preserve"> </w:t>
      </w:r>
    </w:p>
    <w:p w14:paraId="2D64F0B8" w14:textId="77777777" w:rsidR="0047783D"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480" w:lineRule="auto"/>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480" w:lineRule="auto"/>
        <w:ind w:left="708"/>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480" w:lineRule="auto"/>
        <w:ind w:firstLine="708"/>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480" w:lineRule="auto"/>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240" w:lineRule="auto"/>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480" w:lineRule="auto"/>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480" w:lineRule="auto"/>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480" w:lineRule="auto"/>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480" w:lineRule="auto"/>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480" w:lineRule="auto"/>
        <w:ind w:left="0"/>
        <w:jc w:val="center"/>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ind w:left="426" w:hanging="426"/>
        <w:jc w:val="both"/>
        <w:rPr>
          <w:rFonts w:eastAsia="Times New Roman"/>
        </w:rPr>
      </w:pPr>
      <w:bookmarkStart w:id="35" w:name="_Toc229412112"/>
      <w:r w:rsidRPr="001A40C0">
        <w:rPr>
          <w:rFonts w:cs="Times New Roman"/>
          <w:szCs w:val="24"/>
        </w:rPr>
        <w:t>Deep Learning</w:t>
      </w:r>
      <w:r w:rsidR="00994203" w:rsidRPr="00A12E11">
        <w:rPr>
          <w:rFonts w:eastAsia="Times New Roman"/>
        </w:rPr>
        <w:t>.</w:t>
      </w:r>
      <w:bookmarkEnd w:id="35"/>
    </w:p>
    <w:p w14:paraId="415ED11E" w14:textId="5DA3BD74" w:rsidR="00C6371A" w:rsidRDefault="00994203" w:rsidP="00D63D97">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480" w:lineRule="auto"/>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480" w:lineRule="auto"/>
        <w:ind w:left="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480" w:lineRule="auto"/>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480" w:lineRule="auto"/>
        <w:jc w:val="both"/>
        <w:rPr>
          <w:rFonts w:ascii="Times New Roman" w:hAnsi="Times New Roman" w:cs="Times New Roman"/>
          <w:sz w:val="18"/>
          <w:szCs w:val="18"/>
        </w:rPr>
      </w:pP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ind w:left="709"/>
        <w:jc w:val="both"/>
      </w:pPr>
      <w:bookmarkStart w:id="37" w:name="_Toc229412113"/>
      <w:r w:rsidRPr="00A12E11">
        <w:lastRenderedPageBreak/>
        <w:t>Redes neuronales convolucionales (CNN)</w:t>
      </w:r>
      <w:bookmarkEnd w:id="37"/>
      <w:r w:rsidRPr="00A12E11">
        <w:t xml:space="preserve">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480" w:lineRule="auto"/>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480" w:lineRule="auto"/>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480" w:lineRule="auto"/>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480" w:lineRule="auto"/>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480" w:lineRule="auto"/>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480" w:lineRule="auto"/>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480" w:lineRule="auto"/>
        <w:jc w:val="center"/>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ind w:left="709"/>
        <w:jc w:val="both"/>
      </w:pPr>
      <w:bookmarkStart w:id="41" w:name="_Toc229412114"/>
      <w:r w:rsidRPr="00A12E11">
        <w:t>Modelo Swin Transformer</w:t>
      </w:r>
      <w:bookmarkEnd w:id="41"/>
    </w:p>
    <w:p w14:paraId="1F5360A1"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ind w:left="426" w:hanging="426"/>
        <w:jc w:val="both"/>
        <w:rPr>
          <w:rFonts w:cs="Times New Roman"/>
          <w:szCs w:val="24"/>
        </w:rPr>
      </w:pPr>
      <w:bookmarkStart w:id="42" w:name="_Toc229412115"/>
      <w:r w:rsidRPr="001F23B3">
        <w:rPr>
          <w:rFonts w:cs="Times New Roman"/>
          <w:szCs w:val="24"/>
        </w:rPr>
        <w:t>Papa Nativa</w:t>
      </w:r>
      <w:bookmarkEnd w:id="42"/>
      <w:r w:rsidRPr="001F23B3">
        <w:rPr>
          <w:rFonts w:cs="Times New Roman"/>
          <w:szCs w:val="24"/>
        </w:rPr>
        <w:t xml:space="preserve">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480" w:lineRule="auto"/>
        <w:ind w:firstLine="708"/>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rPr>
          <w:rFonts w:eastAsia="Modern No. 20"/>
        </w:rPr>
      </w:pPr>
      <w:bookmarkStart w:id="43" w:name="_Toc229412116"/>
      <w:r w:rsidRPr="001A40C0">
        <w:rPr>
          <w:rFonts w:eastAsia="Modern No. 20"/>
        </w:rPr>
        <w:t xml:space="preserve">Diversidad Genética </w:t>
      </w:r>
      <w:r>
        <w:rPr>
          <w:rFonts w:eastAsia="Modern No. 20"/>
        </w:rPr>
        <w:t>d</w:t>
      </w:r>
      <w:r w:rsidRPr="001A40C0">
        <w:rPr>
          <w:rFonts w:eastAsia="Modern No. 20"/>
        </w:rPr>
        <w:t>e Cultivos Nativos</w:t>
      </w:r>
      <w:bookmarkEnd w:id="43"/>
      <w:r w:rsidRPr="001A40C0">
        <w:rPr>
          <w:rFonts w:eastAsia="Modern No. 20"/>
        </w:rPr>
        <w:t xml:space="preserve">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rPr>
          <w:rFonts w:eastAsia="Modern No. 20"/>
        </w:rPr>
      </w:pPr>
      <w:bookmarkStart w:id="44" w:name="_Toc229412117"/>
      <w:r w:rsidRPr="0061324B">
        <w:rPr>
          <w:rFonts w:eastAsia="Modern No. 20"/>
        </w:rPr>
        <w:lastRenderedPageBreak/>
        <w:t xml:space="preserve">Clasificación </w:t>
      </w:r>
      <w:r>
        <w:rPr>
          <w:rFonts w:eastAsia="Modern No. 20"/>
        </w:rPr>
        <w:t>d</w:t>
      </w:r>
      <w:r w:rsidRPr="0061324B">
        <w:rPr>
          <w:rFonts w:eastAsia="Modern No. 20"/>
        </w:rPr>
        <w:t xml:space="preserve">e Variedades </w:t>
      </w:r>
      <w:r>
        <w:rPr>
          <w:rFonts w:eastAsia="Modern No. 20"/>
        </w:rPr>
        <w:t>d</w:t>
      </w:r>
      <w:r w:rsidRPr="0061324B">
        <w:rPr>
          <w:rFonts w:eastAsia="Modern No. 20"/>
        </w:rPr>
        <w:t>e Papa Nativa</w:t>
      </w:r>
      <w:bookmarkEnd w:id="44"/>
      <w:r w:rsidRPr="0061324B">
        <w:rPr>
          <w:rFonts w:eastAsia="Modern No. 20"/>
        </w:rPr>
        <w:t xml:space="preserve">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rPr>
          <w:rFonts w:eastAsia="Modern No. 20"/>
        </w:rPr>
      </w:pPr>
      <w:bookmarkStart w:id="45" w:name="_Toc229412118"/>
      <w:r w:rsidRPr="00D31FC9">
        <w:rPr>
          <w:rFonts w:eastAsia="Modern No. 20"/>
        </w:rPr>
        <w:t xml:space="preserve">Papas Nativas </w:t>
      </w:r>
      <w:r>
        <w:rPr>
          <w:rFonts w:eastAsia="Modern No. 20"/>
        </w:rPr>
        <w:t>e</w:t>
      </w:r>
      <w:r w:rsidRPr="00D31FC9">
        <w:rPr>
          <w:rFonts w:eastAsia="Modern No. 20"/>
        </w:rPr>
        <w:t xml:space="preserve">n </w:t>
      </w:r>
      <w:r>
        <w:rPr>
          <w:rFonts w:eastAsia="Modern No. 20"/>
        </w:rPr>
        <w:t>l</w:t>
      </w:r>
      <w:r w:rsidRPr="00D31FC9">
        <w:rPr>
          <w:rFonts w:eastAsia="Modern No. 20"/>
        </w:rPr>
        <w:t xml:space="preserve">a Región </w:t>
      </w:r>
      <w:r>
        <w:rPr>
          <w:rFonts w:eastAsia="Modern No. 20"/>
        </w:rPr>
        <w:t>d</w:t>
      </w:r>
      <w:r w:rsidRPr="00D31FC9">
        <w:rPr>
          <w:rFonts w:eastAsia="Modern No. 20"/>
        </w:rPr>
        <w:t>e Ayacucho</w:t>
      </w:r>
      <w:bookmarkEnd w:id="45"/>
      <w:r w:rsidRPr="00D31FC9">
        <w:rPr>
          <w:rFonts w:eastAsia="Modern No. 20"/>
        </w:rPr>
        <w:t xml:space="preserve">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rPr>
          <w:rFonts w:eastAsia="Modern No. 20"/>
        </w:rPr>
      </w:pPr>
      <w:bookmarkStart w:id="46" w:name="_Toc229412119"/>
      <w:r w:rsidRPr="00B7732D">
        <w:rPr>
          <w:rFonts w:eastAsia="Modern No. 20"/>
        </w:rPr>
        <w:t xml:space="preserve">Importancia </w:t>
      </w:r>
      <w:r>
        <w:rPr>
          <w:rFonts w:eastAsia="Modern No. 20"/>
        </w:rPr>
        <w:t>d</w:t>
      </w:r>
      <w:r w:rsidRPr="00B7732D">
        <w:rPr>
          <w:rFonts w:eastAsia="Modern No. 20"/>
        </w:rPr>
        <w:t xml:space="preserve">e </w:t>
      </w:r>
      <w:r>
        <w:rPr>
          <w:rFonts w:eastAsia="Modern No. 20"/>
        </w:rPr>
        <w:t>l</w:t>
      </w:r>
      <w:r w:rsidRPr="00B7732D">
        <w:rPr>
          <w:rFonts w:eastAsia="Modern No. 20"/>
        </w:rPr>
        <w:t>os Cultivos Nativos:</w:t>
      </w:r>
      <w:bookmarkEnd w:id="46"/>
      <w:r w:rsidRPr="00B7732D">
        <w:rPr>
          <w:rFonts w:eastAsia="Modern No. 20"/>
        </w:rPr>
        <w:t xml:space="preserve"> </w:t>
      </w:r>
    </w:p>
    <w:p w14:paraId="03828691" w14:textId="2A46D173"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rPr>
          <w:rFonts w:eastAsia="Modern No. 20"/>
        </w:rPr>
      </w:pPr>
      <w:bookmarkStart w:id="47" w:name="_Toc229412120"/>
      <w:r w:rsidRPr="000D6E68">
        <w:rPr>
          <w:rFonts w:eastAsia="Modern No. 20"/>
        </w:rPr>
        <w:t>Variedades de papa Nativa</w:t>
      </w:r>
      <w:bookmarkEnd w:id="47"/>
      <w:r w:rsidRPr="000D6E68">
        <w:rPr>
          <w:rFonts w:eastAsia="Modern No. 20"/>
        </w:rPr>
        <w:t xml:space="preserve">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rPr>
          <w:rFonts w:eastAsia="Modern No. 20"/>
        </w:rPr>
      </w:pPr>
      <w:bookmarkStart w:id="48" w:name="_Toc229412121"/>
      <w:r w:rsidRPr="000D6E68">
        <w:rPr>
          <w:rFonts w:eastAsia="Modern No. 20"/>
        </w:rPr>
        <w:t>Características de la papa nativa</w:t>
      </w:r>
      <w:bookmarkEnd w:id="48"/>
      <w:r w:rsidRPr="000D6E68">
        <w:rPr>
          <w:rFonts w:eastAsia="Modern No. 20"/>
        </w:rPr>
        <w:t xml:space="preserve">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rPr>
          <w:rFonts w:eastAsia="Modern No. 20"/>
        </w:rPr>
      </w:pPr>
      <w:bookmarkStart w:id="49" w:name="_Toc229412122"/>
      <w:r>
        <w:rPr>
          <w:rFonts w:eastAsia="Modern No. 20"/>
        </w:rPr>
        <w:t>C</w:t>
      </w:r>
      <w:r w:rsidRPr="000D6E68">
        <w:rPr>
          <w:rFonts w:eastAsia="Modern No. 20"/>
        </w:rPr>
        <w:t xml:space="preserve">aracterización </w:t>
      </w:r>
      <w:r>
        <w:rPr>
          <w:rFonts w:eastAsia="Modern No. 20"/>
        </w:rPr>
        <w:t>M</w:t>
      </w:r>
      <w:r w:rsidRPr="000D6E68">
        <w:rPr>
          <w:rFonts w:eastAsia="Modern No. 20"/>
        </w:rPr>
        <w:t xml:space="preserve">orfológica de </w:t>
      </w:r>
      <w:r>
        <w:rPr>
          <w:rFonts w:eastAsia="Modern No. 20"/>
        </w:rPr>
        <w:t>P</w:t>
      </w:r>
      <w:r w:rsidRPr="000D6E68">
        <w:rPr>
          <w:rFonts w:eastAsia="Modern No. 20"/>
        </w:rPr>
        <w:t xml:space="preserve">apas </w:t>
      </w:r>
      <w:r>
        <w:rPr>
          <w:rFonts w:eastAsia="Modern No. 20"/>
        </w:rPr>
        <w:t>N</w:t>
      </w:r>
      <w:r w:rsidRPr="000D6E68">
        <w:rPr>
          <w:rFonts w:eastAsia="Modern No. 20"/>
        </w:rPr>
        <w:t>ativas</w:t>
      </w:r>
      <w:bookmarkEnd w:id="49"/>
      <w:r w:rsidRPr="000D6E68">
        <w:rPr>
          <w:rFonts w:eastAsia="Modern No. 20"/>
        </w:rPr>
        <w:t xml:space="preserve"> </w:t>
      </w:r>
    </w:p>
    <w:p w14:paraId="725D894E" w14:textId="4855E572" w:rsidR="008F2317" w:rsidRPr="001A40C0" w:rsidRDefault="0090577C"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rPr>
          <w:rFonts w:eastAsia="Modern No. 20"/>
        </w:rPr>
      </w:pPr>
      <w:bookmarkStart w:id="50" w:name="_Toc229412123"/>
      <w:r w:rsidRPr="004358EB">
        <w:rPr>
          <w:rFonts w:eastAsia="Modern No. 20"/>
        </w:rPr>
        <w:t xml:space="preserve">Color </w:t>
      </w:r>
      <w:r>
        <w:rPr>
          <w:rFonts w:eastAsia="Modern No. 20"/>
        </w:rPr>
        <w:t>d</w:t>
      </w:r>
      <w:r w:rsidRPr="004358EB">
        <w:rPr>
          <w:rFonts w:eastAsia="Modern No. 20"/>
        </w:rPr>
        <w:t xml:space="preserve">e Piel </w:t>
      </w:r>
      <w:r>
        <w:rPr>
          <w:rFonts w:eastAsia="Modern No. 20"/>
        </w:rPr>
        <w:t>d</w:t>
      </w:r>
      <w:r w:rsidRPr="004358EB">
        <w:rPr>
          <w:rFonts w:eastAsia="Modern No. 20"/>
        </w:rPr>
        <w:t>el Tubérculo</w:t>
      </w:r>
      <w:bookmarkEnd w:id="50"/>
    </w:p>
    <w:p w14:paraId="4E47236B" w14:textId="77777777" w:rsidR="002F5FA9"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48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240" w:lineRule="auto"/>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480" w:lineRule="auto"/>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rPr>
          <w:rFonts w:eastAsia="Modern No. 20"/>
        </w:rPr>
      </w:pPr>
      <w:bookmarkStart w:id="54" w:name="_Toc229412124"/>
      <w:r w:rsidRPr="00D673CA">
        <w:rPr>
          <w:rFonts w:eastAsia="Modern No. 20"/>
        </w:rPr>
        <w:t xml:space="preserve">Forma </w:t>
      </w:r>
      <w:r>
        <w:rPr>
          <w:rFonts w:eastAsia="Modern No. 20"/>
        </w:rPr>
        <w:t>d</w:t>
      </w:r>
      <w:r w:rsidRPr="00D673CA">
        <w:rPr>
          <w:rFonts w:eastAsia="Modern No. 20"/>
        </w:rPr>
        <w:t>el Tubérculo</w:t>
      </w:r>
      <w:bookmarkEnd w:id="54"/>
    </w:p>
    <w:p w14:paraId="01D0E7D9" w14:textId="0B13EE2B" w:rsidR="00E02C56"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480" w:lineRule="auto"/>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480" w:lineRule="auto"/>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480" w:lineRule="auto"/>
        <w:jc w:val="center"/>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480" w:lineRule="auto"/>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rPr>
          <w:rFonts w:eastAsia="Modern No. 20"/>
        </w:rPr>
      </w:pPr>
      <w:bookmarkStart w:id="58" w:name="_Toc229412125"/>
      <w:r w:rsidRPr="00065C03">
        <w:rPr>
          <w:rFonts w:eastAsia="Modern No. 20"/>
        </w:rPr>
        <w:t xml:space="preserve">Color </w:t>
      </w:r>
      <w:r>
        <w:rPr>
          <w:rFonts w:eastAsia="Modern No. 20"/>
        </w:rPr>
        <w:t>d</w:t>
      </w:r>
      <w:r w:rsidRPr="00065C03">
        <w:rPr>
          <w:rFonts w:eastAsia="Modern No. 20"/>
        </w:rPr>
        <w:t xml:space="preserve">e </w:t>
      </w:r>
      <w:r>
        <w:rPr>
          <w:rFonts w:eastAsia="Modern No. 20"/>
        </w:rPr>
        <w:t>l</w:t>
      </w:r>
      <w:r w:rsidRPr="00065C03">
        <w:rPr>
          <w:rFonts w:eastAsia="Modern No. 20"/>
        </w:rPr>
        <w:t xml:space="preserve">a Pulpa </w:t>
      </w:r>
      <w:r>
        <w:rPr>
          <w:rFonts w:eastAsia="Modern No. 20"/>
        </w:rPr>
        <w:t>d</w:t>
      </w:r>
      <w:r w:rsidRPr="00065C03">
        <w:rPr>
          <w:rFonts w:eastAsia="Modern No. 20"/>
        </w:rPr>
        <w:t>el Tubérculo</w:t>
      </w:r>
      <w:bookmarkEnd w:id="58"/>
      <w:r w:rsidRPr="00065C03">
        <w:rPr>
          <w:rFonts w:eastAsia="Modern No. 20"/>
        </w:rPr>
        <w:t xml:space="preserve"> </w:t>
      </w:r>
    </w:p>
    <w:p w14:paraId="140CCE67" w14:textId="017D853A" w:rsidR="002F269D" w:rsidRDefault="002F269D"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480" w:lineRule="auto"/>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480" w:lineRule="auto"/>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480" w:lineRule="auto"/>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rPr>
          <w:rFonts w:eastAsia="Modern No. 20"/>
        </w:rPr>
      </w:pPr>
      <w:bookmarkStart w:id="61" w:name="_Toc229412126"/>
      <w:r w:rsidRPr="0071327C">
        <w:rPr>
          <w:rFonts w:eastAsia="Modern No. 20"/>
        </w:rPr>
        <w:t>Clasificación de las variedades de la papa nativa</w:t>
      </w:r>
      <w:bookmarkEnd w:id="61"/>
      <w:r w:rsidRPr="0071327C">
        <w:rPr>
          <w:rFonts w:eastAsia="Modern No. 20"/>
        </w:rPr>
        <w:t xml:space="preserve">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ind w:left="284" w:hanging="284"/>
        <w:jc w:val="both"/>
        <w:rPr>
          <w:rFonts w:eastAsia="Times New Roman"/>
        </w:rPr>
      </w:pPr>
      <w:bookmarkStart w:id="62" w:name="_Toc229412127"/>
      <w:r w:rsidRPr="001A40C0">
        <w:rPr>
          <w:rFonts w:eastAsia="Times New Roman"/>
        </w:rPr>
        <w:t>Marco Conceptual</w:t>
      </w:r>
      <w:bookmarkEnd w:id="62"/>
      <w:r w:rsidRPr="001A40C0">
        <w:rPr>
          <w:rFonts w:eastAsia="Times New Roman"/>
        </w:rPr>
        <w:t xml:space="preserve"> </w:t>
      </w:r>
    </w:p>
    <w:p w14:paraId="27AB11C9" w14:textId="3CDAECE1" w:rsidR="00BB4FF7" w:rsidRPr="008631B0" w:rsidRDefault="00BB4FF7" w:rsidP="0071327C">
      <w:pPr>
        <w:pStyle w:val="Ttulo3"/>
        <w:numPr>
          <w:ilvl w:val="2"/>
          <w:numId w:val="35"/>
        </w:numPr>
        <w:rPr>
          <w:rFonts w:eastAsia="Times New Roman"/>
        </w:rPr>
      </w:pPr>
      <w:bookmarkStart w:id="63" w:name="_Toc229412128"/>
      <w:r w:rsidRPr="008631B0">
        <w:rPr>
          <w:rFonts w:eastAsia="Times New Roman"/>
        </w:rPr>
        <w:t>Python</w:t>
      </w:r>
      <w:bookmarkEnd w:id="63"/>
      <w:r w:rsidRPr="008631B0">
        <w:rPr>
          <w:rFonts w:eastAsia="Times New Roman"/>
        </w:rPr>
        <w:t xml:space="preserve"> </w:t>
      </w:r>
    </w:p>
    <w:p w14:paraId="68D61F56" w14:textId="77777777" w:rsidR="00BB4FF7" w:rsidRPr="008631B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rPr>
          <w:rFonts w:eastAsia="Times New Roman"/>
        </w:rPr>
      </w:pPr>
      <w:bookmarkStart w:id="64" w:name="_Toc229412129"/>
      <w:r w:rsidRPr="0071327C">
        <w:rPr>
          <w:rFonts w:eastAsia="Times New Roman"/>
        </w:rPr>
        <w:lastRenderedPageBreak/>
        <w:t>Google Colab</w:t>
      </w:r>
      <w:bookmarkEnd w:id="64"/>
      <w:r w:rsidRPr="0071327C">
        <w:rPr>
          <w:rFonts w:eastAsia="Times New Roman"/>
        </w:rPr>
        <w:t xml:space="preserve">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rPr>
          <w:rFonts w:eastAsia="Times New Roman"/>
        </w:rPr>
      </w:pPr>
      <w:bookmarkStart w:id="65" w:name="_Toc229412130"/>
      <w:r w:rsidRPr="0071327C">
        <w:rPr>
          <w:rFonts w:eastAsia="Times New Roman"/>
        </w:rPr>
        <w:t>Visión computacional</w:t>
      </w:r>
      <w:bookmarkEnd w:id="65"/>
    </w:p>
    <w:p w14:paraId="41DF1C0E"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rPr>
          <w:rFonts w:eastAsia="Times New Roman"/>
        </w:rPr>
      </w:pPr>
      <w:bookmarkStart w:id="66" w:name="_Toc229412131"/>
      <w:r w:rsidRPr="0071327C">
        <w:rPr>
          <w:rFonts w:eastAsia="Times New Roman"/>
        </w:rPr>
        <w:t>Clasificación de imágenes</w:t>
      </w:r>
      <w:bookmarkEnd w:id="66"/>
    </w:p>
    <w:p w14:paraId="7BCAB71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rPr>
          <w:rFonts w:eastAsia="Times New Roman"/>
        </w:rPr>
      </w:pPr>
      <w:bookmarkStart w:id="67" w:name="_Toc229412132"/>
      <w:r w:rsidRPr="0071327C">
        <w:rPr>
          <w:rFonts w:eastAsia="Times New Roman"/>
        </w:rPr>
        <w:t>Dataset de imágenes</w:t>
      </w:r>
      <w:bookmarkEnd w:id="67"/>
    </w:p>
    <w:p w14:paraId="2B9CFDDF" w14:textId="035B18B8" w:rsidR="00D36D91" w:rsidRDefault="008631B0" w:rsidP="00D36D91">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rPr>
          <w:rFonts w:eastAsia="Times New Roman"/>
        </w:rPr>
      </w:pPr>
      <w:bookmarkStart w:id="68" w:name="_Toc229412133"/>
      <w:r w:rsidRPr="00D36D91">
        <w:rPr>
          <w:rFonts w:eastAsia="Times New Roman"/>
        </w:rPr>
        <w:lastRenderedPageBreak/>
        <w:t>Red neuronal convolucional</w:t>
      </w:r>
      <w:bookmarkEnd w:id="68"/>
    </w:p>
    <w:p w14:paraId="18670273"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rPr>
          <w:rFonts w:eastAsia="Times New Roman"/>
        </w:rPr>
      </w:pPr>
      <w:bookmarkStart w:id="69" w:name="_Toc229412134"/>
      <w:r w:rsidRPr="0071327C">
        <w:rPr>
          <w:rFonts w:eastAsia="Times New Roman"/>
        </w:rPr>
        <w:t>EfficientNetB0</w:t>
      </w:r>
      <w:bookmarkEnd w:id="69"/>
    </w:p>
    <w:p w14:paraId="1DAAA7A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rPr>
          <w:rFonts w:eastAsia="Times New Roman"/>
        </w:rPr>
      </w:pPr>
      <w:bookmarkStart w:id="70" w:name="_Toc229412135"/>
      <w:r w:rsidRPr="0071327C">
        <w:rPr>
          <w:rFonts w:eastAsia="Times New Roman"/>
        </w:rPr>
        <w:t>Transformer</w:t>
      </w:r>
      <w:bookmarkEnd w:id="70"/>
    </w:p>
    <w:p w14:paraId="0EFF67D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480" w:lineRule="auto"/>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rPr>
          <w:rFonts w:eastAsia="Times New Roman"/>
        </w:rPr>
      </w:pPr>
      <w:bookmarkStart w:id="71" w:name="_Toc229412136"/>
      <w:r w:rsidRPr="0071327C">
        <w:rPr>
          <w:rFonts w:eastAsia="Times New Roman"/>
        </w:rPr>
        <w:t>Vision Transformer</w:t>
      </w:r>
      <w:bookmarkEnd w:id="71"/>
    </w:p>
    <w:p w14:paraId="7655091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rPr>
          <w:rFonts w:eastAsia="Times New Roman"/>
        </w:rPr>
      </w:pPr>
      <w:bookmarkStart w:id="72" w:name="_Toc229412137"/>
      <w:r w:rsidRPr="0071327C">
        <w:rPr>
          <w:rFonts w:eastAsia="Times New Roman"/>
        </w:rPr>
        <w:t>Swin Transformer</w:t>
      </w:r>
      <w:bookmarkEnd w:id="72"/>
    </w:p>
    <w:p w14:paraId="32FE71B6"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rPr>
          <w:rFonts w:eastAsia="Times New Roman"/>
        </w:rPr>
      </w:pPr>
      <w:bookmarkStart w:id="73" w:name="_Toc229412138"/>
      <w:r w:rsidRPr="0071327C">
        <w:rPr>
          <w:rFonts w:eastAsia="Times New Roman"/>
        </w:rPr>
        <w:t>Swin-Tiny Transformer</w:t>
      </w:r>
      <w:bookmarkEnd w:id="73"/>
    </w:p>
    <w:p w14:paraId="1BCF9001"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rPr>
          <w:rFonts w:eastAsia="Times New Roman"/>
        </w:rPr>
      </w:pPr>
      <w:bookmarkStart w:id="74" w:name="_Toc229412139"/>
      <w:r w:rsidRPr="0071327C">
        <w:rPr>
          <w:rFonts w:eastAsia="Times New Roman"/>
        </w:rPr>
        <w:t>Métricas de clasificación</w:t>
      </w:r>
      <w:bookmarkEnd w:id="74"/>
    </w:p>
    <w:p w14:paraId="29018A2A" w14:textId="0E4BDE91" w:rsidR="00D256B2" w:rsidRDefault="00D256B2" w:rsidP="00D256B2">
      <w:pPr>
        <w:spacing w:after="0" w:line="480" w:lineRule="auto"/>
        <w:ind w:firstLine="708"/>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rPr>
          <w:rFonts w:eastAsia="Times New Roman"/>
        </w:rPr>
      </w:pPr>
      <w:bookmarkStart w:id="75" w:name="_Toc229412140"/>
      <w:r w:rsidRPr="0071327C">
        <w:rPr>
          <w:rFonts w:eastAsia="Times New Roman"/>
        </w:rPr>
        <w:t>Confianza de predicción</w:t>
      </w:r>
      <w:bookmarkEnd w:id="75"/>
    </w:p>
    <w:p w14:paraId="56F090B1" w14:textId="77777777" w:rsidR="00D256B2" w:rsidRPr="008631B0" w:rsidRDefault="00D256B2" w:rsidP="00D256B2">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77" w:name="_Toc229412142"/>
      <w:r w:rsidRPr="001A40C0">
        <w:rPr>
          <w:rFonts w:eastAsia="Times New Roman"/>
        </w:rPr>
        <w:t>Definición de variables</w:t>
      </w:r>
      <w:bookmarkEnd w:id="77"/>
    </w:p>
    <w:p w14:paraId="413A31DA" w14:textId="69E1D7EC" w:rsidR="00BB4FF7" w:rsidRPr="001A40C0" w:rsidRDefault="00BB4FF7" w:rsidP="00C76BA7">
      <w:pPr>
        <w:pStyle w:val="Ttulo3"/>
        <w:numPr>
          <w:ilvl w:val="2"/>
          <w:numId w:val="13"/>
        </w:numPr>
        <w:ind w:left="709" w:hanging="709"/>
        <w:jc w:val="both"/>
      </w:pPr>
      <w:bookmarkStart w:id="78" w:name="_Toc229412143"/>
      <w:r w:rsidRPr="001A40C0">
        <w:t>Variable Independiente:</w:t>
      </w:r>
      <w:bookmarkEnd w:id="78"/>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ind w:left="709" w:hanging="709"/>
        <w:jc w:val="both"/>
      </w:pPr>
      <w:bookmarkStart w:id="79" w:name="_Toc229412144"/>
      <w:r w:rsidRPr="001A40C0">
        <w:t>Variables Dependientes:</w:t>
      </w:r>
      <w:bookmarkEnd w:id="79"/>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80" w:name="_Toc229412145"/>
      <w:r w:rsidRPr="001A40C0">
        <w:rPr>
          <w:rFonts w:eastAsia="Times New Roman"/>
        </w:rPr>
        <w:lastRenderedPageBreak/>
        <w:t>Operacionalización de variables</w:t>
      </w:r>
      <w:bookmarkEnd w:id="80"/>
      <w:r w:rsidRPr="001A40C0">
        <w:rPr>
          <w:rFonts w:eastAsia="Times New Roman"/>
        </w:rPr>
        <w:t xml:space="preserve"> </w:t>
      </w:r>
    </w:p>
    <w:p w14:paraId="16526530" w14:textId="7F55F574" w:rsidR="00BB4FF7" w:rsidRDefault="00947602" w:rsidP="00947602">
      <w:pPr>
        <w:spacing w:after="0"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48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480" w:lineRule="auto"/>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480" w:lineRule="auto"/>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480" w:lineRule="auto"/>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48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48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48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48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48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480" w:lineRule="auto"/>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480" w:lineRule="auto"/>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480" w:lineRule="auto"/>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480" w:lineRule="auto"/>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83" w:name="_Toc229412146"/>
      <w:r w:rsidRPr="00AB4045">
        <w:rPr>
          <w:rFonts w:eastAsia="Times New Roman"/>
        </w:rPr>
        <w:t>Tipo y Nivel investigación</w:t>
      </w:r>
      <w:bookmarkEnd w:id="83"/>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84" w:name="_Toc229412147"/>
      <w:r w:rsidRPr="001A40C0">
        <w:rPr>
          <w:rFonts w:eastAsia="Times New Roman"/>
        </w:rPr>
        <w:t>Diseño de Investigación</w:t>
      </w:r>
      <w:bookmarkEnd w:id="84"/>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85" w:name="_Toc229412148"/>
      <w:r w:rsidRPr="00AB4045">
        <w:rPr>
          <w:rFonts w:eastAsia="Times New Roman"/>
        </w:rPr>
        <w:t>Población</w:t>
      </w:r>
      <w:bookmarkEnd w:id="85"/>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verificable estuvo integrado por 7000 imágenes etiquetadas, de las cuales 2800 correspondieron a imágenes reales y 4200 a imágenes sintéticas o derivadas generadas a partir del proceso de preparación del dataset.</w:t>
      </w:r>
    </w:p>
    <w:p w14:paraId="3305EE67" w14:textId="55DEDCAE"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480" w:lineRule="auto"/>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480" w:lineRule="auto"/>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una procedencia de imagen y un subconjunto experimental de entrenamiento, validación o prueba.</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87" w:name="_Toc229412149"/>
      <w:r w:rsidRPr="00AB4045">
        <w:rPr>
          <w:rFonts w:eastAsia="Times New Roman"/>
        </w:rPr>
        <w:lastRenderedPageBreak/>
        <w:t>Muestra</w:t>
      </w:r>
      <w:bookmarkEnd w:id="8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por variedad. En cada clase se registraron 400 imágenes reales y 600 imágenes sintéticas o derivadas, lo que permitió mantener una distribución balanceada para el entrenamiento, validación y prueba de los modelos.</w:t>
      </w:r>
    </w:p>
    <w:p w14:paraId="2B1D113D" w14:textId="18DD4059" w:rsidR="0025558B" w:rsidRPr="0049105C" w:rsidRDefault="0049105C" w:rsidP="0049105C">
      <w:pPr>
        <w:pStyle w:val="Descripcin"/>
        <w:spacing w:after="0" w:line="480" w:lineRule="auto"/>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COMPOSICIÓN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TOTAL Y 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top w:val="single" w:sz="4" w:space="0" w:color="auto"/>
            </w:tcBorders>
            <w:vAlign w:val="center"/>
            <w:hideMark/>
          </w:tcPr>
          <w:p w14:paraId="351CBC4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TOROPA_WAQRAN</w:t>
            </w:r>
          </w:p>
        </w:tc>
        <w:tc>
          <w:tcPr>
            <w:tcW w:w="0" w:type="auto"/>
            <w:vAlign w:val="center"/>
            <w:hideMark/>
          </w:tcPr>
          <w:p w14:paraId="571F7C1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6DE92B7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PUMAPA_MAKIN</w:t>
            </w:r>
          </w:p>
        </w:tc>
        <w:tc>
          <w:tcPr>
            <w:tcW w:w="0" w:type="auto"/>
            <w:vAlign w:val="center"/>
            <w:hideMark/>
          </w:tcPr>
          <w:p w14:paraId="5E7D401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0611ADD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PUTISA</w:t>
            </w:r>
          </w:p>
        </w:tc>
        <w:tc>
          <w:tcPr>
            <w:tcW w:w="0" w:type="auto"/>
            <w:vAlign w:val="center"/>
            <w:hideMark/>
          </w:tcPr>
          <w:p w14:paraId="15B0388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247629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YURAQ_LEGUAS</w:t>
            </w:r>
          </w:p>
        </w:tc>
        <w:tc>
          <w:tcPr>
            <w:tcW w:w="0" w:type="auto"/>
            <w:vAlign w:val="center"/>
            <w:hideMark/>
          </w:tcPr>
          <w:p w14:paraId="20E95B99"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336BB12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YURAQ_JEWICHO</w:t>
            </w:r>
          </w:p>
        </w:tc>
        <w:tc>
          <w:tcPr>
            <w:tcW w:w="0" w:type="auto"/>
            <w:vAlign w:val="center"/>
            <w:hideMark/>
          </w:tcPr>
          <w:p w14:paraId="7AA916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43E1B27B"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bottom w:val="single" w:sz="4" w:space="0" w:color="auto"/>
            </w:tcBorders>
            <w:vAlign w:val="center"/>
            <w:hideMark/>
          </w:tcPr>
          <w:p w14:paraId="1B923D3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2800 reales + 4200 sintéticas/derivadas</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7000 (100.00 %)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depurado de imágenes reales y sintéticas/derivadas organizado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bookmarkStart w:id="89" w:name="_Toc229412150"/>
      <w:r w:rsidRPr="0025558B">
        <w:rPr>
          <w:rFonts w:eastAsia="Times New Roman"/>
        </w:rPr>
        <w:t>Criterios de inclusión y exclusión</w:t>
      </w:r>
      <w:bookmarkEnd w:id="89"/>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480" w:lineRule="auto"/>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480" w:lineRule="auto"/>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ind w:left="709" w:hanging="709"/>
        <w:jc w:val="both"/>
        <w:rPr>
          <w:rFonts w:eastAsia="Times New Roman"/>
        </w:rPr>
      </w:pPr>
      <w:bookmarkStart w:id="91" w:name="_Toc229412151"/>
      <w:r w:rsidRPr="0025558B">
        <w:rPr>
          <w:rFonts w:eastAsia="Times New Roman"/>
        </w:rPr>
        <w:t>Recolección y organización de datos</w:t>
      </w:r>
      <w:bookmarkEnd w:id="91"/>
    </w:p>
    <w:p w14:paraId="0B10445A" w14:textId="1805FF21"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Del total, 2800 imágenes fueron reales y 4200 fueron sintéticas o derivadas, por lo que los resultados deben interpretarse considerando esta composición del dataset.</w:t>
      </w:r>
    </w:p>
    <w:p w14:paraId="42F7F73A" w14:textId="5C7144FF" w:rsidR="0025558B" w:rsidRDefault="0025558B" w:rsidP="003A3943">
      <w:pPr>
        <w:pStyle w:val="Ttulo2"/>
        <w:numPr>
          <w:ilvl w:val="1"/>
          <w:numId w:val="13"/>
        </w:numPr>
        <w:ind w:left="709" w:hanging="709"/>
        <w:jc w:val="both"/>
        <w:rPr>
          <w:rFonts w:eastAsia="Times New Roman"/>
        </w:rPr>
      </w:pPr>
      <w:bookmarkStart w:id="92" w:name="_Toc229412152"/>
      <w:r w:rsidRPr="0025558B">
        <w:rPr>
          <w:rFonts w:eastAsia="Times New Roman"/>
        </w:rPr>
        <w:lastRenderedPageBreak/>
        <w:t>Partición del conjunto de datos</w:t>
      </w:r>
      <w:bookmarkEnd w:id="92"/>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El protocolo ejecutado en los notebooks corresponde a una evaluación mixta con imágenes reales y sintéticas/derivadas en los subconjuntos, siguiendo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COMPOSICIÓN</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4874 imágenes (1976 reales + 2898 sintéticas/derivadas)</w:t>
            </w:r>
          </w:p>
        </w:tc>
        <w:tc>
          <w:tcPr>
            <w:tcW w:w="0" w:type="auto"/>
            <w:tcBorders>
              <w:top w:val="single" w:sz="4" w:space="0" w:color="auto"/>
            </w:tcBorders>
            <w:vAlign w:val="center"/>
            <w:hideMark/>
          </w:tcPr>
          <w:p w14:paraId="226B2A3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Validación</w:t>
            </w:r>
          </w:p>
        </w:tc>
        <w:tc>
          <w:tcPr>
            <w:tcW w:w="0" w:type="auto"/>
            <w:vAlign w:val="center"/>
            <w:hideMark/>
          </w:tcPr>
          <w:p w14:paraId="0AEAB38E"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1079 imágenes (412 reales + 667 sintéticas/derivadas)</w:t>
            </w:r>
          </w:p>
        </w:tc>
        <w:tc>
          <w:tcPr>
            <w:tcW w:w="0" w:type="auto"/>
            <w:vAlign w:val="center"/>
            <w:hideMark/>
          </w:tcPr>
          <w:p w14:paraId="68F6F818"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1047 imágenes (412 reales + 635 sintéticas/derivadas)</w:t>
            </w:r>
          </w:p>
        </w:tc>
        <w:tc>
          <w:tcPr>
            <w:tcW w:w="0" w:type="auto"/>
            <w:tcBorders>
              <w:bottom w:val="single" w:sz="4" w:space="0" w:color="auto"/>
            </w:tcBorders>
            <w:vAlign w:val="center"/>
            <w:hideMark/>
          </w:tcPr>
          <w:p w14:paraId="0C4189B0"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7000 imágenes (2800 reales + 4200 sintéticas/derivadas)</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depurado. El test mixto contiene 412 imágenes reales y 635 imágenes sintéticas/derivadas.</w:t>
      </w:r>
    </w:p>
    <w:p w14:paraId="5AE7C652" w14:textId="77777777" w:rsidR="00901744" w:rsidRPr="00901744" w:rsidRDefault="00901744" w:rsidP="003A3943">
      <w:pPr>
        <w:pStyle w:val="Ttulo2"/>
        <w:numPr>
          <w:ilvl w:val="1"/>
          <w:numId w:val="13"/>
        </w:numPr>
        <w:ind w:left="709" w:hanging="709"/>
        <w:jc w:val="both"/>
        <w:rPr>
          <w:rFonts w:eastAsia="Times New Roman"/>
        </w:rPr>
      </w:pPr>
      <w:bookmarkStart w:id="94" w:name="_Toc229412153"/>
      <w:r w:rsidRPr="00901744">
        <w:rPr>
          <w:rFonts w:eastAsia="Times New Roman"/>
        </w:rPr>
        <w:t>Técnicas e instrumentos de recolección de datos</w:t>
      </w:r>
      <w:bookmarkEnd w:id="94"/>
    </w:p>
    <w:p w14:paraId="48FBA950" w14:textId="30AED5C4" w:rsidR="00901744" w:rsidRDefault="00901744" w:rsidP="00CD657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Para el entrenamiento se utilizó un corpus depurado que integra imágenes reales y sintéticas/derivadas, diferenciadas en el manifest del dataset.</w:t>
      </w:r>
    </w:p>
    <w:p w14:paraId="741A380E" w14:textId="4F712C6F" w:rsidR="00901744"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nombre de imagen, variedad, clase, procedencia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Registro fotográfico</w:t>
            </w:r>
          </w:p>
        </w:tc>
        <w:tc>
          <w:tcPr>
            <w:tcW w:w="0" w:type="auto"/>
            <w:vAlign w:val="center"/>
            <w:hideMark/>
          </w:tcPr>
          <w:p w14:paraId="05F33F01"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Cámara Canon EOS Rebel T7</w:t>
            </w:r>
          </w:p>
        </w:tc>
        <w:tc>
          <w:tcPr>
            <w:tcW w:w="0" w:type="auto"/>
            <w:vAlign w:val="center"/>
            <w:hideMark/>
          </w:tcPr>
          <w:p w14:paraId="5FC4BF3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Capturar imágenes digitales reales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Organización documental de datos</w:t>
            </w:r>
          </w:p>
        </w:tc>
        <w:tc>
          <w:tcPr>
            <w:tcW w:w="0" w:type="auto"/>
            <w:vAlign w:val="center"/>
            <w:hideMark/>
          </w:tcPr>
          <w:p w14:paraId="0B4BEA4B"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Manifest o CSV depurado del conjunto de imágenes</w:t>
            </w:r>
          </w:p>
        </w:tc>
        <w:tc>
          <w:tcPr>
            <w:tcW w:w="0" w:type="auto"/>
            <w:vAlign w:val="center"/>
            <w:hideMark/>
          </w:tcPr>
          <w:p w14:paraId="7A67E70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Organizar etiquetas, clases, procedencia,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27D5616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4FBE2AC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comparativo</w:t>
            </w:r>
          </w:p>
        </w:tc>
        <w:tc>
          <w:tcPr>
            <w:tcW w:w="0" w:type="auto"/>
            <w:vAlign w:val="center"/>
            <w:hideMark/>
          </w:tcPr>
          <w:p w14:paraId="2C0B045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Reporte comparativo de modelos</w:t>
            </w:r>
          </w:p>
        </w:tc>
        <w:tc>
          <w:tcPr>
            <w:tcW w:w="0" w:type="auto"/>
            <w:vAlign w:val="center"/>
            <w:hideMark/>
          </w:tcPr>
          <w:p w14:paraId="3DB27DB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Comparar métricas globales y por origen en el mismo subconjunto de prueba.</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accuracy, precision, recall, F1-score, balanced accuracy, aciertos y errores por clase.</w:t>
            </w:r>
          </w:p>
        </w:tc>
      </w:tr>
    </w:tbl>
    <w:p w14:paraId="2CB979AB" w14:textId="0A154F07" w:rsidR="00CE4930" w:rsidRPr="002D321C" w:rsidRDefault="00554204" w:rsidP="003A3943">
      <w:pPr>
        <w:spacing w:line="480" w:lineRule="auto"/>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ind w:left="709" w:hanging="709"/>
        <w:jc w:val="both"/>
        <w:rPr>
          <w:rFonts w:eastAsia="Times New Roman"/>
        </w:rPr>
      </w:pPr>
      <w:bookmarkStart w:id="96" w:name="_Toc229412154"/>
      <w:r w:rsidRPr="00AB4045">
        <w:rPr>
          <w:rFonts w:eastAsia="Times New Roman"/>
        </w:rPr>
        <w:t>Procedimiento de la Investigación</w:t>
      </w:r>
      <w:bookmarkEnd w:id="96"/>
      <w:r w:rsidR="00214325" w:rsidRPr="00AB4045">
        <w:rPr>
          <w:rFonts w:eastAsia="Times New Roman"/>
        </w:rPr>
        <w:t xml:space="preserve"> </w:t>
      </w:r>
    </w:p>
    <w:p w14:paraId="0F0DB639" w14:textId="0DB1B149" w:rsidR="00AB4045" w:rsidRPr="00554204" w:rsidRDefault="00554204" w:rsidP="00CE493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480" w:lineRule="auto"/>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480" w:lineRule="auto"/>
        <w:ind w:left="1428"/>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de manera descriptiva. La comparación consideró métricas globales, métricas por clase y resultados por procedencia de imagen. La significancia estadística de la diferencia entre modelos requiere predicciones pareadas verificables.</w:t>
      </w:r>
    </w:p>
    <w:p w14:paraId="010AB9C4" w14:textId="2385D86B" w:rsidR="00BB4FF7" w:rsidRDefault="00BB4FF7" w:rsidP="003A3943">
      <w:pPr>
        <w:pStyle w:val="Ttulo2"/>
        <w:numPr>
          <w:ilvl w:val="1"/>
          <w:numId w:val="13"/>
        </w:numPr>
        <w:ind w:left="709" w:hanging="709"/>
        <w:jc w:val="both"/>
        <w:rPr>
          <w:rFonts w:eastAsia="Times New Roman"/>
        </w:rPr>
      </w:pPr>
      <w:bookmarkStart w:id="97" w:name="_Toc229412155"/>
      <w:r w:rsidRPr="0035571D">
        <w:rPr>
          <w:rFonts w:eastAsia="Times New Roman"/>
        </w:rPr>
        <w:t>Plan de tratamiento de datos</w:t>
      </w:r>
      <w:bookmarkEnd w:id="97"/>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un aplicativo como instrumento de medición de resultados.</w:t>
      </w:r>
    </w:p>
    <w:p w14:paraId="0D18F8C1" w14:textId="5BA3A664" w:rsidR="00BB4FF7" w:rsidRPr="0035571D" w:rsidRDefault="0035571D" w:rsidP="00B70197">
      <w:pPr>
        <w:pStyle w:val="Ttulo3"/>
        <w:numPr>
          <w:ilvl w:val="2"/>
          <w:numId w:val="13"/>
        </w:numPr>
        <w:ind w:left="709" w:hanging="709"/>
        <w:jc w:val="both"/>
        <w:rPr>
          <w:rStyle w:val="TDC2Car"/>
          <w:b/>
          <w:bCs w:val="0"/>
        </w:rPr>
      </w:pPr>
      <w:bookmarkStart w:id="98" w:name="_Toc229412156"/>
      <w:r w:rsidRPr="0035571D">
        <w:rPr>
          <w:rStyle w:val="TDC2Car"/>
          <w:b/>
          <w:bCs w:val="0"/>
        </w:rPr>
        <w:lastRenderedPageBreak/>
        <w:t>Métricas de evaluación</w:t>
      </w:r>
      <w:bookmarkEnd w:id="98"/>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14:paraId="2DEDAB1F"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ind w:left="709" w:hanging="709"/>
        <w:jc w:val="both"/>
        <w:rPr>
          <w:rStyle w:val="TDC2Car"/>
          <w:b/>
          <w:bCs w:val="0"/>
        </w:rPr>
      </w:pPr>
      <w:bookmarkStart w:id="99" w:name="_Toc229412157"/>
      <w:r w:rsidRPr="00B70197">
        <w:rPr>
          <w:rStyle w:val="TDC2Car"/>
          <w:b/>
          <w:bCs w:val="0"/>
        </w:rPr>
        <w:t>Hipótesis de investigación</w:t>
      </w:r>
      <w:bookmarkEnd w:id="99"/>
    </w:p>
    <w:p w14:paraId="16C71E43" w14:textId="75B425EE" w:rsidR="00554204" w:rsidRPr="00597C98"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Se formularon hipótesis porque el estudio mide cuantitativamente el desempeño de modelos de Deep Learning y compara sus resultados mediante métricas de clasificación. Para la interpretación se adoptó como criterio operativo que un desempeño es eficiente cuando accuracy y F1-score macro son iguales o superiores a 0.75.</w:t>
      </w:r>
    </w:p>
    <w:p w14:paraId="2D970C38" w14:textId="67D4822B" w:rsidR="00E05F7B" w:rsidRPr="00691D60" w:rsidRDefault="00554204" w:rsidP="00691D6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r>
        <w:rPr>
          <w:rFonts w:ascii="Times New Roman" w:hAnsi="Times New Roman" w:eastAsia="Times New Roman"/>
          <w:b/>
          <w:i w:val="0"/>
          <w:sz w:val="24"/>
        </w:rPr>
        <w:t>Hipótesis general</w:t>
      </w:r>
    </w:p>
    <w:p>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r>
        <w:rPr>
          <w:rFonts w:ascii="Times New Roman" w:hAnsi="Times New Roman" w:eastAsia="Times New Roman"/>
          <w:b/>
          <w:i w:val="0"/>
          <w:sz w:val="24"/>
        </w:rPr>
        <w:t>Hipótesis específica 1</w:t>
      </w:r>
    </w:p>
    <w:p>
      <w:pPr/>
      <w:r>
        <w:rPr>
          <w:rFonts w:ascii="Times New Roman" w:hAnsi="Times New Roman" w:eastAsia="Times New Roman"/>
          <w:b w:val="0"/>
          <w:i w:val="0"/>
          <w:sz w:val="24"/>
        </w:rPr>
        <w:t>H01: El modelo CNN/EfficientNetB0 presenta un desempeño ineficiente en la identificación de variedades de papas nativas.</w:t>
      </w:r>
    </w:p>
    <w:p>
      <w:pPr/>
      <w:r>
        <w:rPr>
          <w:rFonts w:ascii="Times New Roman" w:hAnsi="Times New Roman" w:eastAsia="Times New Roman"/>
          <w:b w:val="0"/>
          <w:i w:val="0"/>
          <w:sz w:val="24"/>
        </w:rPr>
        <w:t>HE1: El modelo CNN/EfficientNetB0 presenta un desempeño eficiente en la identificación de variedades de papas nativas.</w:t>
      </w:r>
    </w:p>
    <w:p>
      <w:pPr/>
      <w:r>
        <w:rPr>
          <w:rFonts w:ascii="Times New Roman" w:hAnsi="Times New Roman" w:eastAsia="Times New Roman"/>
          <w:b/>
          <w:i w:val="0"/>
          <w:sz w:val="24"/>
        </w:rPr>
        <w:t>Hipótesis específica 2</w:t>
      </w:r>
    </w:p>
    <w:p>
      <w:pPr/>
      <w:r>
        <w:rPr>
          <w:rFonts w:ascii="Times New Roman" w:hAnsi="Times New Roman" w:eastAsia="Times New Roman"/>
          <w:b w:val="0"/>
          <w:i w:val="0"/>
          <w:sz w:val="24"/>
        </w:rPr>
        <w:t>H02: El modelo Swin-Tiny Transformer presenta un desempeño ineficiente en la identificación de variedades de papas nativas.</w:t>
      </w:r>
    </w:p>
    <w:p>
      <w:pPr/>
      <w:r>
        <w:rPr>
          <w:rFonts w:ascii="Times New Roman" w:hAnsi="Times New Roman" w:eastAsia="Times New Roman"/>
          <w:b w:val="0"/>
          <w:i w:val="0"/>
          <w:sz w:val="24"/>
        </w:rPr>
        <w:t>HE2: El modelo Swin-Tiny Transformer presenta un desempeño eficiente en la identificación de variedades de papas nativas.</w:t>
      </w:r>
    </w:p>
    <w:p>
      <w:pPr/>
      <w:r>
        <w:rPr>
          <w:rFonts w:ascii="Times New Roman" w:hAnsi="Times New Roman" w:eastAsia="Times New Roman"/>
          <w:b/>
          <w:i w:val="0"/>
          <w:sz w:val="24"/>
        </w:rPr>
        <w:t>Hipótesis específica 3</w:t>
      </w:r>
    </w:p>
    <w:p>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r>
        <w:rPr>
          <w:rFonts w:ascii="Times New Roman" w:hAnsi="Times New Roman" w:eastAsia="Times New Roman"/>
          <w:b w:val="0"/>
          <w:i w:val="0"/>
          <w:sz w:val="24"/>
        </w:rPr>
        <w:t>Nota metodológica. La aceptación de las hipótesis de eficiencia se basa en el umbral operativo de 0.75 y en las métricas globales obtenidas. La hipótesis específica 3 solo puede aceptarse como diferencia estadísticamente significativa si se dispone de predicciones pareadas verificables y se aplica una prueba como McNemar o bootstrap pareado.</w:t>
      </w:r>
    </w:p>
    <w:p w14:paraId="3BEA5A78" w14:textId="77777777" w:rsidR="00554204" w:rsidRPr="00B70197" w:rsidRDefault="00554204" w:rsidP="00B70197">
      <w:pPr>
        <w:pStyle w:val="Ttulo3"/>
        <w:numPr>
          <w:ilvl w:val="2"/>
          <w:numId w:val="13"/>
        </w:numPr>
        <w:ind w:left="709" w:hanging="709"/>
        <w:jc w:val="both"/>
        <w:rPr>
          <w:rStyle w:val="TDC2Car"/>
          <w:b/>
          <w:bCs w:val="0"/>
        </w:rPr>
      </w:pPr>
      <w:bookmarkStart w:id="100" w:name="_Toc229412158"/>
      <w:r w:rsidRPr="00B70197">
        <w:rPr>
          <w:rStyle w:val="TDC2Car"/>
          <w:b/>
          <w:bCs w:val="0"/>
        </w:rPr>
        <w:t>Control de validez y confiabilidad del procedimiento</w:t>
      </w:r>
      <w:bookmarkEnd w:id="100"/>
    </w:p>
    <w:p w14:paraId="4E72AA11" w14:textId="1D850B5E"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480" w:lineRule="auto"/>
        <w:jc w:val="both"/>
        <w:rPr>
          <w:b/>
          <w:bCs/>
        </w:rPr>
      </w:pPr>
    </w:p>
    <w:p w14:paraId="47802133" w14:textId="77777777" w:rsidR="00691D60" w:rsidRPr="001A40C0" w:rsidRDefault="00691D60" w:rsidP="003A3943">
      <w:pPr>
        <w:spacing w:line="480" w:lineRule="auto"/>
        <w:jc w:val="both"/>
        <w:rPr>
          <w:b/>
          <w:bCs/>
        </w:rPr>
      </w:pPr>
    </w:p>
    <w:p w14:paraId="6E02D352" w14:textId="78C09D2C" w:rsidR="00BB4FF7" w:rsidRDefault="008C371D" w:rsidP="00CB6A95">
      <w:pPr>
        <w:pStyle w:val="Ttulo1"/>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480" w:lineRule="auto"/>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48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rPr>
          <w:rStyle w:val="TDC2Car"/>
          <w:b/>
          <w:bCs w:val="0"/>
        </w:rPr>
      </w:pPr>
      <w:bookmarkStart w:id="104" w:name="_Toc229412161"/>
      <w:r w:rsidRPr="0035571D">
        <w:rPr>
          <w:rStyle w:val="TDC2Car"/>
          <w:b/>
          <w:bCs w:val="0"/>
        </w:rPr>
        <w:t>5.2. Recolección de datos</w:t>
      </w:r>
      <w:bookmarkEnd w:id="104"/>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De este total, 2800 correspondieron a imágenes reales y 4200 a imágenes sintéticas o derivadas.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480" w:lineRule="auto"/>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480" w:lineRule="auto"/>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480" w:lineRule="auto"/>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rPr>
          <w:rStyle w:val="TDC2Car"/>
          <w:b/>
          <w:bCs w:val="0"/>
        </w:rPr>
      </w:pPr>
      <w:bookmarkStart w:id="106" w:name="_Toc229412162"/>
      <w:r w:rsidRPr="0035571D">
        <w:rPr>
          <w:rStyle w:val="TDC2Car"/>
          <w:b/>
          <w:bCs w:val="0"/>
        </w:rPr>
        <w:t>5.3. Preprocesamiento de los datos</w:t>
      </w:r>
      <w:bookmarkEnd w:id="106"/>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480" w:lineRule="auto"/>
        <w:ind w:firstLine="708"/>
        <w:jc w:val="both"/>
        <w:rPr>
          <w:rFonts w:ascii="Times New Roman" w:hAnsi="Times New Roman" w:cs="Times New Roman"/>
          <w:sz w:val="24"/>
          <w:szCs w:val="24"/>
        </w:rPr>
      </w:pPr>
    </w:p>
    <w:p w14:paraId="0AF385B4" w14:textId="77777777" w:rsidR="00887C50" w:rsidRDefault="00887C50" w:rsidP="003A3943">
      <w:pPr>
        <w:spacing w:line="480" w:lineRule="auto"/>
        <w:ind w:firstLine="708"/>
        <w:jc w:val="both"/>
        <w:rPr>
          <w:rFonts w:ascii="Times New Roman" w:hAnsi="Times New Roman" w:cs="Times New Roman"/>
          <w:sz w:val="24"/>
          <w:szCs w:val="24"/>
        </w:rPr>
      </w:pPr>
    </w:p>
    <w:p w14:paraId="7ADFCFAB" w14:textId="77777777" w:rsidR="00887C50" w:rsidRDefault="00887C50" w:rsidP="003A3943">
      <w:pPr>
        <w:spacing w:line="480" w:lineRule="auto"/>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480" w:lineRule="auto"/>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480" w:lineRule="auto"/>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rPr>
          <w:rStyle w:val="TDC2Car"/>
          <w:b/>
          <w:bCs w:val="0"/>
        </w:rPr>
      </w:pPr>
      <w:bookmarkStart w:id="108" w:name="_Toc229412163"/>
      <w:r w:rsidRPr="004C3C7B">
        <w:rPr>
          <w:rStyle w:val="TDC2Car"/>
          <w:b/>
          <w:bCs w:val="0"/>
        </w:rPr>
        <w:t>5.4. Construcción del corpus de conocimiento</w:t>
      </w:r>
      <w:bookmarkEnd w:id="108"/>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una procedencia de imagen y una partición experimental. Esta estructura permitió que el conjunto de datos fuera utilizado en modelos supervisados de clasificación.</w:t>
      </w:r>
    </w:p>
    <w:p w14:paraId="7A77DBF6" w14:textId="07E2186A"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480" w:lineRule="auto"/>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4313794C"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hideMark/>
          </w:tcPr>
          <w:p w14:paraId="6A9A156C" w14:textId="5EEC6830"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480" w:lineRule="auto"/>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hideMark/>
          </w:tcPr>
          <w:p w14:paraId="4210ED2A" w14:textId="43C978D0"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hideMark/>
          </w:tcPr>
          <w:p w14:paraId="1E6744D8" w14:textId="01828B63"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hideMark/>
          </w:tcPr>
          <w:p w14:paraId="7AC8CB1C" w14:textId="4FEEA496"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hideMark/>
          </w:tcPr>
          <w:p w14:paraId="0431520A" w14:textId="31F2628E" w:rsidR="00827D45" w:rsidRPr="00827D45" w:rsidRDefault="00B002E1"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480" w:lineRule="auto"/>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hideMark/>
          </w:tcPr>
          <w:p w14:paraId="721AC5A9" w14:textId="5FB47580"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hideMark/>
          </w:tcPr>
          <w:p w14:paraId="081DD085" w14:textId="65CBE8ED"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hideMark/>
          </w:tcPr>
          <w:p w14:paraId="7AD535FC" w14:textId="3902F916"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hideMark/>
          </w:tcPr>
          <w:p w14:paraId="6085032D" w14:textId="0DECDA8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hideMark/>
          </w:tcPr>
          <w:p w14:paraId="69D7AE49" w14:textId="2F0E65A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hideMark/>
          </w:tcPr>
          <w:p w14:paraId="5E58DE2B" w14:textId="653FE7A1" w:rsidR="00827D45" w:rsidRPr="00827D45" w:rsidRDefault="008F41E9"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480" w:lineRule="auto"/>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48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rPr>
          <w:rStyle w:val="TDC2Car"/>
          <w:b/>
          <w:bCs w:val="0"/>
        </w:rPr>
      </w:pPr>
      <w:bookmarkStart w:id="113" w:name="_Toc229412164"/>
      <w:r w:rsidRPr="004C3C7B">
        <w:rPr>
          <w:rStyle w:val="TDC2Car"/>
          <w:b/>
          <w:bCs w:val="0"/>
        </w:rPr>
        <w:t xml:space="preserve">5.5. </w:t>
      </w:r>
      <w:r w:rsidR="00286C53" w:rsidRPr="00286C53">
        <w:rPr>
          <w:rStyle w:val="TDC2Car"/>
          <w:b/>
          <w:bCs w:val="0"/>
        </w:rPr>
        <w:t>Construcción del modelo CNN/EfficientNetB0</w:t>
      </w:r>
      <w:bookmarkEnd w:id="113"/>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480" w:lineRule="auto"/>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480" w:lineRule="auto"/>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hideMark/>
          </w:tcPr>
          <w:p w14:paraId="2220455F" w14:textId="13F9B49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hideMark/>
          </w:tcPr>
          <w:p w14:paraId="4B1203AF" w14:textId="235AE68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480" w:lineRule="auto"/>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691D60">
      <w:pPr>
        <w:pStyle w:val="Ttulo2"/>
      </w:pPr>
      <w:bookmarkStart w:id="117" w:name="_Toc229412165"/>
      <w:r w:rsidRPr="00286C53">
        <w:lastRenderedPageBreak/>
        <w:t>5.6. Entrenamiento del modelo CNN/EfficientNetB0</w:t>
      </w:r>
      <w:bookmarkEnd w:id="117"/>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480" w:lineRule="auto"/>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480" w:lineRule="auto"/>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480" w:lineRule="auto"/>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pPr>
      <w:bookmarkStart w:id="121" w:name="_Toc229412166"/>
      <w:r w:rsidRPr="00286C53">
        <w:t>5.7. Evaluación del modelo CNN/EfficientNetB0</w:t>
      </w:r>
      <w:bookmarkEnd w:id="121"/>
    </w:p>
    <w:p w14:paraId="2BF83B92" w14:textId="7A987E8C"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mixto,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480" w:lineRule="auto"/>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480" w:lineRule="auto"/>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480" w:lineRule="auto"/>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sintético o derivado.</w:t>
      </w:r>
    </w:p>
    <w:p w14:paraId="10511A88" w14:textId="77777777" w:rsidR="000973FD" w:rsidRDefault="000973FD" w:rsidP="003A3943">
      <w:pPr>
        <w:spacing w:line="480" w:lineRule="auto"/>
        <w:ind w:firstLine="708"/>
        <w:jc w:val="both"/>
        <w:rPr>
          <w:rFonts w:ascii="Times New Roman" w:hAnsi="Times New Roman" w:cs="Times New Roman"/>
          <w:sz w:val="24"/>
          <w:szCs w:val="24"/>
        </w:rPr>
      </w:pPr>
    </w:p>
    <w:p w14:paraId="789994C6" w14:textId="77777777" w:rsidR="000973FD" w:rsidRDefault="000973FD" w:rsidP="003A3943">
      <w:pPr>
        <w:spacing w:line="480" w:lineRule="auto"/>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480" w:lineRule="auto"/>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pPr>
      <w:bookmarkStart w:id="126" w:name="_Toc229412167"/>
      <w:r w:rsidRPr="004C3C7B">
        <w:rPr>
          <w:rStyle w:val="TDC2Car"/>
          <w:b/>
          <w:bCs w:val="0"/>
        </w:rPr>
        <w:lastRenderedPageBreak/>
        <w:t>5.</w:t>
      </w:r>
      <w:r w:rsidR="00286C53">
        <w:rPr>
          <w:rStyle w:val="TDC2Car"/>
          <w:b/>
          <w:bCs w:val="0"/>
        </w:rPr>
        <w:t>8</w:t>
      </w:r>
      <w:r w:rsidRPr="004C3C7B">
        <w:rPr>
          <w:rStyle w:val="TDC2Car"/>
          <w:b/>
          <w:bCs w:val="0"/>
        </w:rPr>
        <w:t xml:space="preserve">. </w:t>
      </w:r>
      <w:r w:rsidR="00286C53" w:rsidRPr="00286C53">
        <w:t>Construcción del modelo Swin-Tiny Transformer</w:t>
      </w:r>
      <w:bookmarkEnd w:id="126"/>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480" w:lineRule="auto"/>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480" w:lineRule="auto"/>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hideMark/>
          </w:tcPr>
          <w:p w14:paraId="5845335F" w14:textId="5859AA7E"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hideMark/>
          </w:tcPr>
          <w:p w14:paraId="71D0999A" w14:textId="12FF5A14"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rPr>
          <w:rStyle w:val="TDC2Car"/>
          <w:b/>
          <w:bCs w:val="0"/>
        </w:rPr>
      </w:pPr>
      <w:bookmarkStart w:id="128" w:name="_Toc229412168"/>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Entrenamiento del modelo Swin-Tiny Transformer</w:t>
      </w:r>
      <w:bookmarkEnd w:id="128"/>
    </w:p>
    <w:p w14:paraId="26A0857A" w14:textId="53A9522E" w:rsidR="004C3C7B"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480" w:lineRule="auto"/>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480" w:lineRule="auto"/>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480" w:lineRule="auto"/>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480" w:lineRule="auto"/>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480" w:lineRule="auto"/>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rPr>
          <w:rStyle w:val="TDC2Car"/>
          <w:b/>
          <w:bCs w:val="0"/>
        </w:rPr>
      </w:pPr>
      <w:bookmarkStart w:id="133" w:name="_Toc229412169"/>
      <w:r w:rsidRPr="004C3C7B">
        <w:rPr>
          <w:rStyle w:val="TDC2Car"/>
          <w:b/>
          <w:bCs w:val="0"/>
        </w:rPr>
        <w:t>5.</w:t>
      </w:r>
      <w:r w:rsidR="007E41FC">
        <w:rPr>
          <w:rStyle w:val="TDC2Car"/>
          <w:b/>
          <w:bCs w:val="0"/>
        </w:rPr>
        <w:t>10</w:t>
      </w:r>
      <w:r w:rsidRPr="004C3C7B">
        <w:rPr>
          <w:rStyle w:val="TDC2Car"/>
          <w:b/>
          <w:bCs w:val="0"/>
        </w:rPr>
        <w:t xml:space="preserve">. </w:t>
      </w:r>
      <w:r w:rsidR="007E41FC" w:rsidRPr="007E41FC">
        <w:t>Evaluación del modelo Swin-Tiny Transformer</w:t>
      </w:r>
      <w:bookmarkEnd w:id="133"/>
    </w:p>
    <w:p w14:paraId="79B4ED70" w14:textId="1CAAF18B"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480" w:lineRule="auto"/>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480" w:lineRule="auto"/>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480" w:lineRule="auto"/>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sintético o derivado.</w:t>
      </w:r>
    </w:p>
    <w:p w14:paraId="4C37A19A" w14:textId="77777777" w:rsidR="00696D53" w:rsidRDefault="00696D53" w:rsidP="003A3943">
      <w:pPr>
        <w:spacing w:line="480" w:lineRule="auto"/>
        <w:ind w:firstLine="708"/>
        <w:jc w:val="both"/>
        <w:rPr>
          <w:rFonts w:ascii="Times New Roman" w:hAnsi="Times New Roman" w:cs="Times New Roman"/>
          <w:sz w:val="24"/>
          <w:szCs w:val="24"/>
        </w:rPr>
      </w:pPr>
    </w:p>
    <w:p w14:paraId="5527103C" w14:textId="77777777" w:rsidR="00696D53" w:rsidRDefault="00696D53" w:rsidP="003A3943">
      <w:pPr>
        <w:spacing w:line="480" w:lineRule="auto"/>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480" w:lineRule="auto"/>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rPr>
          <w:rStyle w:val="TDC2Car"/>
          <w:b/>
          <w:bCs w:val="0"/>
        </w:rPr>
      </w:pPr>
      <w:bookmarkStart w:id="138" w:name="_Toc229412170"/>
      <w:r w:rsidRPr="004C3C7B">
        <w:rPr>
          <w:rStyle w:val="TDC2Car"/>
          <w:b/>
          <w:bCs w:val="0"/>
        </w:rPr>
        <w:lastRenderedPageBreak/>
        <w:t>5.</w:t>
      </w:r>
      <w:r w:rsidR="007E41FC">
        <w:rPr>
          <w:rStyle w:val="TDC2Car"/>
          <w:b/>
          <w:bCs w:val="0"/>
        </w:rPr>
        <w:t>11</w:t>
      </w:r>
      <w:r w:rsidRPr="004C3C7B">
        <w:rPr>
          <w:rStyle w:val="TDC2Car"/>
          <w:b/>
          <w:bCs w:val="0"/>
        </w:rPr>
        <w:t xml:space="preserve">. </w:t>
      </w:r>
      <w:r w:rsidR="007E41FC" w:rsidRPr="007E41FC">
        <w:t>Comparación entre CNN/EfficientNetB0 y Swin-Tiny Transformer</w:t>
      </w:r>
      <w:bookmarkEnd w:id="138"/>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480" w:lineRule="auto"/>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Para afirmar una diferencia estadísticamente significativa entre los modelos se requiere disponer de predicciones pareadas verificables sobre el mismo subconjunto de prueba. En la evidencia local revisada no se encontraron los archivos CSV de predicciones pareadas; por ello, la comparación se reporta como descriptiva y no como prueba inferencial definitiva.</w:t>
      </w:r>
    </w:p>
    <w:p w14:paraId="23FBC38F" w14:textId="77777777" w:rsidR="00E62598" w:rsidRDefault="00E62598" w:rsidP="003A3943">
      <w:pPr>
        <w:spacing w:line="480" w:lineRule="auto"/>
        <w:ind w:firstLine="708"/>
        <w:jc w:val="both"/>
        <w:rPr>
          <w:rFonts w:ascii="Times New Roman" w:hAnsi="Times New Roman" w:cs="Times New Roman"/>
          <w:sz w:val="24"/>
          <w:szCs w:val="24"/>
        </w:rPr>
      </w:pPr>
    </w:p>
    <w:p w14:paraId="28CC2891" w14:textId="77777777" w:rsidR="00E62598" w:rsidRDefault="00E62598" w:rsidP="003A3943">
      <w:pPr>
        <w:spacing w:line="480" w:lineRule="auto"/>
        <w:ind w:firstLine="708"/>
        <w:jc w:val="both"/>
        <w:rPr>
          <w:rFonts w:ascii="Times New Roman" w:hAnsi="Times New Roman" w:cs="Times New Roman"/>
          <w:sz w:val="24"/>
          <w:szCs w:val="24"/>
        </w:rPr>
      </w:pPr>
    </w:p>
    <w:p w14:paraId="2FE3C380" w14:textId="77777777" w:rsidR="00E62598" w:rsidRDefault="00E62598" w:rsidP="003A3943">
      <w:pPr>
        <w:spacing w:line="480" w:lineRule="auto"/>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480" w:lineRule="auto"/>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ESTADO METODOLÓGICO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Subconjunto común de prueba</w:t>
            </w:r>
          </w:p>
        </w:tc>
        <w:tc>
          <w:tcPr>
            <w:tcW w:w="3265" w:type="dxa"/>
            <w:tcBorders>
              <w:top w:val="single" w:sz="4" w:space="0" w:color="auto"/>
            </w:tcBorders>
            <w:vAlign w:val="center"/>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Ambos modelos fueron evaluados sobre el mismo test mixto de 1047 imágenes.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Predicciones pareadas locales</w:t>
            </w:r>
          </w:p>
        </w:tc>
        <w:tc>
          <w:tcPr>
            <w:tcW w:w="3265" w:type="dxa"/>
            <w:vAlign w:val="center"/>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encontraron archivos CSV locales de predicciones pareadas para ambos modelos.</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Prueba McNemar o bootstrap pareado</w:t>
            </w:r>
          </w:p>
        </w:tc>
        <w:tc>
          <w:tcPr>
            <w:tcW w:w="3265" w:type="dxa"/>
            <w:vAlign w:val="center"/>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aplicada en esta versión por falta de predicciones pareadas verificables.</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Interpretación autorizada</w:t>
            </w:r>
          </w:p>
        </w:tc>
        <w:tc>
          <w:tcPr>
            <w:tcW w:w="3265" w:type="dxa"/>
            <w:tcBorders>
              <w:bottom w:val="single" w:sz="4" w:space="0" w:color="auto"/>
            </w:tcBorders>
            <w:vAlign w:val="center"/>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Comparación descriptiva de métricas globales y por procedencia de imagen.</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Conclusión para HE3</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afirma diferencia estadísticamente significativa; se reporta ventaja descriptiva de Swin-Tiny Transformer.</w:t>
            </w:r>
          </w:p>
        </w:tc>
      </w:tr>
    </w:tbl>
    <w:p w14:paraId="73A254EB" w14:textId="527E11F6"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mixto. Aunque Swin-Tiny Transformer obtuvo una métrica global ligeramente mayor, la diferencia se interpreta como ventaja descriptiva y no como superioridad estadísticamente significativa.</w:t>
      </w:r>
    </w:p>
    <w:p>
      <w:pPr>
        <w:pStyle w:val="Ttulo1"/>
      </w:pPr>
      <w:r>
        <w:rPr>
          <w:rFonts w:ascii="Times New Roman" w:hAnsi="Times New Roman" w:eastAsia="Times New Roman"/>
          <w:b/>
          <w:i w:val="0"/>
        </w:rPr>
        <w:t>CAPÍTULO VI: RESULTADOS</w:t>
      </w:r>
    </w:p>
    <w:p>
      <w:pPr>
        <w:pStyle w:val="Ttulo2"/>
      </w:pPr>
      <w:r>
        <w:rPr>
          <w:rFonts w:ascii="Times New Roman" w:hAnsi="Times New Roman" w:eastAsia="Times New Roman"/>
          <w:b/>
          <w:i w:val="0"/>
        </w:rPr>
        <w:t>6.1. Criterio de análisis y contrastación</w:t>
      </w:r>
    </w:p>
    <w:p>
      <w:pPr/>
      <w:r>
        <w:rPr>
          <w:rFonts w:ascii="Times New Roman" w:hAnsi="Times New Roman" w:eastAsia="Times New Roman"/>
          <w:b w:val="0"/>
          <w:i w:val="0"/>
          <w:sz w:val="24"/>
        </w:rPr>
        <w:t>Para levantar las observaciones metodológicas, los resultados se interpretaron con un criterio operativo de eficiencia. Se consideró desempeño eficiente cuando el modelo alcanzó un valor igual o superior a 0.75 en accuracy y F1-score macro. Este umbral corresponde al valor mínimo de referencia sugerido por la asesora para diferenciar un desempeño insuficiente de un desempeño eficiente en la identificación visual de variedades de papas nativas.</w:t>
      </w:r>
    </w:p>
    <w:p>
      <w:pPr/>
      <w:r>
        <w:rPr>
          <w:rFonts w:ascii="Times New Roman" w:hAnsi="Times New Roman" w:eastAsia="Times New Roman"/>
          <w:b w:val="0"/>
          <w:i w:val="0"/>
          <w:sz w:val="24"/>
        </w:rPr>
        <w:t>La evidencia empírica se organizó mediante métricas globales, métricas por clase, matriz de confusión y comparación descriptiva entre modelos. Debido a que no se dispone localmente de los archivos de predicciones pareadas de ambos modelos, no se aplicó en esta versión una prueba de McNemar ni bootstrap pareado. Por ello, la comparación entre CNN/EfficientNetB0 y Swin-Tiny Transformer se presenta como descriptiva, no como diferencia estadísticamente significativa.</w:t>
      </w:r>
    </w:p>
    <w:p>
      <w:pPr>
        <w:pStyle w:val="Ttulo2"/>
      </w:pPr>
      <w:r>
        <w:rPr>
          <w:rFonts w:ascii="Times New Roman" w:hAnsi="Times New Roman" w:eastAsia="Times New Roman"/>
          <w:b/>
          <w:i w:val="0"/>
        </w:rPr>
        <w:t>6.2. Resultado de la hipótesis general</w:t>
      </w:r>
    </w:p>
    <w:p>
      <w:pPr/>
      <w:r>
        <w:rPr>
          <w:rFonts w:ascii="Times New Roman" w:hAnsi="Times New Roman" w:eastAsia="Times New Roman"/>
          <w:b w:val="0"/>
          <w:i w:val="0"/>
          <w:sz w:val="24"/>
        </w:rPr>
        <w:t>La hipótesis general planteó que los algoritmos de Deep Learning presentan un desempeño eficiente en la identificación de variedades de papas nativas en la comunidad de Santa Carmen. En el conjunto de prueba mixto de 1047 imágenes, CNN/EfficientNetB0 obtuvo un accuracy de 0.9933 y un F1-score macro de 0.9933; Swin-Tiny Transformer alcanzó un accuracy de 0.9962 y un F1-score macro de 0.9962. Ambos valores superan el umbral operativo de 0.75, por lo que se rechaza la hipótesis nula de desempeño ineficiente y se acepta la hipótesis general en términos descriptivos y métricos.</w:t>
      </w:r>
    </w:p>
    <w:p>
      <w:pPr>
        <w:pStyle w:val="Ttulo2"/>
      </w:pPr>
      <w:r>
        <w:rPr>
          <w:rFonts w:ascii="Times New Roman" w:hAnsi="Times New Roman" w:eastAsia="Times New Roman"/>
          <w:b/>
          <w:i w:val="0"/>
        </w:rPr>
        <w:t>6.3. Resultado de la hipótesis específica 1</w:t>
      </w:r>
    </w:p>
    <w:p>
      <w:pPr/>
      <w:r>
        <w:rPr>
          <w:rFonts w:ascii="Times New Roman" w:hAnsi="Times New Roman" w:eastAsia="Times New Roman"/>
          <w:b w:val="0"/>
          <w:i w:val="0"/>
          <w:sz w:val="24"/>
        </w:rPr>
        <w:t>La hipótesis específica 1 sostuvo que el modelo CNN/EfficientNetB0 presenta un desempeño eficiente en la identificación de variedades de papas nativas. El modelo clasificó correctamente 1040 de 1047 imágenes de prueba, con accuracy de 0.9933, balanced accuracy de 0.9933, precision macro de 0.9934, recall macro de 0.9933 y F1-score macro de 0.9933. Estos resultados superan el umbral de eficiencia establecido, por lo que se acepta la hipótesis específica 1 bajo el criterio operativo definido.</w:t>
      </w:r>
    </w:p>
    <w:p>
      <w:pPr>
        <w:pStyle w:val="Ttulo2"/>
      </w:pPr>
      <w:r>
        <w:rPr>
          <w:rFonts w:ascii="Times New Roman" w:hAnsi="Times New Roman" w:eastAsia="Times New Roman"/>
          <w:b/>
          <w:i w:val="0"/>
        </w:rPr>
        <w:t>6.4. Resultado de la hipótesis específica 2</w:t>
      </w:r>
    </w:p>
    <w:p>
      <w:pPr/>
      <w:r>
        <w:rPr>
          <w:rFonts w:ascii="Times New Roman" w:hAnsi="Times New Roman" w:eastAsia="Times New Roman"/>
          <w:b w:val="0"/>
          <w:i w:val="0"/>
          <w:sz w:val="24"/>
        </w:rPr>
        <w:t>La hipótesis específica 2 sostuvo que el modelo Swin-Tiny Transformer presenta un desempeño eficiente en la identificación de variedades de papas nativas. El modelo clasificó correctamente 1043 de 1047 imágenes de prueba, con accuracy de 0.9962, balanced accuracy de 0.9962, precision macro de 0.9962, recall macro de 0.9962 y F1-score macro de 0.9962. Estos valores también superan el umbral de 0.75, por lo que se acepta la hipótesis específica 2 bajo el criterio operativo definido.</w:t>
      </w:r>
    </w:p>
    <w:p>
      <w:pPr>
        <w:pStyle w:val="Ttulo2"/>
      </w:pPr>
      <w:r>
        <w:rPr>
          <w:rFonts w:ascii="Times New Roman" w:hAnsi="Times New Roman" w:eastAsia="Times New Roman"/>
          <w:b/>
          <w:i w:val="0"/>
        </w:rPr>
        <w:t>6.5. Resultado de la hipótesis específica 3</w:t>
      </w:r>
    </w:p>
    <w:p>
      <w:pPr/>
      <w:r>
        <w:rPr>
          <w:rFonts w:ascii="Times New Roman" w:hAnsi="Times New Roman" w:eastAsia="Times New Roman"/>
          <w:b w:val="0"/>
          <w:i w:val="0"/>
          <w:sz w:val="24"/>
        </w:rPr>
        <w:t>La hipótesis específica 3 planteó la existencia de diferencias significativas entre el desempeño de CNN/EfficientNetB0 y Swin-Tiny Transformer. La comparación descriptiva favorece a Swin-Tiny Transformer, que obtuvo una diferencia de +0.0029 en accuracy global y cometió tres errores menos que CNN/EfficientNetB0 en el conjunto de prueba mixto. Sin embargo, esta diferencia no debe presentarse como estadísticamente significativa porque no se aplicó una prueba pareada con predicciones verificables. En consecuencia, se reporta una ventaja descriptiva de Swin-Tiny Transformer, pero no se rechaza estadísticamente la hipótesis nula de ausencia de diferencia significativa.</w:t>
      </w:r>
    </w:p>
    <w:p>
      <w:pPr>
        <w:pStyle w:val="Ttulo2"/>
      </w:pPr>
      <w:r>
        <w:rPr>
          <w:rFonts w:ascii="Times New Roman" w:hAnsi="Times New Roman" w:eastAsia="Times New Roman"/>
          <w:b/>
          <w:i w:val="0"/>
        </w:rPr>
        <w:t>6.6. Interpretación según procedencia de imagen</w:t>
      </w:r>
    </w:p>
    <w:p>
      <w:pPr/>
      <w:r>
        <w:rPr>
          <w:rFonts w:ascii="Times New Roman" w:hAnsi="Times New Roman" w:eastAsia="Times New Roman"/>
          <w:b w:val="0"/>
          <w:i w:val="0"/>
          <w:sz w:val="24"/>
        </w:rPr>
        <w:t>Al separar los resultados por procedencia, ambos modelos alcanzaron accuracy de 1.0000 en las 412 imágenes reales del subconjunto de prueba. La diferencia descriptiva entre modelos apareció en las 635 imágenes sintéticas o derivadas: CNN/EfficientNetB0 obtuvo accuracy de 0.9890, mientras que Swin-Tiny Transformer alcanzó 0.9937. Esta lectura es importante porque el subconjunto de prueba utilizado fue mixto; por tanto, las métricas globales deben interpretarse como desempeño sobre imágenes reales y sintéticas/derivadas, no como validación externa exclusiva sobre fotografías reales nuevas.</w:t>
      </w:r>
    </w:p>
    <w:p>
      <w:pPr>
        <w:pStyle w:val="Descripcin"/>
      </w:pPr>
      <w:r>
        <w:rPr>
          <w:rFonts w:ascii="Times New Roman" w:hAnsi="Times New Roman" w:eastAsia="Times New Roman"/>
          <w:b w:val="0"/>
          <w:i w:val="0"/>
          <w:sz w:val="24"/>
        </w:rPr>
        <w:t>Tabla 18 Contrastación operativa de hipótesis de investigación</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eastAsia="Times New Roman"/>
                <w:b/>
                <w:i w:val="0"/>
                <w:sz w:val="24"/>
              </w:rPr>
              <w:t>Hipótesis</w:t>
            </w:r>
          </w:p>
        </w:tc>
        <w:tc>
          <w:tcPr>
            <w:tcW w:type="dxa" w:w="2340"/>
            <w:vAlign w:val="center"/>
          </w:tcPr>
          <w:p>
            <w:r>
              <w:rPr>
                <w:rFonts w:ascii="Times New Roman" w:hAnsi="Times New Roman" w:eastAsia="Times New Roman"/>
                <w:b/>
                <w:i w:val="0"/>
                <w:sz w:val="24"/>
              </w:rPr>
              <w:t>Evidencia principal</w:t>
            </w:r>
          </w:p>
        </w:tc>
        <w:tc>
          <w:tcPr>
            <w:tcW w:type="dxa" w:w="2340"/>
            <w:vAlign w:val="center"/>
          </w:tcPr>
          <w:p>
            <w:r>
              <w:rPr>
                <w:rFonts w:ascii="Times New Roman" w:hAnsi="Times New Roman" w:eastAsia="Times New Roman"/>
                <w:b/>
                <w:i w:val="0"/>
                <w:sz w:val="24"/>
              </w:rPr>
              <w:t>Criterio aplicado</w:t>
            </w:r>
          </w:p>
        </w:tc>
        <w:tc>
          <w:tcPr>
            <w:tcW w:type="dxa" w:w="2340"/>
            <w:vAlign w:val="center"/>
          </w:tcPr>
          <w:p>
            <w:r>
              <w:rPr>
                <w:rFonts w:ascii="Times New Roman" w:hAnsi="Times New Roman" w:eastAsia="Times New Roman"/>
                <w:b/>
                <w:i w:val="0"/>
                <w:sz w:val="24"/>
              </w:rPr>
              <w:t>Decisión metodológica</w:t>
            </w:r>
          </w:p>
        </w:tc>
      </w:tr>
      <w:tr>
        <w:tc>
          <w:tcPr>
            <w:tcW w:type="dxa" w:w="2340"/>
            <w:vAlign w:val="center"/>
          </w:tcPr>
          <w:p>
            <w:r>
              <w:rPr>
                <w:rFonts w:ascii="Times New Roman" w:hAnsi="Times New Roman" w:eastAsia="Times New Roman"/>
                <w:b w:val="0"/>
                <w:i w:val="0"/>
                <w:sz w:val="24"/>
              </w:rPr>
              <w:t>HG</w:t>
            </w:r>
          </w:p>
        </w:tc>
        <w:tc>
          <w:tcPr>
            <w:tcW w:type="dxa" w:w="2340"/>
            <w:vAlign w:val="center"/>
          </w:tcPr>
          <w:p>
            <w:r>
              <w:rPr>
                <w:rFonts w:ascii="Times New Roman" w:hAnsi="Times New Roman" w:eastAsia="Times New Roman"/>
                <w:b w:val="0"/>
                <w:i w:val="0"/>
                <w:sz w:val="24"/>
              </w:rPr>
              <w:t>CNN: accuracy 0.9933 y F1 macro 0.9933; Swin-Tiny: accuracy 0.9962 y F1 macro 0.9962</w:t>
            </w:r>
          </w:p>
        </w:tc>
        <w:tc>
          <w:tcPr>
            <w:tcW w:type="dxa" w:w="2340"/>
            <w:vAlign w:val="center"/>
          </w:tcPr>
          <w:p>
            <w:r>
              <w:rPr>
                <w:rFonts w:ascii="Times New Roman" w:hAnsi="Times New Roman" w:eastAsia="Times New Roman"/>
                <w:b w:val="0"/>
                <w:i w:val="0"/>
                <w:sz w:val="24"/>
              </w:rPr>
              <w:t>Métricas globales ≥ 0.75</w:t>
            </w:r>
          </w:p>
        </w:tc>
        <w:tc>
          <w:tcPr>
            <w:tcW w:type="dxa" w:w="2340"/>
            <w:vAlign w:val="center"/>
          </w:tcPr>
          <w:p>
            <w:r>
              <w:rPr>
                <w:rFonts w:ascii="Times New Roman" w:hAnsi="Times New Roman" w:eastAsia="Times New Roman"/>
                <w:b w:val="0"/>
                <w:i w:val="0"/>
                <w:sz w:val="24"/>
              </w:rPr>
              <w:t>Se acepta en términos descriptivos</w:t>
            </w:r>
          </w:p>
        </w:tc>
      </w:tr>
      <w:tr>
        <w:tc>
          <w:tcPr>
            <w:tcW w:type="dxa" w:w="2340"/>
            <w:vAlign w:val="center"/>
          </w:tcPr>
          <w:p>
            <w:r>
              <w:rPr>
                <w:rFonts w:ascii="Times New Roman" w:hAnsi="Times New Roman" w:eastAsia="Times New Roman"/>
                <w:b w:val="0"/>
                <w:i w:val="0"/>
                <w:sz w:val="24"/>
              </w:rPr>
              <w:t>HE1</w:t>
            </w:r>
          </w:p>
        </w:tc>
        <w:tc>
          <w:tcPr>
            <w:tcW w:type="dxa" w:w="2340"/>
            <w:vAlign w:val="center"/>
          </w:tcPr>
          <w:p>
            <w:r>
              <w:rPr>
                <w:rFonts w:ascii="Times New Roman" w:hAnsi="Times New Roman" w:eastAsia="Times New Roman"/>
                <w:b w:val="0"/>
                <w:i w:val="0"/>
                <w:sz w:val="24"/>
              </w:rPr>
              <w:t>CNN/EfficientNetB0: 1040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HE2</w:t>
            </w:r>
          </w:p>
        </w:tc>
        <w:tc>
          <w:tcPr>
            <w:tcW w:type="dxa" w:w="2340"/>
            <w:vAlign w:val="center"/>
          </w:tcPr>
          <w:p>
            <w:r>
              <w:rPr>
                <w:rFonts w:ascii="Times New Roman" w:hAnsi="Times New Roman" w:eastAsia="Times New Roman"/>
                <w:b w:val="0"/>
                <w:i w:val="0"/>
                <w:sz w:val="24"/>
              </w:rPr>
              <w:t>Swin-Tiny Transformer: 1043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HE3</w:t>
            </w:r>
          </w:p>
        </w:tc>
        <w:tc>
          <w:tcPr>
            <w:tcW w:type="dxa" w:w="2340"/>
            <w:vAlign w:val="center"/>
          </w:tcPr>
          <w:p>
            <w:r>
              <w:rPr>
                <w:rFonts w:ascii="Times New Roman" w:hAnsi="Times New Roman" w:eastAsia="Times New Roman"/>
                <w:b w:val="0"/>
                <w:i w:val="0"/>
                <w:sz w:val="24"/>
              </w:rPr>
              <w:t>Swin-Tiny supera descriptivamente a CNN por +0.0029 en accuracy</w:t>
            </w:r>
          </w:p>
        </w:tc>
        <w:tc>
          <w:tcPr>
            <w:tcW w:type="dxa" w:w="2340"/>
            <w:vAlign w:val="center"/>
          </w:tcPr>
          <w:p>
            <w:r>
              <w:rPr>
                <w:rFonts w:ascii="Times New Roman" w:hAnsi="Times New Roman" w:eastAsia="Times New Roman"/>
                <w:b w:val="0"/>
                <w:i w:val="0"/>
                <w:sz w:val="24"/>
              </w:rPr>
              <w:t>Requiere prueba pareada para significancia</w:t>
            </w:r>
          </w:p>
        </w:tc>
        <w:tc>
          <w:tcPr>
            <w:tcW w:type="dxa" w:w="2340"/>
            <w:vAlign w:val="center"/>
          </w:tcPr>
          <w:p>
            <w:r>
              <w:rPr>
                <w:rFonts w:ascii="Times New Roman" w:hAnsi="Times New Roman" w:eastAsia="Times New Roman"/>
                <w:b w:val="0"/>
                <w:i w:val="0"/>
                <w:sz w:val="24"/>
              </w:rPr>
              <w:t>No se afirma diferencia significativa</w:t>
            </w:r>
          </w:p>
        </w:tc>
      </w:tr>
    </w:tbl>
    <w:p>
      <w:r>
        <w:rPr>
          <w:rFonts w:ascii="Times New Roman" w:hAnsi="Times New Roman" w:eastAsia="Times New Roman"/>
          <w:b w:val="0"/>
          <w:i w:val="0"/>
          <w:sz w:val="24"/>
        </w:rPr>
        <w:t>Nota. Elaboración propia a partir de las métricas verificadas en los notebooks de entrenamiento y evaluación. La significancia estadística de HE3 queda pendiente de predicciones pareadas verificables.</w:t>
      </w:r>
    </w:p>
    <w:p w14:paraId="68ADDF50" w14:textId="2CE44E43" w:rsidR="00712815" w:rsidRPr="00691D60" w:rsidRDefault="005A077D" w:rsidP="00691D60">
      <w:pPr>
        <w:pStyle w:val="Ttulo1"/>
      </w:pPr>
      <w:r>
        <w:rPr>
          <w:rFonts w:ascii="Times New Roman" w:hAnsi="Times New Roman" w:eastAsia="Times New Roman"/>
          <w:b/>
          <w:i w:val="0"/>
        </w:rPr>
        <w:t>CAPÍTULO VII: DISCUSIÓN</w:t>
      </w:r>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operativo de eficiencia definido en la metodología, según el cual accuracy y F1-score macro iguales o superiores a 0.75 evidencian desempeño eficiente.</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al protocolo de imágenes reales y sintéticas/derivadas utilizado.</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480" w:lineRule="auto"/>
        <w:jc w:val="both"/>
        <w:rPr>
          <w:rFonts w:ascii="Times New Roman" w:hAnsi="Times New Roman" w:cs="Times New Roman"/>
          <w:sz w:val="24"/>
          <w:szCs w:val="24"/>
        </w:rPr>
      </w:pPr>
    </w:p>
    <w:p w14:paraId="1145F77A" w14:textId="77777777" w:rsidR="0098629D" w:rsidRDefault="0098629D" w:rsidP="003A3943">
      <w:pPr>
        <w:spacing w:line="480" w:lineRule="auto"/>
        <w:jc w:val="both"/>
        <w:rPr>
          <w:rFonts w:ascii="Times New Roman" w:hAnsi="Times New Roman" w:cs="Times New Roman"/>
          <w:sz w:val="24"/>
          <w:szCs w:val="24"/>
        </w:rPr>
      </w:pPr>
    </w:p>
    <w:p w14:paraId="5066B4AB" w14:textId="77777777" w:rsidR="0098629D" w:rsidRDefault="0098629D" w:rsidP="003A3943">
      <w:pPr>
        <w:spacing w:line="480" w:lineRule="auto"/>
        <w:jc w:val="both"/>
        <w:rPr>
          <w:rFonts w:ascii="Times New Roman" w:hAnsi="Times New Roman" w:cs="Times New Roman"/>
          <w:sz w:val="24"/>
          <w:szCs w:val="24"/>
        </w:rPr>
      </w:pPr>
    </w:p>
    <w:p w14:paraId="40EB4F6F" w14:textId="77777777" w:rsidR="0098629D" w:rsidRDefault="0098629D" w:rsidP="003A3943">
      <w:pPr>
        <w:spacing w:line="480" w:lineRule="auto"/>
        <w:jc w:val="both"/>
        <w:rPr>
          <w:rFonts w:ascii="Times New Roman" w:hAnsi="Times New Roman" w:cs="Times New Roman"/>
          <w:sz w:val="24"/>
          <w:szCs w:val="24"/>
        </w:rPr>
      </w:pPr>
    </w:p>
    <w:p w14:paraId="081561C2" w14:textId="77777777" w:rsidR="0098629D" w:rsidRDefault="0098629D" w:rsidP="003A3943">
      <w:pPr>
        <w:spacing w:line="480" w:lineRule="auto"/>
        <w:jc w:val="both"/>
        <w:rPr>
          <w:rFonts w:ascii="Times New Roman" w:hAnsi="Times New Roman" w:cs="Times New Roman"/>
          <w:sz w:val="24"/>
          <w:szCs w:val="24"/>
        </w:rPr>
      </w:pPr>
    </w:p>
    <w:p w14:paraId="621B03D0" w14:textId="77777777" w:rsidR="0098629D" w:rsidRDefault="0098629D" w:rsidP="003A3943">
      <w:pPr>
        <w:spacing w:line="480" w:lineRule="auto"/>
        <w:jc w:val="both"/>
        <w:rPr>
          <w:rFonts w:ascii="Times New Roman" w:hAnsi="Times New Roman" w:cs="Times New Roman"/>
          <w:sz w:val="24"/>
          <w:szCs w:val="24"/>
        </w:rPr>
      </w:pPr>
    </w:p>
    <w:p w14:paraId="7B8014EB" w14:textId="77777777" w:rsidR="0098629D" w:rsidRDefault="0098629D" w:rsidP="003A3943">
      <w:pPr>
        <w:spacing w:line="480" w:lineRule="auto"/>
        <w:jc w:val="both"/>
        <w:rPr>
          <w:rFonts w:ascii="Times New Roman" w:hAnsi="Times New Roman" w:cs="Times New Roman"/>
          <w:sz w:val="24"/>
          <w:szCs w:val="24"/>
        </w:rPr>
      </w:pPr>
    </w:p>
    <w:p w14:paraId="16EE69BA" w14:textId="77777777" w:rsidR="0098629D" w:rsidRDefault="0098629D" w:rsidP="003A3943">
      <w:pPr>
        <w:spacing w:line="480" w:lineRule="auto"/>
        <w:jc w:val="both"/>
        <w:rPr>
          <w:rFonts w:ascii="Times New Roman" w:hAnsi="Times New Roman" w:cs="Times New Roman"/>
          <w:sz w:val="24"/>
          <w:szCs w:val="24"/>
        </w:rPr>
      </w:pPr>
    </w:p>
    <w:p w14:paraId="5B057F6A" w14:textId="77777777" w:rsidR="00E51643" w:rsidRDefault="00E51643" w:rsidP="003A3943">
      <w:pPr>
        <w:spacing w:line="480" w:lineRule="auto"/>
        <w:jc w:val="both"/>
        <w:rPr>
          <w:rFonts w:ascii="Times New Roman" w:hAnsi="Times New Roman" w:cs="Times New Roman"/>
          <w:sz w:val="24"/>
          <w:szCs w:val="24"/>
        </w:rPr>
      </w:pPr>
    </w:p>
    <w:p w14:paraId="02DBE499" w14:textId="77777777" w:rsidR="00E51643" w:rsidRDefault="00E51643" w:rsidP="003A3943">
      <w:pPr>
        <w:spacing w:line="480" w:lineRule="auto"/>
        <w:jc w:val="both"/>
        <w:rPr>
          <w:rFonts w:ascii="Times New Roman" w:hAnsi="Times New Roman" w:cs="Times New Roman"/>
          <w:sz w:val="24"/>
          <w:szCs w:val="24"/>
        </w:rPr>
      </w:pPr>
    </w:p>
    <w:p w14:paraId="276291E9" w14:textId="4FAF0D3C" w:rsidR="00283646" w:rsidRPr="001A40C0" w:rsidRDefault="00283646" w:rsidP="007E24E3">
      <w:pPr>
        <w:pStyle w:val="Ttulo1"/>
      </w:pPr>
      <w:bookmarkStart w:id="146" w:name="_Toc229412173"/>
      <w:r w:rsidRPr="001A40C0">
        <w:lastRenderedPageBreak/>
        <w:t>CONCLUSIONES</w:t>
      </w:r>
      <w:bookmarkEnd w:id="146"/>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mixto.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480" w:lineRule="auto"/>
        <w:jc w:val="both"/>
        <w:rPr>
          <w:rStyle w:val="TablaCar"/>
        </w:rPr>
      </w:pPr>
    </w:p>
    <w:p w14:paraId="23BE769D" w14:textId="77777777" w:rsidR="0098629D" w:rsidRDefault="0098629D" w:rsidP="003A3943">
      <w:pPr>
        <w:spacing w:line="480" w:lineRule="auto"/>
        <w:jc w:val="both"/>
        <w:rPr>
          <w:rStyle w:val="TablaCar"/>
        </w:rPr>
      </w:pPr>
    </w:p>
    <w:p w14:paraId="313F00EC" w14:textId="77777777" w:rsidR="007E24E3" w:rsidRDefault="007E24E3" w:rsidP="003A3943">
      <w:pPr>
        <w:spacing w:line="480" w:lineRule="auto"/>
        <w:jc w:val="both"/>
        <w:rPr>
          <w:rStyle w:val="TablaCar"/>
        </w:rPr>
      </w:pPr>
    </w:p>
    <w:p w14:paraId="4DC13CAF" w14:textId="77777777" w:rsidR="007E24E3" w:rsidRDefault="007E24E3" w:rsidP="003A3943">
      <w:pPr>
        <w:spacing w:line="480" w:lineRule="auto"/>
        <w:jc w:val="both"/>
        <w:rPr>
          <w:rStyle w:val="TablaCar"/>
        </w:rPr>
      </w:pPr>
    </w:p>
    <w:p w14:paraId="07C6351B" w14:textId="77777777" w:rsidR="007E24E3" w:rsidRDefault="007E24E3" w:rsidP="003A3943">
      <w:pPr>
        <w:spacing w:line="480" w:lineRule="auto"/>
        <w:jc w:val="both"/>
        <w:rPr>
          <w:rStyle w:val="TablaCar"/>
        </w:rPr>
      </w:pPr>
    </w:p>
    <w:p w14:paraId="675A56F9" w14:textId="77777777" w:rsidR="007E24E3" w:rsidRDefault="007E24E3" w:rsidP="003A3943">
      <w:pPr>
        <w:spacing w:line="480" w:lineRule="auto"/>
        <w:jc w:val="both"/>
        <w:rPr>
          <w:rStyle w:val="TablaCar"/>
        </w:rPr>
      </w:pPr>
    </w:p>
    <w:p w14:paraId="50A57FFD" w14:textId="77777777" w:rsidR="007E24E3" w:rsidRDefault="007E24E3" w:rsidP="003A3943">
      <w:pPr>
        <w:spacing w:line="480" w:lineRule="auto"/>
        <w:jc w:val="both"/>
        <w:rPr>
          <w:rStyle w:val="TablaCar"/>
        </w:rPr>
      </w:pPr>
    </w:p>
    <w:p w14:paraId="003619CA" w14:textId="77777777" w:rsidR="007E24E3" w:rsidRDefault="007E24E3" w:rsidP="003A3943">
      <w:pPr>
        <w:spacing w:line="480" w:lineRule="auto"/>
        <w:jc w:val="both"/>
        <w:rPr>
          <w:rStyle w:val="TablaCar"/>
        </w:rPr>
      </w:pPr>
    </w:p>
    <w:p w14:paraId="760EAB4C" w14:textId="77777777" w:rsidR="007E24E3" w:rsidRDefault="007E24E3" w:rsidP="003A3943">
      <w:pPr>
        <w:spacing w:line="480" w:lineRule="auto"/>
        <w:jc w:val="both"/>
        <w:rPr>
          <w:rStyle w:val="TablaCar"/>
        </w:rPr>
      </w:pPr>
    </w:p>
    <w:p w14:paraId="597CE162" w14:textId="77777777" w:rsidR="007E24E3" w:rsidRDefault="007E24E3" w:rsidP="003A3943">
      <w:pPr>
        <w:spacing w:line="480" w:lineRule="auto"/>
        <w:jc w:val="both"/>
        <w:rPr>
          <w:rStyle w:val="TablaCar"/>
        </w:rPr>
      </w:pPr>
    </w:p>
    <w:p w14:paraId="22C324CB" w14:textId="77777777" w:rsidR="007E24E3" w:rsidRPr="001A40C0" w:rsidRDefault="007E24E3" w:rsidP="003A3943">
      <w:pPr>
        <w:spacing w:line="480" w:lineRule="auto"/>
        <w:jc w:val="both"/>
        <w:rPr>
          <w:rStyle w:val="TablaCar"/>
        </w:rPr>
      </w:pPr>
    </w:p>
    <w:p w14:paraId="043D3572" w14:textId="1D3DC2F8" w:rsidR="00283646" w:rsidRPr="001A40C0" w:rsidRDefault="00283646" w:rsidP="0090708D">
      <w:pPr>
        <w:pStyle w:val="Ttulo1"/>
      </w:pPr>
      <w:bookmarkStart w:id="147" w:name="_Toc229412174"/>
      <w:r w:rsidRPr="001A40C0">
        <w:lastRenderedPageBreak/>
        <w:t>RECOMENDACIONES</w:t>
      </w:r>
      <w:bookmarkEnd w:id="147"/>
    </w:p>
    <w:p w14:paraId="07E1578F" w14:textId="77777777" w:rsidR="007E41FC" w:rsidRPr="007E27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recuperar o generar los archivos de predicciones pareadas de CNN/EfficientNetB0 y Swin-Tiny Transformer para aplicar pruebas como McNemar o bootstrap pareado. Estos análisis permitirían determinar con mayor rigor si la diferencia descriptiva observada entre los modelos es estadísticamente significativa.</w:t>
      </w:r>
    </w:p>
    <w:p w14:paraId="2DA0F49A" w14:textId="7CA4E301" w:rsidR="00283646" w:rsidRPr="001A40C0" w:rsidRDefault="00283646" w:rsidP="0098629D">
      <w:pPr>
        <w:pStyle w:val="Ttulo1"/>
      </w:pPr>
      <w:bookmarkStart w:id="148" w:name="_Toc229412175"/>
      <w:r w:rsidRPr="001A40C0">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rPr>
          <w:rFonts w:ascii="Times New Roman" w:hAnsi="Times New Roman" w:cs="Times New Roman"/>
          <w:sz w:val="24"/>
          <w:szCs w:val="24"/>
          <w:lang w:val="es-PE"/>
        </w:rPr>
      </w:pPr>
    </w:p>
    <w:p w14:paraId="3AC89CD7" w14:textId="77777777" w:rsidR="007E24E3" w:rsidRPr="009701D5" w:rsidRDefault="007E24E3" w:rsidP="003A3943">
      <w:pPr>
        <w:spacing w:line="480" w:lineRule="auto"/>
        <w:jc w:val="both"/>
        <w:rPr>
          <w:rFonts w:ascii="Times New Roman" w:hAnsi="Times New Roman" w:cs="Times New Roman"/>
          <w:sz w:val="24"/>
          <w:szCs w:val="24"/>
          <w:lang w:val="es-PE"/>
        </w:rPr>
      </w:pPr>
    </w:p>
    <w:p w14:paraId="6F5E4F09" w14:textId="77777777" w:rsidR="0098629D" w:rsidRPr="009701D5" w:rsidRDefault="0098629D" w:rsidP="003A3943">
      <w:pPr>
        <w:spacing w:line="480" w:lineRule="auto"/>
        <w:jc w:val="both"/>
        <w:rPr>
          <w:rFonts w:ascii="Times New Roman" w:hAnsi="Times New Roman" w:cs="Times New Roman"/>
          <w:sz w:val="24"/>
          <w:szCs w:val="24"/>
          <w:lang w:val="es-PE"/>
        </w:rPr>
      </w:pPr>
    </w:p>
    <w:p w14:paraId="0F8356D1" w14:textId="77777777" w:rsidR="0098629D" w:rsidRPr="009701D5" w:rsidRDefault="0098629D" w:rsidP="003A3943">
      <w:pPr>
        <w:spacing w:line="480" w:lineRule="auto"/>
        <w:jc w:val="both"/>
        <w:rPr>
          <w:rFonts w:ascii="Times New Roman" w:hAnsi="Times New Roman" w:cs="Times New Roman"/>
          <w:sz w:val="24"/>
          <w:szCs w:val="24"/>
          <w:lang w:val="es-PE"/>
        </w:rPr>
      </w:pPr>
    </w:p>
    <w:p w14:paraId="548B1486" w14:textId="77777777" w:rsidR="0098629D" w:rsidRPr="009701D5" w:rsidRDefault="0098629D" w:rsidP="003A3943">
      <w:pPr>
        <w:spacing w:line="480" w:lineRule="auto"/>
        <w:jc w:val="both"/>
        <w:rPr>
          <w:rFonts w:ascii="Times New Roman" w:hAnsi="Times New Roman" w:cs="Times New Roman"/>
          <w:sz w:val="24"/>
          <w:szCs w:val="24"/>
          <w:lang w:val="es-PE"/>
        </w:rPr>
      </w:pPr>
    </w:p>
    <w:p w14:paraId="271C07C6" w14:textId="77777777" w:rsidR="002E34F1" w:rsidRDefault="002E34F1" w:rsidP="003A3943">
      <w:pPr>
        <w:spacing w:line="480" w:lineRule="auto"/>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pPr>
      <w:bookmarkStart w:id="149" w:name="_Toc229412176"/>
      <w:r w:rsidRPr="001A40C0">
        <w:lastRenderedPageBreak/>
        <w:t>ANEXOS</w:t>
      </w:r>
      <w:bookmarkEnd w:id="149"/>
    </w:p>
    <w:p w14:paraId="0128D6D8" w14:textId="77777777" w:rsidR="002E34F1" w:rsidRPr="002E34F1" w:rsidRDefault="002E34F1" w:rsidP="002E34F1"/>
    <w:p w14:paraId="31CE7CDF" w14:textId="7742861C" w:rsidR="00A26D14" w:rsidRDefault="00D44B84" w:rsidP="00D87BB5">
      <w:pPr>
        <w:pStyle w:val="Tabla"/>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480" w:lineRule="auto"/>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pPr>
    </w:p>
    <w:p w14:paraId="3DB4F4A0" w14:textId="77777777" w:rsidR="002E34F1" w:rsidRDefault="002E34F1" w:rsidP="00D87BB5">
      <w:pPr>
        <w:pStyle w:val="Tabla"/>
      </w:pPr>
    </w:p>
    <w:p w14:paraId="0C81F471" w14:textId="77777777" w:rsidR="002E34F1" w:rsidRDefault="002E34F1" w:rsidP="00D87BB5">
      <w:pPr>
        <w:pStyle w:val="Tabla"/>
      </w:pPr>
    </w:p>
    <w:p w14:paraId="7FF387F3" w14:textId="77777777" w:rsidR="002E34F1" w:rsidRDefault="002E34F1" w:rsidP="00D87BB5">
      <w:pPr>
        <w:pStyle w:val="Tabla"/>
      </w:pPr>
    </w:p>
    <w:p w14:paraId="0879EEB1" w14:textId="37A4889B" w:rsidR="00A71DB3" w:rsidRPr="001A40C0" w:rsidRDefault="00D44B84" w:rsidP="00D87BB5">
      <w:pPr>
        <w:pStyle w:val="Tabla"/>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480" w:lineRule="auto"/>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40"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40"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40"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40"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pPr>
    </w:p>
    <w:p w14:paraId="34B455E4" w14:textId="77777777" w:rsidR="00FB09FA" w:rsidRDefault="00FB09FA" w:rsidP="00D87BB5">
      <w:pPr>
        <w:pStyle w:val="Tabla"/>
      </w:pPr>
    </w:p>
    <w:p w14:paraId="647E2A8D" w14:textId="77777777" w:rsidR="00FB09FA" w:rsidRDefault="00FB09FA" w:rsidP="00D87BB5">
      <w:pPr>
        <w:pStyle w:val="Tabla"/>
      </w:pPr>
    </w:p>
    <w:p w14:paraId="73439FBF" w14:textId="054FE12D" w:rsidR="001E2C2E" w:rsidRDefault="001E2C2E" w:rsidP="00D87BB5">
      <w:pPr>
        <w:pStyle w:val="Tabla"/>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480" w:lineRule="auto"/>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48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480" w:lineRule="auto"/>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480" w:lineRule="auto"/>
        <w:jc w:val="both"/>
      </w:pPr>
    </w:p>
    <w:p w14:paraId="62372957" w14:textId="77777777" w:rsidR="00D3169A" w:rsidRDefault="00D3169A" w:rsidP="003A3943">
      <w:pPr>
        <w:spacing w:line="480" w:lineRule="auto"/>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480" w:lineRule="auto"/>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480" w:lineRule="auto"/>
        <w:jc w:val="both"/>
      </w:pPr>
    </w:p>
    <w:p w14:paraId="688C605E" w14:textId="41FCE1A1" w:rsidR="00B12A87" w:rsidRPr="007E24E3" w:rsidRDefault="007E24E3" w:rsidP="00D87BB5">
      <w:pPr>
        <w:pStyle w:val="Tabla"/>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480" w:lineRule="auto"/>
        <w:ind w:firstLine="708"/>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480" w:lineRule="auto"/>
        <w:ind w:firstLine="708"/>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 w14:paraId="0836983B" w14:textId="131F2EA4" w:rsidR="00B12A87" w:rsidRPr="001A40C0" w:rsidRDefault="00B12A87" w:rsidP="003A3943">
      <w:pPr>
        <w:spacing w:line="480" w:lineRule="auto"/>
        <w:jc w:val="both"/>
      </w:pPr>
    </w:p>
    <w:p w14:paraId="65B2B489" w14:textId="77777777" w:rsidR="00D44B84" w:rsidRPr="00B12A87" w:rsidRDefault="00D44B84" w:rsidP="003A3943">
      <w:pPr>
        <w:spacing w:line="480" w:lineRule="auto"/>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