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0C2C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1E4036">
        <w:t>2</w:t>
      </w:r>
    </w:p>
    <w:p w14:paraId="42F8A211" w14:textId="77777777"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76E34D9" w14:textId="77777777" w:rsidR="006E5425" w:rsidRPr="002C5A42" w:rsidRDefault="001E4036">
          <w:pPr>
            <w:pStyle w:val="Subttulo"/>
          </w:pPr>
          <w:r>
            <w:t>24/03/2022</w:t>
          </w:r>
        </w:p>
      </w:sdtContent>
    </w:sdt>
    <w:p w14:paraId="39EE5E65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08A8224F" w14:textId="77777777" w:rsidR="00926678" w:rsidRPr="00564B9A" w:rsidRDefault="00926678" w:rsidP="00926678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8ED78" w14:textId="77777777" w:rsidR="00926678" w:rsidRDefault="00926678" w:rsidP="00926678">
          <w:pPr>
            <w:pStyle w:val="CabealhodoSumrio"/>
          </w:pPr>
        </w:p>
        <w:p w14:paraId="63FAD3FB" w14:textId="77777777" w:rsidR="00F708AB" w:rsidRDefault="00926678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16000" w:history="1">
            <w:r w:rsidR="00F708AB" w:rsidRPr="00360FDE">
              <w:rPr>
                <w:rStyle w:val="Hyperlink"/>
                <w:noProof/>
              </w:rPr>
              <w:t>1.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Produto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_Toc98916000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28A337A6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1" w:history="1">
            <w:r w:rsidR="00F708AB" w:rsidRPr="00360FDE">
              <w:rPr>
                <w:rStyle w:val="Hyperlink"/>
                <w:noProof/>
              </w:rPr>
              <w:t>1.1 Usabilidade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_Toc98916001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189AB1A0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2" w:history="1">
            <w:r w:rsidR="00F708AB" w:rsidRPr="00360FDE">
              <w:rPr>
                <w:rStyle w:val="Hyperlink"/>
                <w:noProof/>
              </w:rPr>
              <w:t>1.2 Eficiência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_Toc98916002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19D0432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3" w:history="1">
            <w:r w:rsidR="00F708AB" w:rsidRPr="00360FDE">
              <w:rPr>
                <w:rStyle w:val="Hyperlink"/>
                <w:noProof/>
              </w:rPr>
              <w:t>1.3 Confiabilidade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_Toc98916003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7FB6A70F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4" w:history="1">
            <w:r w:rsidR="00F708AB" w:rsidRPr="00360FDE">
              <w:rPr>
                <w:rStyle w:val="Hyperlink"/>
                <w:noProof/>
              </w:rPr>
              <w:t>1.4 Portabilidade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_Toc98916004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1D33F3CC" w14:textId="77777777" w:rsidR="00F708AB" w:rsidRDefault="00C80D93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5" w:history="1">
            <w:r w:rsidR="00F708AB" w:rsidRPr="00360FDE">
              <w:rPr>
                <w:rStyle w:val="Hyperlink"/>
                <w:noProof/>
              </w:rPr>
              <w:t>2.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Organizacional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_Toc98916005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6D1C962C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6" w:history="1">
            <w:r w:rsidR="00F708AB" w:rsidRPr="00360FDE">
              <w:rPr>
                <w:rStyle w:val="Hyperlink"/>
                <w:noProof/>
              </w:rPr>
              <w:t>2.1 Entrega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_Toc98916006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7CBA179B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7" w:history="1">
            <w:r w:rsidR="00F708AB" w:rsidRPr="00360FDE">
              <w:rPr>
                <w:rStyle w:val="Hyperlink"/>
                <w:noProof/>
              </w:rPr>
              <w:t>2.2 Implementação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_Toc98916007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A289ECE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8" w:history="1">
            <w:r w:rsidR="00F708AB" w:rsidRPr="00360FDE">
              <w:rPr>
                <w:rStyle w:val="Hyperlink"/>
                <w:noProof/>
              </w:rPr>
              <w:t>2.3 Padrão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_Toc98916008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5361044D" w14:textId="77777777" w:rsidR="00F708AB" w:rsidRDefault="00C80D93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9" w:history="1">
            <w:r w:rsidR="00F708AB" w:rsidRPr="00360FDE">
              <w:rPr>
                <w:rStyle w:val="Hyperlink"/>
                <w:noProof/>
              </w:rPr>
              <w:t>3.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Externo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_Toc98916009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4BEED20B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0" w:history="1">
            <w:r w:rsidR="00F708AB" w:rsidRPr="00360FDE">
              <w:rPr>
                <w:rStyle w:val="Hyperlink"/>
                <w:noProof/>
              </w:rPr>
              <w:t>3.1 Interoperabilidade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_Toc98916010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23FCC232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1" w:history="1">
            <w:r w:rsidR="00F708AB" w:rsidRPr="00360FDE">
              <w:rPr>
                <w:rStyle w:val="Hyperlink"/>
                <w:noProof/>
              </w:rPr>
              <w:t>3.2 Legal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_Toc98916011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32B2B59B" w14:textId="77777777" w:rsidR="00F708AB" w:rsidRDefault="00C80D93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2" w:history="1">
            <w:r w:rsidR="00F708AB" w:rsidRPr="00360FDE">
              <w:rPr>
                <w:rStyle w:val="Hyperlink"/>
                <w:noProof/>
              </w:rPr>
              <w:t>3.3 Ético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_Toc98916012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CEDD30E" w14:textId="77777777" w:rsidR="00926678" w:rsidRDefault="00926678" w:rsidP="00926678">
          <w:r>
            <w:rPr>
              <w:b/>
              <w:bCs/>
            </w:rPr>
            <w:fldChar w:fldCharType="end"/>
          </w:r>
        </w:p>
      </w:sdtContent>
    </w:sdt>
    <w:p w14:paraId="1AC6681A" w14:textId="77777777" w:rsidR="00AA4FE2" w:rsidRDefault="00AA4FE2">
      <w:r>
        <w:br w:type="page"/>
      </w:r>
    </w:p>
    <w:p w14:paraId="489460C5" w14:textId="77777777" w:rsidR="00926678" w:rsidRPr="00926678" w:rsidRDefault="00926678" w:rsidP="00926678"/>
    <w:p w14:paraId="7F514FA9" w14:textId="77777777" w:rsidR="006D59CC" w:rsidRDefault="006D59CC" w:rsidP="00EC47E8">
      <w:pPr>
        <w:pStyle w:val="Ttulo2"/>
      </w:pPr>
      <w:bookmarkStart w:id="0" w:name="_Toc98916000"/>
      <w:r>
        <w:t>Produto</w:t>
      </w:r>
      <w:bookmarkEnd w:id="0"/>
      <w:r w:rsidR="00470984">
        <w:tab/>
      </w:r>
    </w:p>
    <w:p w14:paraId="6D6A0E63" w14:textId="77777777" w:rsidR="00002201" w:rsidRPr="00002201" w:rsidRDefault="00002201" w:rsidP="00002201"/>
    <w:p w14:paraId="18B6DFE2" w14:textId="77777777" w:rsidR="00470984" w:rsidRDefault="00EC47E8" w:rsidP="00EC47E8">
      <w:pPr>
        <w:pStyle w:val="Ttulo3"/>
      </w:pPr>
      <w:bookmarkStart w:id="1" w:name="_Toc98916001"/>
      <w:r>
        <w:t>1.1</w:t>
      </w:r>
      <w:r w:rsidR="00470984">
        <w:t xml:space="preserve"> Usabilidade</w:t>
      </w:r>
      <w:bookmarkEnd w:id="1"/>
    </w:p>
    <w:p w14:paraId="3AB79494" w14:textId="77777777"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14:paraId="2FCBC370" w14:textId="424FA2DD" w:rsidR="00147D67" w:rsidRPr="005C6021" w:rsidRDefault="00147D67" w:rsidP="00147D67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Pr="005C6021">
        <w:rPr>
          <w:rFonts w:cs="Arial"/>
          <w:b/>
          <w:color w:val="auto"/>
          <w:sz w:val="22"/>
          <w:szCs w:val="22"/>
        </w:rPr>
        <w:t>F 01 –</w:t>
      </w:r>
      <w:r w:rsidR="00BE539C" w:rsidRPr="00BE539C">
        <w:t xml:space="preserve"> </w:t>
      </w:r>
      <w:r w:rsidR="00BE539C" w:rsidRPr="00BE539C">
        <w:rPr>
          <w:rFonts w:cs="Arial"/>
          <w:b/>
          <w:color w:val="auto"/>
          <w:sz w:val="22"/>
          <w:szCs w:val="22"/>
        </w:rPr>
        <w:t>Material de Ajuda: Guia de Uso</w:t>
      </w:r>
    </w:p>
    <w:p w14:paraId="37157914" w14:textId="13509DFA" w:rsidR="00147D67" w:rsidRDefault="00147D67" w:rsidP="00147D6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E539C" w:rsidRPr="00BE539C">
        <w:rPr>
          <w:rFonts w:cs="Arial"/>
          <w:color w:val="auto"/>
          <w:sz w:val="22"/>
          <w:szCs w:val="22"/>
        </w:rPr>
        <w:t>Seção da página com instruções sobre a utilização da plataforma.</w:t>
      </w:r>
    </w:p>
    <w:p w14:paraId="4DD2C27E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97C2787" w14:textId="6D583359" w:rsidR="00D75968" w:rsidRPr="005C6021" w:rsidRDefault="00D75968" w:rsidP="00D75968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BE539C">
        <w:rPr>
          <w:rFonts w:cs="Arial"/>
          <w:b/>
          <w:color w:val="auto"/>
          <w:sz w:val="22"/>
          <w:szCs w:val="22"/>
        </w:rPr>
        <w:t>2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BE539C" w:rsidRPr="00BE539C">
        <w:rPr>
          <w:rFonts w:cs="Arial"/>
          <w:b/>
          <w:color w:val="auto"/>
          <w:sz w:val="22"/>
          <w:szCs w:val="22"/>
        </w:rPr>
        <w:t>Material de Ajuda: Guia para avaliação</w:t>
      </w:r>
    </w:p>
    <w:p w14:paraId="1B053206" w14:textId="136BE5EE" w:rsidR="00D75968" w:rsidRDefault="00D75968" w:rsidP="00D75968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E539C" w:rsidRPr="00BE539C">
        <w:rPr>
          <w:rFonts w:cs="Arial"/>
          <w:color w:val="auto"/>
          <w:sz w:val="22"/>
          <w:szCs w:val="22"/>
        </w:rPr>
        <w:t>Seção da página com informações sobre todos os tipos de avaliação de desempenho contidos na plataforma.</w:t>
      </w:r>
    </w:p>
    <w:p w14:paraId="315CCAB3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F900C28" w14:textId="35BF0913" w:rsidR="00143856" w:rsidRDefault="00EC47E8" w:rsidP="00143856">
      <w:pPr>
        <w:pStyle w:val="Ttulo3"/>
      </w:pPr>
      <w:bookmarkStart w:id="2" w:name="_Toc98916002"/>
      <w:r>
        <w:t>1.</w:t>
      </w:r>
      <w:r w:rsidR="0052696D">
        <w:t>2 Eficiência</w:t>
      </w:r>
      <w:bookmarkEnd w:id="2"/>
    </w:p>
    <w:p w14:paraId="54501580" w14:textId="379DAA24" w:rsidR="0052696D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1F55C0F2" w14:textId="77777777" w:rsidR="0052696D" w:rsidRDefault="0052696D" w:rsidP="00EC47E8">
      <w:pPr>
        <w:pStyle w:val="Ttulo3"/>
      </w:pPr>
      <w:bookmarkStart w:id="3" w:name="_Toc98916003"/>
      <w:r>
        <w:t>1.3 Confiabilidade</w:t>
      </w:r>
      <w:bookmarkEnd w:id="3"/>
    </w:p>
    <w:p w14:paraId="37D7B78A" w14:textId="565FE518" w:rsidR="0052696D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69A908BD" w14:textId="77777777" w:rsidR="0052696D" w:rsidRDefault="0052696D" w:rsidP="00EC47E8">
      <w:pPr>
        <w:pStyle w:val="Ttulo3"/>
      </w:pPr>
      <w:bookmarkStart w:id="4" w:name="_Toc98916004"/>
      <w:r>
        <w:t>1.4 Portabilidade</w:t>
      </w:r>
      <w:bookmarkEnd w:id="4"/>
    </w:p>
    <w:p w14:paraId="14C1322C" w14:textId="580A8624" w:rsidR="002E1E88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52AE90F5" w14:textId="77777777" w:rsidR="00D34C8D" w:rsidRPr="002E1E88" w:rsidRDefault="00D34C8D" w:rsidP="002E1E88"/>
    <w:p w14:paraId="0DFBF214" w14:textId="77777777" w:rsidR="006D59CC" w:rsidRDefault="006D59CC" w:rsidP="007A2F88">
      <w:pPr>
        <w:pStyle w:val="Ttulo2"/>
      </w:pPr>
      <w:bookmarkStart w:id="5" w:name="_Toc98916005"/>
      <w:r>
        <w:t>Organizacional</w:t>
      </w:r>
      <w:bookmarkEnd w:id="5"/>
    </w:p>
    <w:p w14:paraId="1582B266" w14:textId="77777777" w:rsidR="007A2F88" w:rsidRDefault="007A2F88" w:rsidP="0052696D">
      <w:pPr>
        <w:pStyle w:val="Ttulo4"/>
      </w:pPr>
    </w:p>
    <w:p w14:paraId="5202B152" w14:textId="5493C7CC" w:rsidR="0052696D" w:rsidRDefault="0052696D" w:rsidP="00BE539C">
      <w:pPr>
        <w:pStyle w:val="Ttulo3"/>
        <w:numPr>
          <w:ilvl w:val="1"/>
          <w:numId w:val="4"/>
        </w:numPr>
      </w:pPr>
      <w:bookmarkStart w:id="6" w:name="_Toc98916006"/>
      <w:r>
        <w:t>Entrega</w:t>
      </w:r>
      <w:bookmarkEnd w:id="6"/>
    </w:p>
    <w:p w14:paraId="2818A58D" w14:textId="77777777" w:rsidR="00BE539C" w:rsidRPr="00BE539C" w:rsidRDefault="00BE539C" w:rsidP="00BE539C">
      <w:pPr>
        <w:pStyle w:val="PargrafodaLista"/>
        <w:ind w:left="360"/>
      </w:pPr>
    </w:p>
    <w:p w14:paraId="6A902B0C" w14:textId="4FA1BD2B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03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 xml:space="preserve">Entrega I do Projeto Interdisciplinar </w:t>
      </w:r>
    </w:p>
    <w:p w14:paraId="1B05DF2B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BE539C">
        <w:rPr>
          <w:rFonts w:cs="Arial"/>
          <w:color w:val="auto"/>
          <w:sz w:val="22"/>
          <w:szCs w:val="22"/>
        </w:rPr>
        <w:t>Primeira entrega dos artefatos do projeto interdisciplinar, no dia 31/03 contendo:</w:t>
      </w:r>
    </w:p>
    <w:p w14:paraId="3651FDCC" w14:textId="7D76B6E5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A.</w:t>
      </w:r>
      <w:r w:rsidRPr="00BE539C">
        <w:rPr>
          <w:rFonts w:cs="Arial"/>
          <w:color w:val="auto"/>
          <w:sz w:val="22"/>
          <w:szCs w:val="22"/>
        </w:rPr>
        <w:tab/>
        <w:t>Declaração de escopo de projeto</w:t>
      </w:r>
    </w:p>
    <w:p w14:paraId="02825BC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B.</w:t>
      </w:r>
      <w:r w:rsidRPr="00BE539C">
        <w:rPr>
          <w:rFonts w:cs="Arial"/>
          <w:color w:val="auto"/>
          <w:sz w:val="22"/>
          <w:szCs w:val="22"/>
        </w:rPr>
        <w:tab/>
        <w:t>Especificação de Requisitos:</w:t>
      </w:r>
    </w:p>
    <w:p w14:paraId="5E07542E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Lista de User Stories</w:t>
      </w:r>
    </w:p>
    <w:p w14:paraId="5A354AB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Requisitos Funcionais</w:t>
      </w:r>
    </w:p>
    <w:p w14:paraId="498055C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Requisitos Não-funcionais </w:t>
      </w:r>
    </w:p>
    <w:p w14:paraId="5B6874F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515BD2E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C.</w:t>
      </w:r>
      <w:r w:rsidRPr="00BE539C">
        <w:rPr>
          <w:rFonts w:cs="Arial"/>
          <w:color w:val="auto"/>
          <w:sz w:val="22"/>
          <w:szCs w:val="22"/>
        </w:rPr>
        <w:tab/>
        <w:t>Análise de Requisitos:</w:t>
      </w:r>
    </w:p>
    <w:p w14:paraId="4AB6404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4CCCE09F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520F6126" w14:textId="1CC93DE5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04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>Entrega II do Projeto Interdisciplinar</w:t>
      </w:r>
    </w:p>
    <w:p w14:paraId="1AE7360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Segunda entrega dos artefatos do projeto interdisciplinar, no dia 06/04 contendo:</w:t>
      </w:r>
    </w:p>
    <w:p w14:paraId="330FCE7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A.</w:t>
      </w:r>
      <w:r w:rsidRPr="00BE539C">
        <w:rPr>
          <w:rFonts w:cs="Arial"/>
          <w:color w:val="auto"/>
          <w:sz w:val="22"/>
          <w:szCs w:val="22"/>
        </w:rPr>
        <w:tab/>
        <w:t>Declaração de escopo de projeto</w:t>
      </w:r>
    </w:p>
    <w:p w14:paraId="00702F4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6AD2894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B.</w:t>
      </w:r>
      <w:r w:rsidRPr="00BE539C">
        <w:rPr>
          <w:rFonts w:cs="Arial"/>
          <w:color w:val="auto"/>
          <w:sz w:val="22"/>
          <w:szCs w:val="22"/>
        </w:rPr>
        <w:tab/>
        <w:t>Especificação de Requisitos:</w:t>
      </w:r>
    </w:p>
    <w:p w14:paraId="29E9B53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Lista de User Stories</w:t>
      </w:r>
    </w:p>
    <w:p w14:paraId="05D9385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Requisitos Funcionais</w:t>
      </w:r>
    </w:p>
    <w:p w14:paraId="795296F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Requisitos Não-funcionais </w:t>
      </w:r>
    </w:p>
    <w:p w14:paraId="7076D1F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1961757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C.</w:t>
      </w:r>
      <w:r w:rsidRPr="00BE539C">
        <w:rPr>
          <w:rFonts w:cs="Arial"/>
          <w:color w:val="auto"/>
          <w:sz w:val="22"/>
          <w:szCs w:val="22"/>
        </w:rPr>
        <w:tab/>
        <w:t>Análise de Requisitos:</w:t>
      </w:r>
    </w:p>
    <w:p w14:paraId="4AE3A7B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1AA55F9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Funções</w:t>
      </w:r>
    </w:p>
    <w:p w14:paraId="5550C400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Comportamento</w:t>
      </w:r>
    </w:p>
    <w:p w14:paraId="167C0AEB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Interação com o Usuário</w:t>
      </w:r>
    </w:p>
    <w:p w14:paraId="2FBBA7D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4D2203F2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D.</w:t>
      </w:r>
      <w:r w:rsidRPr="00BE539C">
        <w:rPr>
          <w:rFonts w:cs="Arial"/>
          <w:color w:val="auto"/>
          <w:sz w:val="22"/>
          <w:szCs w:val="22"/>
        </w:rPr>
        <w:tab/>
        <w:t>Planejamento</w:t>
      </w:r>
    </w:p>
    <w:p w14:paraId="2CFE40E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Planilha de Pontos por Caso de Uso (PCU)</w:t>
      </w:r>
    </w:p>
    <w:p w14:paraId="310C4CD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Plano de Projeto</w:t>
      </w:r>
    </w:p>
    <w:p w14:paraId="3FEC77B2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E.</w:t>
      </w:r>
      <w:r w:rsidRPr="00BE539C">
        <w:rPr>
          <w:rFonts w:cs="Arial"/>
          <w:color w:val="auto"/>
          <w:sz w:val="22"/>
          <w:szCs w:val="22"/>
        </w:rPr>
        <w:tab/>
        <w:t>Projeto</w:t>
      </w:r>
    </w:p>
    <w:p w14:paraId="6DB8CC37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657F510A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1.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Scripts SQL-DDL</w:t>
      </w:r>
    </w:p>
    <w:p w14:paraId="6054DE9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2.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Scripts SQL-DML</w:t>
      </w:r>
    </w:p>
    <w:p w14:paraId="32EC77F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Arquitetura</w:t>
      </w:r>
    </w:p>
    <w:p w14:paraId="34C3E7AC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1.</w:t>
      </w:r>
      <w:r w:rsidRPr="00BE539C">
        <w:rPr>
          <w:rFonts w:cs="Arial"/>
          <w:color w:val="auto"/>
          <w:sz w:val="22"/>
          <w:szCs w:val="22"/>
        </w:rPr>
        <w:tab/>
        <w:t>Visão Detalhada do Comportamento de Negócio (entities) da Arquitetura</w:t>
      </w:r>
    </w:p>
    <w:p w14:paraId="5A9B8541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F.</w:t>
      </w:r>
      <w:r w:rsidRPr="00BE539C">
        <w:rPr>
          <w:rFonts w:cs="Arial"/>
          <w:color w:val="auto"/>
          <w:sz w:val="22"/>
          <w:szCs w:val="22"/>
        </w:rPr>
        <w:tab/>
        <w:t>Construção</w:t>
      </w:r>
    </w:p>
    <w:p w14:paraId="4C596E74" w14:textId="008D9164" w:rsidR="0052696D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lastRenderedPageBreak/>
        <w:t>•</w:t>
      </w:r>
      <w:r w:rsidRPr="00BE539C">
        <w:rPr>
          <w:rFonts w:cs="Arial"/>
          <w:color w:val="auto"/>
          <w:sz w:val="22"/>
          <w:szCs w:val="22"/>
        </w:rPr>
        <w:tab/>
        <w:t>Componente de negócio(entities) da Arquitetur</w:t>
      </w:r>
      <w:r>
        <w:rPr>
          <w:rFonts w:cs="Arial"/>
          <w:color w:val="auto"/>
          <w:sz w:val="22"/>
          <w:szCs w:val="22"/>
        </w:rPr>
        <w:t>a</w:t>
      </w:r>
    </w:p>
    <w:p w14:paraId="1DEF45EA" w14:textId="77777777" w:rsidR="0052696D" w:rsidRDefault="0052696D" w:rsidP="007A2F88">
      <w:pPr>
        <w:pStyle w:val="Ttulo3"/>
      </w:pPr>
      <w:bookmarkStart w:id="7" w:name="_Toc98916007"/>
      <w:r>
        <w:t>2.2 Implementação</w:t>
      </w:r>
      <w:bookmarkEnd w:id="7"/>
    </w:p>
    <w:p w14:paraId="595F7CA0" w14:textId="77777777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</w:p>
    <w:p w14:paraId="2F0A779C" w14:textId="5CD8A61E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05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>Tecnologias utilizadas no projeto</w:t>
      </w:r>
    </w:p>
    <w:p w14:paraId="1DA0141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BE539C">
        <w:rPr>
          <w:rFonts w:cs="Arial"/>
          <w:color w:val="auto"/>
          <w:sz w:val="22"/>
          <w:szCs w:val="22"/>
        </w:rPr>
        <w:t>Modelagem do Sistema de Software</w:t>
      </w:r>
    </w:p>
    <w:p w14:paraId="212F0940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Ideas Modeler</w:t>
      </w:r>
    </w:p>
    <w:p w14:paraId="2482A8C1" w14:textId="3B81A4A5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 xml:space="preserve"> Modelagem do Sistema de Banco de Dados </w:t>
      </w:r>
    </w:p>
    <w:p w14:paraId="4390B90C" w14:textId="2AA7C70E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Dia(ou o próprio Ideas Modeler)</w:t>
      </w:r>
    </w:p>
    <w:p w14:paraId="2217DF6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Construção do Sistema do Banco de Dados</w:t>
      </w:r>
    </w:p>
    <w:p w14:paraId="08E1FDF6" w14:textId="383646B2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PostgreSQL</w:t>
      </w:r>
    </w:p>
    <w:p w14:paraId="60D878CB" w14:textId="19324BD3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C</w:t>
      </w:r>
      <w:r w:rsidRPr="00BE539C">
        <w:rPr>
          <w:rFonts w:cs="Arial"/>
          <w:color w:val="auto"/>
          <w:sz w:val="22"/>
          <w:szCs w:val="22"/>
        </w:rPr>
        <w:t>onstrução do Sistema de Software</w:t>
      </w:r>
    </w:p>
    <w:p w14:paraId="6B9EE6F3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1.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IDE Back End Java: Eclipse;  SpringTools ou IntelliJ</w:t>
      </w:r>
    </w:p>
    <w:p w14:paraId="4A0EE4FF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2.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IDE Front End HTML/CSS/JS: VSCODE</w:t>
      </w:r>
    </w:p>
    <w:p w14:paraId="3873FA0E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3.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Frameworks Back End Java: Spring Boot; Template Enginee Thymeleaf; Maven Dependencies</w:t>
      </w:r>
    </w:p>
    <w:p w14:paraId="544CC8BF" w14:textId="77777777" w:rsidR="00BE539C" w:rsidRPr="00BE539C" w:rsidRDefault="00BE539C" w:rsidP="00BE539C">
      <w:pPr>
        <w:ind w:firstLine="72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4.</w:t>
      </w:r>
      <w:r w:rsidRPr="00BE539C">
        <w:rPr>
          <w:rFonts w:cs="Arial"/>
          <w:color w:val="auto"/>
          <w:sz w:val="22"/>
          <w:szCs w:val="22"/>
          <w:lang w:val="en-US"/>
        </w:rPr>
        <w:tab/>
        <w:t xml:space="preserve">Frameworks Front End HTML/CSS/JS : BootStrap </w:t>
      </w:r>
    </w:p>
    <w:p w14:paraId="20BE232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Implantação (Deploy) do Sistema de Software e Banco de Dados:</w:t>
      </w:r>
    </w:p>
    <w:p w14:paraId="39583C61" w14:textId="3993AFED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Docker</w:t>
      </w:r>
    </w:p>
    <w:p w14:paraId="3F9B72D0" w14:textId="71D0DB81" w:rsid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Hiroku</w:t>
      </w:r>
    </w:p>
    <w:p w14:paraId="7F59D974" w14:textId="77777777" w:rsidR="0052696D" w:rsidRDefault="0052696D" w:rsidP="0052696D">
      <w:pPr>
        <w:pStyle w:val="Ttulo4"/>
      </w:pPr>
    </w:p>
    <w:p w14:paraId="2ABB7433" w14:textId="4EA64005" w:rsidR="00143856" w:rsidRPr="00143856" w:rsidRDefault="0052696D" w:rsidP="00143856">
      <w:pPr>
        <w:pStyle w:val="Ttulo3"/>
        <w:numPr>
          <w:ilvl w:val="1"/>
          <w:numId w:val="4"/>
        </w:numPr>
      </w:pPr>
      <w:bookmarkStart w:id="8" w:name="_Toc98916008"/>
      <w:r>
        <w:t>Padrão</w:t>
      </w:r>
      <w:bookmarkEnd w:id="8"/>
    </w:p>
    <w:p w14:paraId="2E11A384" w14:textId="04838D11" w:rsidR="006D59CC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75BAC1A3" w14:textId="77777777" w:rsidR="006D59CC" w:rsidRPr="00917F8D" w:rsidRDefault="006D59CC" w:rsidP="007C3200">
      <w:pPr>
        <w:pStyle w:val="Ttulo2"/>
      </w:pPr>
      <w:bookmarkStart w:id="9" w:name="_Toc98916009"/>
      <w:r>
        <w:t>Externo</w:t>
      </w:r>
      <w:bookmarkEnd w:id="9"/>
      <w:r>
        <w:t xml:space="preserve"> </w:t>
      </w:r>
    </w:p>
    <w:p w14:paraId="18A37D62" w14:textId="77777777" w:rsidR="007C3200" w:rsidRDefault="007C3200" w:rsidP="0052696D">
      <w:pPr>
        <w:pStyle w:val="Ttulo4"/>
      </w:pPr>
    </w:p>
    <w:p w14:paraId="6B6F2C95" w14:textId="182616E2" w:rsidR="00BE539C" w:rsidRPr="00BE539C" w:rsidRDefault="0052696D" w:rsidP="005C6E2C">
      <w:pPr>
        <w:pStyle w:val="Ttulo3"/>
        <w:numPr>
          <w:ilvl w:val="1"/>
          <w:numId w:val="4"/>
        </w:numPr>
      </w:pPr>
      <w:bookmarkStart w:id="10" w:name="_Toc98916010"/>
      <w:r>
        <w:t>Interoperabilidade</w:t>
      </w:r>
      <w:bookmarkEnd w:id="10"/>
    </w:p>
    <w:p w14:paraId="503FC62C" w14:textId="77777777" w:rsidR="005C6E2C" w:rsidRDefault="005C6E2C" w:rsidP="005C6E2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6E47CF20" w14:textId="16AEF027" w:rsidR="00BE539C" w:rsidRDefault="003409B1" w:rsidP="005C6E2C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tab/>
      </w:r>
      <w:r w:rsidRPr="003409B1">
        <w:rPr>
          <w:rFonts w:cs="Arial"/>
          <w:color w:val="auto"/>
          <w:sz w:val="22"/>
          <w:szCs w:val="22"/>
        </w:rPr>
        <w:tab/>
      </w:r>
    </w:p>
    <w:p w14:paraId="546920C8" w14:textId="77777777" w:rsidR="004360F9" w:rsidRPr="004360F9" w:rsidRDefault="004360F9" w:rsidP="004360F9"/>
    <w:p w14:paraId="601B6E4C" w14:textId="77777777" w:rsidR="0052696D" w:rsidRDefault="0052696D" w:rsidP="007C3200">
      <w:pPr>
        <w:pStyle w:val="Ttulo3"/>
      </w:pPr>
      <w:bookmarkStart w:id="11" w:name="_Toc98916011"/>
      <w:r>
        <w:t>3.2 Legal</w:t>
      </w:r>
      <w:bookmarkEnd w:id="11"/>
    </w:p>
    <w:p w14:paraId="30168C79" w14:textId="77777777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</w:p>
    <w:p w14:paraId="53E1E4E7" w14:textId="55332289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lastRenderedPageBreak/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3409B1">
        <w:rPr>
          <w:rFonts w:cs="Arial"/>
          <w:b/>
          <w:color w:val="auto"/>
          <w:sz w:val="22"/>
          <w:szCs w:val="22"/>
        </w:rPr>
        <w:t>8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3409B1">
        <w:rPr>
          <w:rFonts w:cs="Arial"/>
          <w:b/>
          <w:color w:val="auto"/>
          <w:sz w:val="22"/>
          <w:szCs w:val="22"/>
        </w:rPr>
        <w:t>Privacidade dos resultados</w:t>
      </w:r>
    </w:p>
    <w:p w14:paraId="516C38B1" w14:textId="77777777" w:rsidR="003409B1" w:rsidRPr="003409B1" w:rsidRDefault="00BE539C" w:rsidP="003409B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3409B1" w:rsidRPr="003409B1">
        <w:rPr>
          <w:rFonts w:cs="Arial"/>
          <w:color w:val="auto"/>
          <w:sz w:val="22"/>
          <w:szCs w:val="22"/>
        </w:rPr>
        <w:t>Privacidade dos resultados</w:t>
      </w:r>
    </w:p>
    <w:p w14:paraId="1C174983" w14:textId="3FC7C088" w:rsidR="00BE539C" w:rsidRDefault="003409B1" w:rsidP="003409B1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t>As avaliações de desempenho devem ser privadas e somente as partes que fazem parte da mesma terão acesso. Em caso de avaliação do líder, o nome dos funcionários envolvidos na mesma não deve ser disponibilizado.</w:t>
      </w:r>
    </w:p>
    <w:p w14:paraId="17634B0E" w14:textId="77777777" w:rsidR="004360F9" w:rsidRDefault="004360F9" w:rsidP="007C3200">
      <w:pPr>
        <w:pStyle w:val="Ttulo3"/>
      </w:pPr>
    </w:p>
    <w:p w14:paraId="422524BA" w14:textId="5AF2CF17" w:rsidR="00BB7F5D" w:rsidRDefault="0052696D" w:rsidP="00143856">
      <w:pPr>
        <w:pStyle w:val="Ttulo3"/>
      </w:pPr>
      <w:bookmarkStart w:id="12" w:name="_Toc98916012"/>
      <w:r>
        <w:t>3.3 Ético</w:t>
      </w:r>
      <w:bookmarkEnd w:id="12"/>
    </w:p>
    <w:p w14:paraId="25FEC4B8" w14:textId="2FFF85F0" w:rsidR="00BB7F5D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78C22732" w14:textId="77777777" w:rsidR="00143856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</w:p>
    <w:p w14:paraId="39CD95D2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1EF95E0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06C0559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5F97EF2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2BDA99D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120EA1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33E132" w14:textId="77777777" w:rsidTr="002F5967">
        <w:tc>
          <w:tcPr>
            <w:tcW w:w="1923" w:type="pct"/>
          </w:tcPr>
          <w:p w14:paraId="1BA012F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7036AE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092951C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E52E5BA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7F142" w14:textId="77777777" w:rsidR="004211C9" w:rsidRDefault="004211C9">
      <w:pPr>
        <w:spacing w:after="0" w:line="240" w:lineRule="auto"/>
      </w:pPr>
      <w:r>
        <w:separator/>
      </w:r>
    </w:p>
  </w:endnote>
  <w:endnote w:type="continuationSeparator" w:id="0">
    <w:p w14:paraId="6D8EE586" w14:textId="77777777" w:rsidR="004211C9" w:rsidRDefault="0042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00BD" w14:textId="77777777" w:rsidR="004211C9" w:rsidRDefault="004211C9">
      <w:pPr>
        <w:spacing w:after="0" w:line="240" w:lineRule="auto"/>
      </w:pPr>
      <w:r>
        <w:separator/>
      </w:r>
    </w:p>
  </w:footnote>
  <w:footnote w:type="continuationSeparator" w:id="0">
    <w:p w14:paraId="642BC837" w14:textId="77777777" w:rsidR="004211C9" w:rsidRDefault="0042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E2D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1A00C0" wp14:editId="229B787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9B909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708AB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A00C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169B909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708AB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2188">
    <w:abstractNumId w:val="0"/>
  </w:num>
  <w:num w:numId="2" w16cid:durableId="1363940161">
    <w:abstractNumId w:val="3"/>
  </w:num>
  <w:num w:numId="3" w16cid:durableId="1368332093">
    <w:abstractNumId w:val="3"/>
    <w:lvlOverride w:ilvl="0">
      <w:startOverride w:val="1"/>
    </w:lvlOverride>
  </w:num>
  <w:num w:numId="4" w16cid:durableId="399013337">
    <w:abstractNumId w:val="1"/>
  </w:num>
  <w:num w:numId="5" w16cid:durableId="1742828988">
    <w:abstractNumId w:val="2"/>
  </w:num>
  <w:num w:numId="6" w16cid:durableId="842747365">
    <w:abstractNumId w:val="1"/>
  </w:num>
  <w:num w:numId="7" w16cid:durableId="1994137832">
    <w:abstractNumId w:val="1"/>
  </w:num>
  <w:num w:numId="8" w16cid:durableId="94642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39C8"/>
    <w:rsid w:val="00124270"/>
    <w:rsid w:val="00141E7E"/>
    <w:rsid w:val="00143856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B48F2"/>
    <w:rsid w:val="002C5A42"/>
    <w:rsid w:val="002D352E"/>
    <w:rsid w:val="002D6CBC"/>
    <w:rsid w:val="002E1E88"/>
    <w:rsid w:val="002F0284"/>
    <w:rsid w:val="002F5967"/>
    <w:rsid w:val="00324367"/>
    <w:rsid w:val="00327BEF"/>
    <w:rsid w:val="00330056"/>
    <w:rsid w:val="003409B1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211C9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C6E2C"/>
    <w:rsid w:val="005D1E03"/>
    <w:rsid w:val="00620ED1"/>
    <w:rsid w:val="0062371D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90534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A4FE2"/>
    <w:rsid w:val="00AE0791"/>
    <w:rsid w:val="00AF03EB"/>
    <w:rsid w:val="00B13A66"/>
    <w:rsid w:val="00B14598"/>
    <w:rsid w:val="00B22CFB"/>
    <w:rsid w:val="00B37E7D"/>
    <w:rsid w:val="00B915D0"/>
    <w:rsid w:val="00BB4771"/>
    <w:rsid w:val="00BB7F5D"/>
    <w:rsid w:val="00BC74DA"/>
    <w:rsid w:val="00BE19D4"/>
    <w:rsid w:val="00BE539C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3412"/>
    <w:rsid w:val="00EC47E8"/>
    <w:rsid w:val="00ED1517"/>
    <w:rsid w:val="00ED3F8B"/>
    <w:rsid w:val="00ED50FD"/>
    <w:rsid w:val="00EE3A96"/>
    <w:rsid w:val="00F67A28"/>
    <w:rsid w:val="00F708AB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F2AB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3033BA"/>
    <w:rsid w:val="003C1E1D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AD33AD"/>
    <w:rsid w:val="00B42A3E"/>
    <w:rsid w:val="00D32ED5"/>
    <w:rsid w:val="00D76615"/>
    <w:rsid w:val="00E42719"/>
    <w:rsid w:val="00E7146C"/>
    <w:rsid w:val="00EB0E7D"/>
    <w:rsid w:val="00F654F9"/>
    <w:rsid w:val="00F95822"/>
    <w:rsid w:val="00F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ED713-DACB-4035-837F-364B5DA4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19</TotalTime>
  <Pages>5</Pages>
  <Words>577</Words>
  <Characters>3117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34</cp:revision>
  <dcterms:created xsi:type="dcterms:W3CDTF">2021-03-26T21:13:00Z</dcterms:created>
  <dcterms:modified xsi:type="dcterms:W3CDTF">2022-06-12T00:12:00Z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