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214A5EA" w:rsidR="00D110EC" w:rsidRDefault="009B1ECC" w:rsidP="00C27FB0">
            <w:pPr>
              <w:rPr>
                <w:b/>
              </w:rPr>
            </w:pPr>
            <w:r>
              <w:rPr>
                <w:b/>
              </w:rPr>
              <w:t>José Cedeño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2910FB7" w:rsidR="00D110EC" w:rsidRDefault="009B1ECC" w:rsidP="00C27FB0">
            <w:pPr>
              <w:rPr>
                <w:b/>
              </w:rPr>
            </w:pPr>
            <w:r>
              <w:rPr>
                <w:b/>
              </w:rPr>
              <w:t>26.000.184-1</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CCC7314" w:rsidR="00D110EC" w:rsidRDefault="009B1ECC"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E467A26" w:rsidR="00D110EC" w:rsidRDefault="009B1ECC"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82333AC" w:rsidR="00D110EC" w:rsidRDefault="009B1ECC" w:rsidP="00DC7A34">
            <w:pPr>
              <w:rPr>
                <w:b/>
              </w:rPr>
            </w:pPr>
            <w:r>
              <w:rPr>
                <w:rFonts w:ascii="Calibri" w:hAnsi="Calibri" w:cs="Arial"/>
                <w:i/>
                <w:color w:val="548DD4"/>
                <w:sz w:val="20"/>
                <w:szCs w:val="20"/>
                <w:lang w:eastAsia="es-CL"/>
              </w:rPr>
              <w:t>Sistema Integrado de Control Vehicular (SICV)</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6D7C237" w:rsidR="00D110EC" w:rsidRDefault="009B1ECC" w:rsidP="00C27FB0">
            <w:pPr>
              <w:rPr>
                <w:b/>
              </w:rPr>
            </w:pPr>
            <w:r>
              <w:rPr>
                <w:rFonts w:ascii="Calibri" w:hAnsi="Calibri" w:cs="Arial"/>
                <w:i/>
                <w:color w:val="548DD4"/>
                <w:sz w:val="20"/>
                <w:szCs w:val="20"/>
                <w:lang w:eastAsia="es-CL"/>
              </w:rPr>
              <w:t>Informática, electrónica y electromecánica</w:t>
            </w:r>
            <w:r w:rsidR="00D110EC">
              <w:rPr>
                <w:rFonts w:ascii="Calibri" w:hAnsi="Calibri" w:cs="Arial"/>
                <w:i/>
                <w:color w:val="548DD4"/>
                <w:sz w:val="20"/>
                <w:szCs w:val="20"/>
                <w:lang w:eastAsia="es-CL"/>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2136B6C0" w:rsidR="00D110EC" w:rsidRDefault="009B1ECC" w:rsidP="14C86939">
            <w:pPr>
              <w:rPr>
                <w:b/>
                <w:bCs/>
              </w:rPr>
            </w:pPr>
            <w:r>
              <w:rPr>
                <w:rFonts w:ascii="Calibri" w:hAnsi="Calibri" w:cs="Arial"/>
                <w:i/>
                <w:iCs/>
                <w:color w:val="548DD4"/>
                <w:sz w:val="20"/>
                <w:szCs w:val="20"/>
                <w:lang w:eastAsia="es-CL"/>
              </w:rPr>
              <w:t xml:space="preserve">Metodología de Cascada, Desarrollo de software </w:t>
            </w:r>
            <w:proofErr w:type="spellStart"/>
            <w:r>
              <w:rPr>
                <w:rFonts w:ascii="Calibri" w:hAnsi="Calibri" w:cs="Arial"/>
                <w:i/>
                <w:iCs/>
                <w:color w:val="548DD4"/>
                <w:sz w:val="20"/>
                <w:szCs w:val="20"/>
                <w:lang w:eastAsia="es-CL"/>
              </w:rPr>
              <w:t>Frontend</w:t>
            </w:r>
            <w:proofErr w:type="spellEnd"/>
            <w:r>
              <w:rPr>
                <w:rFonts w:ascii="Calibri" w:hAnsi="Calibri" w:cs="Arial"/>
                <w:i/>
                <w:iCs/>
                <w:color w:val="548DD4"/>
                <w:sz w:val="20"/>
                <w:szCs w:val="20"/>
                <w:lang w:eastAsia="es-CL"/>
              </w:rPr>
              <w:t xml:space="preserve">, </w:t>
            </w:r>
            <w:proofErr w:type="spellStart"/>
            <w:r>
              <w:rPr>
                <w:rFonts w:ascii="Calibri" w:hAnsi="Calibri" w:cs="Arial"/>
                <w:i/>
                <w:iCs/>
                <w:color w:val="548DD4"/>
                <w:sz w:val="20"/>
                <w:szCs w:val="20"/>
                <w:lang w:eastAsia="es-CL"/>
              </w:rPr>
              <w:t>backed</w:t>
            </w:r>
            <w:proofErr w:type="spellEnd"/>
            <w:r>
              <w:rPr>
                <w:rFonts w:ascii="Calibri" w:hAnsi="Calibri" w:cs="Arial"/>
                <w:i/>
                <w:iCs/>
                <w:color w:val="548DD4"/>
                <w:sz w:val="20"/>
                <w:szCs w:val="20"/>
                <w:lang w:eastAsia="es-CL"/>
              </w:rPr>
              <w:t>, programación de base de datos, programación de Arduino</w:t>
            </w:r>
            <w:r w:rsidR="00A167E2">
              <w:rPr>
                <w:rFonts w:ascii="Calibri" w:hAnsi="Calibri" w:cs="Arial"/>
                <w:i/>
                <w:iCs/>
                <w:color w:val="548DD4"/>
                <w:sz w:val="20"/>
                <w:szCs w:val="20"/>
                <w:lang w:eastAsia="es-CL"/>
              </w:rPr>
              <w:t>, desarrollo de aplicaciones móviles.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ED32117" w14:textId="77777777" w:rsidR="00014026" w:rsidRDefault="00014026" w:rsidP="14C86939">
            <w:pPr>
              <w:jc w:val="both"/>
              <w:rPr>
                <w:rFonts w:ascii="Calibri" w:hAnsi="Calibri" w:cs="Arial"/>
                <w:sz w:val="20"/>
                <w:szCs w:val="20"/>
                <w:lang w:eastAsia="es-CL"/>
              </w:rPr>
            </w:pPr>
          </w:p>
          <w:p w14:paraId="660A3FBD" w14:textId="363FF628" w:rsidR="00A167E2" w:rsidRDefault="00A167E2" w:rsidP="14C86939">
            <w:pPr>
              <w:jc w:val="both"/>
              <w:rPr>
                <w:rFonts w:ascii="Calibri" w:hAnsi="Calibri" w:cs="Arial"/>
                <w:sz w:val="20"/>
                <w:szCs w:val="20"/>
                <w:lang w:eastAsia="es-CL"/>
              </w:rPr>
            </w:pPr>
            <w:r>
              <w:rPr>
                <w:rFonts w:ascii="Calibri" w:hAnsi="Calibri" w:cs="Arial"/>
                <w:sz w:val="20"/>
                <w:szCs w:val="20"/>
                <w:lang w:eastAsia="es-CL"/>
              </w:rPr>
              <w:t>El SICV (Sistema Integrado de Control Vehicular) pretende ser un proyecto y un servicio capaz de ser utilizado para usos más prácticos y cómodos referentes a las funciones de control y utilidad de un vehículo.</w:t>
            </w:r>
          </w:p>
          <w:p w14:paraId="4EF2516E" w14:textId="38912CBB" w:rsidR="00014026" w:rsidRDefault="00A167E2" w:rsidP="14C86939">
            <w:pPr>
              <w:jc w:val="both"/>
              <w:rPr>
                <w:rFonts w:ascii="Calibri" w:hAnsi="Calibri" w:cs="Arial"/>
                <w:sz w:val="20"/>
                <w:szCs w:val="20"/>
                <w:lang w:eastAsia="es-CL"/>
              </w:rPr>
            </w:pPr>
            <w:r>
              <w:rPr>
                <w:rFonts w:ascii="Calibri" w:hAnsi="Calibri" w:cs="Arial"/>
                <w:sz w:val="20"/>
                <w:szCs w:val="20"/>
                <w:lang w:eastAsia="es-CL"/>
              </w:rPr>
              <w:t xml:space="preserve">Actualmente, los vehículos más modernos ya cuentan con tecnologías mucho más sofisticadas y cómodas que apuntan a la facilitación de la interacción con </w:t>
            </w:r>
            <w:r w:rsidR="00014026">
              <w:rPr>
                <w:rFonts w:ascii="Calibri" w:hAnsi="Calibri" w:cs="Arial"/>
                <w:sz w:val="20"/>
                <w:szCs w:val="20"/>
                <w:lang w:eastAsia="es-CL"/>
              </w:rPr>
              <w:t>funciones integradas tales como la calefacción, el uso de la radio, control de las persianas, etcétera, pero que sin embargo dicho avance deja una brecha para los automóviles que no cuentan con estas integraciones incluidas.</w:t>
            </w:r>
          </w:p>
          <w:p w14:paraId="4061023F" w14:textId="1E33E0E3" w:rsidR="00014026" w:rsidRDefault="00014026" w:rsidP="14C86939">
            <w:pPr>
              <w:jc w:val="both"/>
              <w:rPr>
                <w:rFonts w:ascii="Calibri" w:hAnsi="Calibri" w:cs="Arial"/>
                <w:sz w:val="20"/>
                <w:szCs w:val="20"/>
                <w:lang w:eastAsia="es-CL"/>
              </w:rPr>
            </w:pPr>
            <w:r>
              <w:rPr>
                <w:rFonts w:ascii="Calibri" w:hAnsi="Calibri" w:cs="Arial"/>
                <w:sz w:val="20"/>
                <w:szCs w:val="20"/>
                <w:lang w:eastAsia="es-CL"/>
              </w:rPr>
              <w:t>En un primer panorama, este proyecto está planificado para brindar una solución para los vehículos ya existentes en forma de mejora, como una manera de “modernizar” las funcionalidades para un uso más eficaz y práctico de las mismas, adicionalmente integrando mejoras que el usuario sea capaz de inclusive administrar a través de su dispositivo móvil.</w:t>
            </w:r>
          </w:p>
          <w:p w14:paraId="3E91E784" w14:textId="77777777" w:rsidR="00E20DFE" w:rsidRDefault="00014026" w:rsidP="00014026">
            <w:pPr>
              <w:jc w:val="both"/>
              <w:rPr>
                <w:rFonts w:ascii="Calibri" w:hAnsi="Calibri" w:cs="Arial"/>
                <w:sz w:val="20"/>
                <w:szCs w:val="20"/>
                <w:lang w:eastAsia="es-CL"/>
              </w:rPr>
            </w:pPr>
            <w:r>
              <w:rPr>
                <w:rFonts w:ascii="Calibri" w:hAnsi="Calibri" w:cs="Arial"/>
                <w:sz w:val="20"/>
                <w:szCs w:val="20"/>
                <w:lang w:eastAsia="es-CL"/>
              </w:rPr>
              <w:t xml:space="preserve">Por supuesto, la naturaleza de este proyecto requiere herramientas de software usualmente utilizadas en el mercado, para la creación de estos proyectos, </w:t>
            </w:r>
            <w:proofErr w:type="gramStart"/>
            <w:r>
              <w:rPr>
                <w:rFonts w:ascii="Calibri" w:hAnsi="Calibri" w:cs="Arial"/>
                <w:sz w:val="20"/>
                <w:szCs w:val="20"/>
                <w:lang w:eastAsia="es-CL"/>
              </w:rPr>
              <w:t>y</w:t>
            </w:r>
            <w:proofErr w:type="gramEnd"/>
            <w:r>
              <w:rPr>
                <w:rFonts w:ascii="Calibri" w:hAnsi="Calibri" w:cs="Arial"/>
                <w:sz w:val="20"/>
                <w:szCs w:val="20"/>
                <w:lang w:eastAsia="es-CL"/>
              </w:rPr>
              <w:t xml:space="preserve"> además, la realización de este mismo expone cómo un área de desempeño es capaz de ser empleada en conjunto con otras para brindar una gama extensa de usos y soluciones, siendo para este caso, la unión de la informática con la mecánica o, más precisamente, la electromecánica.</w:t>
            </w:r>
          </w:p>
          <w:p w14:paraId="1A22ACBF" w14:textId="7D8D7149" w:rsidR="00014026" w:rsidRPr="00014026" w:rsidDel="008018E6" w:rsidRDefault="00014026" w:rsidP="00014026">
            <w:pPr>
              <w:jc w:val="both"/>
              <w:rPr>
                <w:rFonts w:ascii="Calibri" w:hAnsi="Calibri" w:cs="Arial"/>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4A89E77" w:rsidR="00D110EC" w:rsidRPr="00014026" w:rsidRDefault="00D110EC" w:rsidP="00DA5CB1">
            <w:pPr>
              <w:jc w:val="both"/>
              <w:rPr>
                <w:rFonts w:ascii="Calibri" w:hAnsi="Calibri" w:cs="Arial"/>
                <w:iCs/>
                <w:color w:val="548DD4"/>
                <w:sz w:val="20"/>
                <w:szCs w:val="20"/>
                <w:highlight w:val="cyan"/>
                <w:lang w:eastAsia="es-CL"/>
              </w:rPr>
            </w:pPr>
            <w:r w:rsidRPr="00014026">
              <w:rPr>
                <w:rFonts w:ascii="Calibri" w:hAnsi="Calibri" w:cs="Arial"/>
                <w:iCs/>
                <w:sz w:val="20"/>
                <w:szCs w:val="20"/>
                <w:lang w:eastAsia="es-CL"/>
              </w:rPr>
              <w:t xml:space="preserve"> </w:t>
            </w:r>
            <w:r w:rsidR="00C92C38">
              <w:rPr>
                <w:rFonts w:ascii="Calibri" w:hAnsi="Calibri" w:cs="Arial"/>
                <w:iCs/>
                <w:sz w:val="20"/>
                <w:szCs w:val="20"/>
                <w:lang w:eastAsia="es-CL"/>
              </w:rPr>
              <w:t>El SICV consiste en un sistema compuesto por una tabla electrónica de Arduino como punto central, que sirve de conexión entre la parte electromecánica del vehículo al cual se conecte a través de conexiones alámbricas, y la aplicación móvil, que es la parte que permitiría la interacción con las funciones que el sistema ofrece, permitiendo el uso de funcionalidades de forma remota, mediciones constantes y en tiempo real de las condiciones del vehículo y alertas destinadas al usuario para indicar, a través de medidores integrados en la placa de Arduino, para indicar cuándo sea pertinente Revisar, Inspeccionar, Arreglar o Cambiar alguna pieza o componente del auto, según manuales oficiales designados para el modelo específico del auto.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0B0051C" w14:textId="77777777" w:rsidR="00D25D39" w:rsidRPr="00D25D39" w:rsidRDefault="00D25D39" w:rsidP="00C27FB0">
            <w:pPr>
              <w:jc w:val="both"/>
              <w:rPr>
                <w:rFonts w:ascii="Calibri" w:hAnsi="Calibri" w:cs="Arial"/>
                <w:iCs/>
                <w:sz w:val="20"/>
                <w:szCs w:val="20"/>
                <w:lang w:eastAsia="es-CL"/>
              </w:rPr>
            </w:pPr>
          </w:p>
          <w:p w14:paraId="2CA669CB" w14:textId="2758B1F6"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lastRenderedPageBreak/>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lastRenderedPageBreak/>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22676" w14:textId="77777777" w:rsidR="00057BD6" w:rsidRDefault="00057BD6" w:rsidP="00D110EC">
      <w:pPr>
        <w:spacing w:after="0" w:line="240" w:lineRule="auto"/>
      </w:pPr>
      <w:r>
        <w:separator/>
      </w:r>
    </w:p>
  </w:endnote>
  <w:endnote w:type="continuationSeparator" w:id="0">
    <w:p w14:paraId="5E5D296C" w14:textId="77777777" w:rsidR="00057BD6" w:rsidRDefault="00057BD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1DFA2" w14:textId="77777777" w:rsidR="00057BD6" w:rsidRDefault="00057BD6" w:rsidP="00D110EC">
      <w:pPr>
        <w:spacing w:after="0" w:line="240" w:lineRule="auto"/>
      </w:pPr>
      <w:r>
        <w:separator/>
      </w:r>
    </w:p>
  </w:footnote>
  <w:footnote w:type="continuationSeparator" w:id="0">
    <w:p w14:paraId="6E1498CD" w14:textId="77777777" w:rsidR="00057BD6" w:rsidRDefault="00057BD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616397">
    <w:abstractNumId w:val="2"/>
  </w:num>
  <w:num w:numId="2" w16cid:durableId="2052877373">
    <w:abstractNumId w:val="3"/>
  </w:num>
  <w:num w:numId="3" w16cid:durableId="1152140477">
    <w:abstractNumId w:val="0"/>
  </w:num>
  <w:num w:numId="4" w16cid:durableId="556939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026"/>
    <w:rsid w:val="00014A7A"/>
    <w:rsid w:val="000533A4"/>
    <w:rsid w:val="00057BD6"/>
    <w:rsid w:val="000A006B"/>
    <w:rsid w:val="0017053A"/>
    <w:rsid w:val="001B6E9E"/>
    <w:rsid w:val="001E0609"/>
    <w:rsid w:val="001E291A"/>
    <w:rsid w:val="00257A28"/>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1ECC"/>
    <w:rsid w:val="009B74E2"/>
    <w:rsid w:val="009D04DC"/>
    <w:rsid w:val="00A06D2A"/>
    <w:rsid w:val="00A167E2"/>
    <w:rsid w:val="00A8774B"/>
    <w:rsid w:val="00AB3382"/>
    <w:rsid w:val="00AE4746"/>
    <w:rsid w:val="00B2167F"/>
    <w:rsid w:val="00B2472E"/>
    <w:rsid w:val="00B846A3"/>
    <w:rsid w:val="00C92C38"/>
    <w:rsid w:val="00CA2536"/>
    <w:rsid w:val="00D110EC"/>
    <w:rsid w:val="00D12495"/>
    <w:rsid w:val="00D25D39"/>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1155</TotalTime>
  <Pages>6</Pages>
  <Words>1227</Words>
  <Characters>6750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MANUEL CEDENO ANDRADE</cp:lastModifiedBy>
  <cp:revision>7</cp:revision>
  <dcterms:created xsi:type="dcterms:W3CDTF">2022-08-24T18:07:00Z</dcterms:created>
  <dcterms:modified xsi:type="dcterms:W3CDTF">2025-08-28T22:08:00Z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