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page" w:tblpX="778" w:tblpY="2926"/>
        <w:tblW w:w="10746.0" w:type="dxa"/>
        <w:jc w:val="left"/>
        <w:tblInd w:w="-108.0" w:type="dxa"/>
        <w:tblLayout w:type="fixed"/>
        <w:tblLook w:val="0000"/>
      </w:tblPr>
      <w:tblGrid>
        <w:gridCol w:w="10746"/>
        <w:tblGridChange w:id="0">
          <w:tblGrid>
            <w:gridCol w:w="10746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bottom w:color="4f81bd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2"/>
                <w:szCs w:val="7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2"/>
                <w:szCs w:val="72"/>
                <w:u w:val="none"/>
                <w:shd w:fill="auto" w:val="clear"/>
                <w:vertAlign w:val="baseline"/>
                <w:rtl w:val="0"/>
              </w:rPr>
              <w:t xml:space="preserve">Laboratorio de Computación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80"/>
                <w:szCs w:val="8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72"/>
                <w:szCs w:val="72"/>
                <w:u w:val="none"/>
                <w:shd w:fill="auto" w:val="clear"/>
                <w:vertAlign w:val="baseline"/>
                <w:rtl w:val="0"/>
              </w:rPr>
              <w:t xml:space="preserve"> Salas A y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sz w:val="2"/>
          <w:szCs w:val="2"/>
          <w:vertAlign w:val="baseline"/>
        </w:rPr>
      </w:pPr>
      <w:bookmarkStart w:colFirst="0" w:colLast="0" w:name="_heading=h.gz7s6aesymip" w:id="0"/>
      <w:bookmarkEnd w:id="0"/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text" w:horzAnchor="text" w:tblpX="581.0000000000002" w:tblpY="1912"/>
        <w:tblW w:w="106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7"/>
        <w:gridCol w:w="7404"/>
        <w:tblGridChange w:id="0">
          <w:tblGrid>
            <w:gridCol w:w="3227"/>
            <w:gridCol w:w="7404"/>
          </w:tblGrid>
        </w:tblGridChange>
      </w:tblGrid>
      <w:tr>
        <w:trPr>
          <w:cantSplit w:val="0"/>
          <w:trHeight w:val="70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4f81bd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Profesor(a):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7">
            <w:pPr>
              <w:spacing w:after="0" w:before="240" w:line="240" w:lineRule="auto"/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Karina García Morales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Asignatura: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9">
            <w:pPr>
              <w:spacing w:after="0" w:before="240" w:line="240" w:lineRule="auto"/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Fundamentos de programación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Grupo: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B">
            <w:pPr>
              <w:spacing w:after="0" w:before="240" w:line="240" w:lineRule="auto"/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No de Práctica(s):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D">
            <w:pPr>
              <w:spacing w:after="0" w:before="240" w:line="240" w:lineRule="auto"/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sz w:val="30"/>
                <w:szCs w:val="30"/>
                <w:rtl w:val="0"/>
              </w:rPr>
              <w:t xml:space="preserve">Alumno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0F">
            <w:pPr>
              <w:spacing w:after="0" w:before="240" w:line="240" w:lineRule="auto"/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González Gutiérrez José Manuel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No. de lista: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1">
            <w:pPr>
              <w:spacing w:after="0" w:before="240" w:line="240" w:lineRule="auto"/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Semestre: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3">
            <w:pPr>
              <w:spacing w:after="0" w:before="240" w:line="240" w:lineRule="auto"/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2026-2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spacing w:after="0" w:before="240" w:line="240" w:lineRule="auto"/>
              <w:jc w:val="center"/>
              <w:rPr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10/03/26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spacing w:after="0" w:before="240" w:line="24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0" w:firstLine="0"/>
              <w:jc w:val="right"/>
              <w:rPr>
                <w:rFonts w:ascii="Cambria" w:cs="Cambria" w:eastAsia="Cambria" w:hAnsi="Cambria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spacing w:after="0" w:before="240" w:line="24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190"/>
        </w:tabs>
        <w:ind w:left="0" w:firstLine="0"/>
        <w:jc w:val="both"/>
        <w:rPr>
          <w:sz w:val="44"/>
          <w:szCs w:val="4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5190"/>
        </w:tabs>
        <w:ind w:left="0" w:firstLine="0"/>
        <w:jc w:val="right"/>
        <w:rPr>
          <w:rFonts w:ascii="Cambria" w:cs="Cambria" w:eastAsia="Cambria" w:hAnsi="Cambria"/>
          <w:sz w:val="21.885501861572266"/>
          <w:szCs w:val="21.885501861572266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284" w:top="284" w:left="198" w:right="249" w:header="709" w:footer="709"/>
          <w:pgNumType w:start="0"/>
          <w:titlePg w:val="1"/>
        </w:sect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CALIFICACIÓN: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5190"/>
        </w:tabs>
        <w:ind w:left="3540" w:firstLine="0"/>
        <w:jc w:val="both"/>
        <w:rPr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76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Pràctica 3 Solución de problemas y algoritmos</w:t>
      </w:r>
    </w:p>
    <w:p w:rsidR="00000000" w:rsidDel="00000000" w:rsidP="00000000" w:rsidRDefault="00000000" w:rsidRPr="00000000" w14:paraId="0000002E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 </w:t>
      </w:r>
      <w:r w:rsidDel="00000000" w:rsidR="00000000" w:rsidRPr="00000000">
        <w:rPr>
          <w:rFonts w:ascii="Arial" w:cs="Arial" w:eastAsia="Arial" w:hAnsi="Arial"/>
          <w:rtl w:val="0"/>
        </w:rPr>
        <w:t xml:space="preserve">:El alumno elaborará diagramas de flujo que representen soluciones algorítmicas vistas </w:t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una serie de acciones que comprendan un proceso.</w:t>
      </w:r>
    </w:p>
    <w:p w:rsidR="00000000" w:rsidDel="00000000" w:rsidP="00000000" w:rsidRDefault="00000000" w:rsidRPr="00000000" w14:paraId="00000031">
      <w:pPr>
        <w:spacing w:after="0"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ind w:left="72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line="276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Condicional doble </w:t>
      </w:r>
    </w:p>
    <w:p w:rsidR="00000000" w:rsidDel="00000000" w:rsidP="00000000" w:rsidRDefault="00000000" w:rsidRPr="00000000" w14:paraId="00000034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37347" cy="6416969"/>
            <wp:effectExtent b="0" l="0" r="0" t="0"/>
            <wp:docPr id="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347" cy="64169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tabs>
          <w:tab w:val="left" w:leader="none" w:pos="5190"/>
        </w:tabs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Condicional mùltiple</w:t>
      </w:r>
    </w:p>
    <w:p w:rsidR="00000000" w:rsidDel="00000000" w:rsidP="00000000" w:rsidRDefault="00000000" w:rsidRPr="00000000" w14:paraId="00000038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592162" cy="5894746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2162" cy="5894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tabs>
          <w:tab w:val="left" w:leader="none" w:pos="5190"/>
        </w:tabs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Iterativa</w:t>
      </w:r>
    </w:p>
    <w:p w:rsidR="00000000" w:rsidDel="00000000" w:rsidP="00000000" w:rsidRDefault="00000000" w:rsidRPr="00000000" w14:paraId="0000003D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6248400"/>
            <wp:effectExtent b="0" l="0" r="0" t="0"/>
            <wp:docPr id="2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Tarea 1. “Hacer mientras”</w:t>
      </w:r>
    </w:p>
    <w:p w:rsidR="00000000" w:rsidDel="00000000" w:rsidP="00000000" w:rsidRDefault="00000000" w:rsidRPr="00000000" w14:paraId="00000043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7581900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6756400"/>
            <wp:effectExtent b="0" l="0" r="0" t="0"/>
            <wp:docPr id="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Tarea 2</w:t>
      </w:r>
    </w:p>
    <w:p w:rsidR="00000000" w:rsidDel="00000000" w:rsidP="00000000" w:rsidRDefault="00000000" w:rsidRPr="00000000" w14:paraId="0000004D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071007" cy="7045774"/>
            <wp:effectExtent b="0" l="0" r="0" t="0"/>
            <wp:docPr id="2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1007" cy="7045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31323" cy="5829300"/>
            <wp:effectExtent b="0" l="0" r="0" t="0"/>
            <wp:docPr id="3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1323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2914650" cy="5806866"/>
            <wp:effectExtent b="0" l="0" r="0" t="0"/>
            <wp:docPr id="3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5806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000375" cy="4857439"/>
            <wp:effectExtent b="0" l="0" r="0" t="0"/>
            <wp:docPr id="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857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283023" cy="4781550"/>
            <wp:effectExtent b="0" l="0" r="0" t="0"/>
            <wp:docPr id="2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3023" cy="478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Conclusiones </w:t>
      </w:r>
    </w:p>
    <w:p w:rsidR="00000000" w:rsidDel="00000000" w:rsidP="00000000" w:rsidRDefault="00000000" w:rsidRPr="00000000" w14:paraId="00000053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Por medio de las actividades realizadas en el laboratorio puedo decir que la práctica de estas herramientas no solo es útil para el diseño y análisis de procesos, sino que también ayuda a desarrollar habilidades de resolución de problemas y pensamiento crítico.</w:t>
      </w:r>
    </w:p>
    <w:p w:rsidR="00000000" w:rsidDel="00000000" w:rsidP="00000000" w:rsidRDefault="00000000" w:rsidRPr="00000000" w14:paraId="00000054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particular, la estructura iterativa y los condicionales permiten abordar problemas complejos de manera sistemática y lógica, lo que es fundamental en la resolución de problemas en cualquier campo. Además, la práctica de diagramas de flujo y menús ayuda a comunicar ideas y procesos de manera efectiva, lo que es esencial en equipos de trabajo y proyectos.</w:t>
      </w:r>
    </w:p>
    <w:p w:rsidR="00000000" w:rsidDel="00000000" w:rsidP="00000000" w:rsidRDefault="00000000" w:rsidRPr="00000000" w14:paraId="00000056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Referencias</w:t>
      </w:r>
    </w:p>
    <w:p w:rsidR="00000000" w:rsidDel="00000000" w:rsidP="00000000" w:rsidRDefault="00000000" w:rsidRPr="00000000" w14:paraId="00000057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▪ Metodología de la programación. Osvaldo Cairó, tercera edición, México D.F., </w:t>
      </w:r>
    </w:p>
    <w:p w:rsidR="00000000" w:rsidDel="00000000" w:rsidP="00000000" w:rsidRDefault="00000000" w:rsidRPr="00000000" w14:paraId="00000058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Alfaomega 2005.</w:t>
      </w:r>
    </w:p>
    <w:p w:rsidR="00000000" w:rsidDel="00000000" w:rsidP="00000000" w:rsidRDefault="00000000" w:rsidRPr="00000000" w14:paraId="00000059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Metodología de la programación a través de pseudocódigo. Miguel Ángel </w:t>
      </w:r>
    </w:p>
    <w:p w:rsidR="00000000" w:rsidDel="00000000" w:rsidP="00000000" w:rsidRDefault="00000000" w:rsidRPr="00000000" w14:paraId="0000005A">
      <w:pPr>
        <w:tabs>
          <w:tab w:val="left" w:leader="none" w:pos="519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Rodríguez Almeida, primera edición, McGraw Hill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50.3937007874016" w:top="850.3937007874016" w:left="850.3937007874016" w:right="850.3937007874016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773.0" w:type="dxa"/>
      <w:jc w:val="left"/>
      <w:tblInd w:w="425.99999999999994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701"/>
      <w:gridCol w:w="3402"/>
      <w:gridCol w:w="5670"/>
      <w:tblGridChange w:id="0">
        <w:tblGrid>
          <w:gridCol w:w="1701"/>
          <w:gridCol w:w="3402"/>
          <w:gridCol w:w="5670"/>
        </w:tblGrid>
      </w:tblGridChange>
    </w:tblGrid>
    <w:tr>
      <w:trPr>
        <w:cantSplit w:val="0"/>
        <w:trHeight w:val="1420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597535" cy="622300"/>
                <wp:effectExtent b="0" l="0" r="0" t="0"/>
                <wp:docPr descr="escudofi_color_m2008_jpg" id="30" name="image1.png"/>
                <a:graphic>
                  <a:graphicData uri="http://schemas.openxmlformats.org/drawingml/2006/picture">
                    <pic:pic>
                      <pic:nvPicPr>
                        <pic:cNvPr descr="escudofi_color_m2008_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7535" cy="6223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vAlign w:val="center"/>
        </w:tcPr>
        <w:p w:rsidR="00000000" w:rsidDel="00000000" w:rsidP="00000000" w:rsidRDefault="00000000" w:rsidRPr="00000000" w14:paraId="0000005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Carátula para entrega de prácticas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357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06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Facultad de Ingeniería</w:t>
          </w:r>
        </w:p>
      </w:tc>
      <w:tc>
        <w:tcPr>
          <w:vAlign w:val="center"/>
        </w:tcPr>
        <w:p w:rsidR="00000000" w:rsidDel="00000000" w:rsidP="00000000" w:rsidRDefault="00000000" w:rsidRPr="00000000" w14:paraId="0000006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Laboratorios de docencia</w:t>
          </w:r>
        </w:p>
      </w:tc>
    </w:tr>
  </w:tbl>
  <w:p w:rsidR="00000000" w:rsidDel="00000000" w:rsidP="00000000" w:rsidRDefault="00000000" w:rsidRPr="00000000" w14:paraId="0000006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1.png"/><Relationship Id="rId10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image" Target="media/image9.png"/><Relationship Id="rId14" Type="http://schemas.openxmlformats.org/officeDocument/2006/relationships/image" Target="media/image7.png"/><Relationship Id="rId17" Type="http://schemas.openxmlformats.org/officeDocument/2006/relationships/image" Target="media/image10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pHDypxuuH+f46jsQ5YKB4Tl7fg==">CgMxLjAyDmguZ3o3czZhZXN5bWlwOAByITFGV09CRTlxVnZ4YUZMWERMRUhZZFVTNUNCLTZtNjdBRw==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