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650" w:rsidRDefault="00467FDD">
      <w:pPr>
        <w:rPr>
          <w:rFonts w:ascii="Calibri" w:eastAsia="Calibri" w:hAnsi="Calibri" w:cs="Calibri"/>
          <w:color w:val="0B5394"/>
          <w:sz w:val="40"/>
          <w:szCs w:val="40"/>
          <w:u w:val="single"/>
        </w:rPr>
      </w:pPr>
      <w:r>
        <w:rPr>
          <w:rFonts w:ascii="Calibri" w:eastAsia="Calibri" w:hAnsi="Calibri" w:cs="Calibri"/>
          <w:color w:val="0B5394"/>
          <w:sz w:val="40"/>
          <w:szCs w:val="40"/>
          <w:u w:val="single"/>
        </w:rPr>
        <w:t>Acme Pet - Requirements</w:t>
      </w:r>
    </w:p>
    <w:p w:rsidR="005C7650" w:rsidRDefault="005C7650">
      <w:pPr>
        <w:rPr>
          <w:rFonts w:ascii="Calibri" w:eastAsia="Calibri" w:hAnsi="Calibri" w:cs="Calibri"/>
        </w:rPr>
      </w:pPr>
    </w:p>
    <w:p w:rsidR="005C7650" w:rsidRDefault="00467F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Item 1. Un documento que describa el coste del proyecto. El resto de la documentación será proporcionada en el sistema de administración de proyectos y en el código fuente.</w:t>
      </w:r>
    </w:p>
    <w:p w:rsidR="005C7650" w:rsidRDefault="005C7650">
      <w:pPr>
        <w:rPr>
          <w:rFonts w:ascii="Calibri" w:eastAsia="Calibri" w:hAnsi="Calibri" w:cs="Calibri"/>
        </w:rPr>
      </w:pPr>
    </w:p>
    <w:p w:rsidR="005C7650" w:rsidRDefault="00467F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Item 2. Un modelo conceptual y un modelo de dominio UML referentes al proyecto “Acme-Pet”.</w:t>
      </w:r>
    </w:p>
    <w:p w:rsidR="005C7650" w:rsidRDefault="005C7650">
      <w:pPr>
        <w:rPr>
          <w:rFonts w:ascii="Calibri" w:eastAsia="Calibri" w:hAnsi="Calibri" w:cs="Calibri"/>
        </w:rPr>
      </w:pPr>
    </w:p>
    <w:p w:rsidR="005C7650" w:rsidRDefault="00467F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Item 3. Un proyecto de Eclipse/Maven que cumpla con los requisitos del proyecto “Acme-Pet”.</w:t>
      </w:r>
    </w:p>
    <w:p w:rsidR="005C7650" w:rsidRDefault="005C7650">
      <w:pPr>
        <w:rPr>
          <w:rFonts w:ascii="Calibri" w:eastAsia="Calibri" w:hAnsi="Calibri" w:cs="Calibri"/>
        </w:rPr>
      </w:pPr>
    </w:p>
    <w:p w:rsidR="005C7650" w:rsidRDefault="00467F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Item 4. Una serie de pruebas funcionales por cada caso de uso del siste</w:t>
      </w:r>
      <w:r>
        <w:rPr>
          <w:rFonts w:ascii="Calibri" w:eastAsia="Calibri" w:hAnsi="Calibri" w:cs="Calibri"/>
        </w:rPr>
        <w:t>ma (un mínimo de una prueba positiva y otra negativa por caso de uso). Cada prueba deberá estar debidamente documentada.</w:t>
      </w:r>
    </w:p>
    <w:p w:rsidR="005C7650" w:rsidRDefault="005C7650">
      <w:pPr>
        <w:rPr>
          <w:rFonts w:ascii="Calibri" w:eastAsia="Calibri" w:hAnsi="Calibri" w:cs="Calibri"/>
        </w:rPr>
      </w:pPr>
      <w:bookmarkStart w:id="0" w:name="_GoBack"/>
      <w:bookmarkEnd w:id="0"/>
    </w:p>
    <w:p w:rsidR="005C7650" w:rsidRDefault="00467F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Item 5. Una serie de pruebas de rendimiento en jMeter, con un mínimo de una prueba por caso de uso. Deberá escribirse un informe en el</w:t>
      </w:r>
      <w:r>
        <w:rPr>
          <w:rFonts w:ascii="Calibri" w:eastAsia="Calibri" w:hAnsi="Calibri" w:cs="Calibri"/>
        </w:rPr>
        <w:t xml:space="preserve"> que se analice el rendimiento máximo que soporta el sistema.</w:t>
      </w:r>
    </w:p>
    <w:p w:rsidR="00AE6E1A" w:rsidRDefault="00AE6E1A" w:rsidP="00AE6E1A">
      <w:pPr>
        <w:pStyle w:val="Default"/>
      </w:pPr>
      <w:r>
        <w:t xml:space="preserve"> </w:t>
      </w:r>
    </w:p>
    <w:p w:rsidR="00AE6E1A" w:rsidRPr="00AE6E1A" w:rsidRDefault="00AE6E1A" w:rsidP="00AE6E1A">
      <w:pPr>
        <w:pStyle w:val="Default"/>
        <w:rPr>
          <w:sz w:val="22"/>
          <w:szCs w:val="22"/>
          <w:lang w:val="en-US"/>
        </w:rPr>
      </w:pPr>
      <w:r w:rsidRPr="00AE6E1A">
        <w:rPr>
          <w:rFonts w:eastAsia="Calibri"/>
          <w:lang w:val="en-US"/>
        </w:rPr>
        <w:t xml:space="preserve">Item </w:t>
      </w:r>
      <w:r w:rsidRPr="00AE6E1A">
        <w:rPr>
          <w:rFonts w:eastAsia="Calibri"/>
          <w:lang w:val="en-US"/>
        </w:rPr>
        <w:t xml:space="preserve">6. </w:t>
      </w:r>
      <w:r w:rsidRPr="00AE6E1A">
        <w:rPr>
          <w:sz w:val="22"/>
          <w:szCs w:val="22"/>
          <w:lang w:val="en-US"/>
        </w:rPr>
        <w:t xml:space="preserve">Produce an acceptance test suite and document it with the following reports: a) “My-Project-Tests.pdf”, which describes the acceptance tests regarding your project and the results that your partner group got. b) “My-Project-Bugs.pdf”, which de-scribes the intentional bugs that you injected in the project that you released to your partner group and their results. c) “My-Partners-Tests.pdf”, which describes the acceptance tests regarding your partner group’s project and the results that you got. d) “My-Partners-Bugs.pdf”, which describes the intentional bugs that your part-ner group injected in the project that they released to you and your results. </w:t>
      </w:r>
    </w:p>
    <w:p w:rsidR="005C7650" w:rsidRPr="00AE6E1A" w:rsidRDefault="005C7650">
      <w:pPr>
        <w:rPr>
          <w:rFonts w:ascii="Calibri" w:eastAsia="Calibri" w:hAnsi="Calibri" w:cs="Calibri"/>
          <w:lang w:val="en-US"/>
        </w:rPr>
      </w:pPr>
    </w:p>
    <w:p w:rsidR="005C7650" w:rsidRDefault="00467F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Item </w:t>
      </w:r>
      <w:r w:rsidR="00AE6E1A"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>. Un script de creación correspondiente a la base de datos en el ambiente de preproducción y un artefacto war que implemente el proyecto. El artefacto war deberá ser desplegable y ejecuta</w:t>
      </w:r>
      <w:r>
        <w:rPr>
          <w:rFonts w:ascii="Calibri" w:eastAsia="Calibri" w:hAnsi="Calibri" w:cs="Calibri"/>
        </w:rPr>
        <w:t>ble en el dominio “</w:t>
      </w:r>
      <w:hyperlink r:id="rId4">
        <w:r>
          <w:rPr>
            <w:rFonts w:ascii="Calibri" w:eastAsia="Calibri" w:hAnsi="Calibri" w:cs="Calibri"/>
            <w:color w:val="1155CC"/>
            <w:u w:val="single"/>
          </w:rPr>
          <w:t>www.acme.com</w:t>
        </w:r>
      </w:hyperlink>
      <w:r>
        <w:rPr>
          <w:rFonts w:ascii="Calibri" w:eastAsia="Calibri" w:hAnsi="Calibri" w:cs="Calibri"/>
        </w:rPr>
        <w:t>”.</w:t>
      </w:r>
    </w:p>
    <w:p w:rsidR="005C7650" w:rsidRDefault="005C7650">
      <w:pPr>
        <w:rPr>
          <w:rFonts w:ascii="Calibri" w:eastAsia="Calibri" w:hAnsi="Calibri" w:cs="Calibri"/>
        </w:rPr>
      </w:pPr>
    </w:p>
    <w:p w:rsidR="005C7650" w:rsidRDefault="00AE6E1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Item 8</w:t>
      </w:r>
      <w:r w:rsidR="00467FDD">
        <w:rPr>
          <w:rFonts w:ascii="Calibri" w:eastAsia="Calibri" w:hAnsi="Calibri" w:cs="Calibri"/>
        </w:rPr>
        <w:t>. A+</w:t>
      </w:r>
    </w:p>
    <w:sectPr w:rsidR="005C765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C7650"/>
    <w:rsid w:val="00467FDD"/>
    <w:rsid w:val="005C7650"/>
    <w:rsid w:val="00AE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F5B0"/>
  <w15:docId w15:val="{E372FF3D-A5CB-449B-8E04-BBAAD6C7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Default">
    <w:name w:val="Default"/>
    <w:rsid w:val="00AE6E1A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cm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Roldan</cp:lastModifiedBy>
  <cp:revision>4</cp:revision>
  <dcterms:created xsi:type="dcterms:W3CDTF">2017-06-01T07:29:00Z</dcterms:created>
  <dcterms:modified xsi:type="dcterms:W3CDTF">2017-06-01T07:31:00Z</dcterms:modified>
</cp:coreProperties>
</file>