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56urlkyiuhrk" w:colLast="0"/>
      <w:bookmarkEnd w:id="0"/>
      <w:r w:rsidRPr="00000000" w:rsidR="00000000" w:rsidDel="00000000">
        <w:rPr>
          <w:rtl w:val="0"/>
        </w:rPr>
        <w:t xml:space="preserve">-ATENCION!: Para no </w:t>
      </w:r>
      <w:r w:rsidRPr="00000000" w:rsidR="00000000" w:rsidDel="00000000">
        <w:rPr>
          <w:u w:val="single"/>
          <w:rtl w:val="0"/>
        </w:rPr>
        <w:t xml:space="preserve">sobreescribir</w:t>
      </w:r>
      <w:r w:rsidRPr="00000000" w:rsidR="00000000" w:rsidDel="00000000">
        <w:rPr>
          <w:rtl w:val="0"/>
        </w:rPr>
        <w:t xml:space="preserve"> poner vuestras respuestas con un color distinto (por ejemplo), con vuestro nombre.</w:t>
      </w:r>
    </w:p>
    <w:p w:rsidP="00000000" w:rsidRPr="00000000" w:rsidR="00000000" w:rsidDel="00000000" w:rsidRDefault="00000000">
      <w:pPr>
        <w:contextualSpacing w:val="0"/>
      </w:pPr>
      <w:bookmarkStart w:id="1" w:colFirst="0" w:name="h.gjdgxs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-En la primera tanda en teoria solo hay dos respuestas “D”.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-Las preguntas sin NINGUNA resuesta tendran un “</w:t>
      </w:r>
      <w:r w:rsidRPr="00000000" w:rsidR="00000000" w:rsidDel="00000000">
        <w:rPr>
          <w:sz w:val="48"/>
          <w:rtl w:val="0"/>
        </w:rPr>
        <w:t xml:space="preserve">(*)</w:t>
      </w:r>
      <w:r w:rsidRPr="00000000" w:rsidR="00000000" w:rsidDel="00000000">
        <w:rPr>
          <w:rtl w:val="0"/>
        </w:rPr>
        <w:t xml:space="preserve">” delante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Un multiprocesador de 64 procesadores utiliza una red Omega con conmutadores de grado 2. ¿Cuántos conmutadores utiliza en total?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60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192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64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32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2^3*2^3=2^6, 6 etapas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Jorge A. b) En un pdf por internet he encontrado la siguiente fórmula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(P/k) log</w:t>
      </w:r>
      <w:r w:rsidRPr="00000000" w:rsidR="00000000" w:rsidDel="00000000">
        <w:rPr>
          <w:b w:val="1"/>
          <w:color w:val="0000ff"/>
          <w:vertAlign w:val="subscript"/>
          <w:rtl w:val="0"/>
        </w:rPr>
        <w:t xml:space="preserve">k</w:t>
      </w:r>
      <w:r w:rsidRPr="00000000" w:rsidR="00000000" w:rsidDel="00000000">
        <w:rPr>
          <w:b w:val="1"/>
          <w:color w:val="0000ff"/>
          <w:rtl w:val="0"/>
        </w:rPr>
        <w:t xml:space="preserve"> 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(64/2)*(log 64 / log 2)=192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OLÉ!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Un computador paralelo tiene 15 nodos conectados mediante un árbol binario. ¿Cuál es el valor del diámetro de la red?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3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7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4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6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4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8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4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2(K-1)= 2 * 3 =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Siendo K los niveles del árbol, 15 nodos = 1,2,7,15. Empezando de nivel 0(raiz); K=3 sino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¿Cuál es el máximo factor de aceleración, ganancia en velocidad o speed-up que puede conseguir como máximo si tiene 5 nodos conectados, el tiempo de sobrecarga no influye y dispone de una aplicación</w:t>
      </w:r>
      <w:r w:rsidRPr="00000000" w:rsidR="00000000" w:rsidDel="00000000">
        <w:rPr>
          <w:rFonts w:cs="Tahoma" w:hAnsi="Tahoma" w:eastAsia="Tahoma" w:ascii="Tahoma"/>
          <w:b w:val="1"/>
          <w:color w:val="000000"/>
          <w:sz w:val="20"/>
          <w:u w:val="single"/>
          <w:rtl w:val="0"/>
        </w:rPr>
        <w:t xml:space="preserve"> totalmente paralelizable</w:t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4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10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4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3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5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2.5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5b0f00"/>
          <w:rtl w:val="0"/>
        </w:rPr>
        <w:t xml:space="preserve">Lo ideal en una aplicación totalmente paralela es lineal al número de procesadores, es decir, 5</w:t>
      </w:r>
    </w:p>
    <w:p w:rsidP="00000000" w:rsidRPr="00000000" w:rsidR="00000000" w:rsidDel="00000000" w:rsidRDefault="00000000">
      <w:pPr>
        <w:contextualSpacing w:val="0"/>
        <w:rPr/>
      </w:pPr>
      <m:oMath>
        <m:f>
          <m:fPr>
            <m:ctrlPr>
              <w:rPr>
                <w:b w:val="1"/>
                <w:color w:val="5b0f00"/>
                <w:sz w:val="36"/>
              </w:rPr>
            </m:ctrlPr>
          </m:fPr>
          <m:num>
            <m:r>
              <w:rPr>
                <w:b w:val="1"/>
                <w:color w:val="5b0f00"/>
                <w:sz w:val="36"/>
              </w:rPr>
              <m:t xml:space="preserve">Ts</m:t>
            </m:r>
          </m:num>
          <m:den>
            <m:r>
              <w:rPr>
                <w:b w:val="1"/>
                <w:color w:val="5b0f00"/>
                <w:sz w:val="36"/>
              </w:rPr>
              <m:t xml:space="preserve">Tp(P)</m:t>
            </m:r>
          </m:den>
        </m:f>
        <m:r>
          <w:rPr>
            <w:b w:val="1"/>
            <w:color w:val="5b0f00"/>
            <w:sz w:val="36"/>
          </w:rPr>
          <m:t xml:space="preserve">=</m:t>
        </m:r>
        <m:f>
          <m:fPr>
            <m:ctrlPr>
              <w:rPr>
                <w:b w:val="1"/>
                <w:color w:val="5b0f00"/>
                <w:sz w:val="36"/>
              </w:rPr>
            </m:ctrlPr>
          </m:fPr>
          <m:num>
            <m:r>
              <w:rPr>
                <w:b w:val="1"/>
                <w:color w:val="5b0f00"/>
                <w:sz w:val="36"/>
              </w:rPr>
              <m:t xml:space="preserve">Ts</m:t>
            </m:r>
          </m:num>
          <m:den>
            <m:f>
              <m:fPr>
                <m:ctrlPr>
                  <w:rPr>
                    <w:b w:val="1"/>
                    <w:color w:val="5b0f00"/>
                    <w:sz w:val="36"/>
                  </w:rPr>
                </m:ctrlPr>
              </m:fPr>
              <m:num>
                <m:r>
                  <w:rPr>
                    <w:b w:val="1"/>
                    <w:color w:val="5b0f00"/>
                    <w:sz w:val="36"/>
                  </w:rPr>
                  <m:t xml:space="preserve">Ts</m:t>
                </m:r>
              </m:num>
              <m:den>
                <m:r>
                  <w:rPr>
                    <w:b w:val="1"/>
                    <w:color w:val="5b0f00"/>
                    <w:sz w:val="36"/>
                  </w:rPr>
                  <m:t xml:space="preserve">P</m:t>
                </m:r>
              </m:den>
            </m:f>
          </m:den>
        </m:f>
        <m:r>
          <w:rPr>
            <w:b w:val="1"/>
            <w:color w:val="5b0f00"/>
            <w:sz w:val="36"/>
          </w:rPr>
          <m:t xml:space="preserve">=</m:t>
        </m:r>
        <m:f>
          <m:fPr>
            <m:ctrlPr>
              <w:rPr>
                <w:b w:val="1"/>
                <w:color w:val="5b0f00"/>
                <w:sz w:val="36"/>
              </w:rPr>
            </m:ctrlPr>
          </m:fPr>
          <m:num>
            <m:r>
              <w:rPr>
                <w:b w:val="1"/>
                <w:color w:val="5b0f00"/>
                <w:sz w:val="36"/>
              </w:rPr>
              <m:t xml:space="preserve">1</m:t>
            </m:r>
          </m:num>
          <m:den>
            <m:f>
              <m:fPr>
                <m:ctrlPr>
                  <w:rPr>
                    <w:b w:val="1"/>
                    <w:color w:val="5b0f00"/>
                    <w:sz w:val="36"/>
                  </w:rPr>
                </m:ctrlPr>
              </m:fPr>
              <m:num>
                <m:r>
                  <w:rPr>
                    <w:b w:val="1"/>
                    <w:color w:val="5b0f00"/>
                    <w:sz w:val="36"/>
                  </w:rPr>
                  <m:t xml:space="preserve">1</m:t>
                </m:r>
              </m:num>
              <m:den>
                <m:r>
                  <w:rPr>
                    <w:b w:val="1"/>
                    <w:color w:val="5b0f00"/>
                    <w:sz w:val="36"/>
                  </w:rPr>
                  <m:t xml:space="preserve">5</m:t>
                </m:r>
              </m:den>
            </m:f>
          </m:den>
        </m:f>
        <m:r>
          <w:rPr>
            <w:b w:val="1"/>
            <w:color w:val="5b0f00"/>
            <w:sz w:val="36"/>
          </w:rPr>
          <m:t xml:space="preserve">=5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¿Cuántas etapas o columnas de conmutadores tiene una red multi-etapa tipo Delta 25x16?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4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25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5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8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Pag103: 5^2*4^2, 5*4 conmutadores y 2 etapas…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El paralelismo de datos: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Se encuentra implícito en operaciones con imágenes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Se encuentra implícito en funciones lógicas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es un tipo de paralelismo que nunca se encuentra de forma implícita.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Se encuentra implícito en funciones aritméticas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Por descarte, la D, pero baja granularidad osea, la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Jorge A: a) operaciones con imágenes (en los apuntes dice que es implícito con operaciones de vectores y matrices, y es la que más me cuadra con esa respuesta).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La técnica de comunicación de reducción consiste en: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Enviar un único elemento a un único procesador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A partir de varios elementos, utilizar una función para convertirlos en uno solo, que recibe un único procesador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Enviar varios elementos a la vez a varios procesadores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Enviar un único elemento pero que es recibido por varios procesaodores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Bien, pag33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La estructura de paralelismo "divide y vencerás" consiste en: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Es la misma estrategia que "master-slave"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Distribuir diferentes partes de una tarea entre varios procesadores sin una relación de dependencia tipo master-slave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"Divide y vencerás" no tiene nada que ver con el paralelismo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Se divide una tarea en diferentes funciones que se aplican consecutivamente, de forma secuencial, sobre todos los datos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Nade que ver con master slave, “es una estructura paralela”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En el diseño de una red de interconexión influye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La topología, el control de flujo y el encaminamiento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Solamente influye la topología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Solamente influye la topología y el encaminamiento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Solamente influye la topología y el control de flujo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 acaban saliendo las 3 pag70 en atras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¿Cuál es el factor de aceleración, ganancia en velocidad o speed-up que puede conseguir como máximo si tiene 2 nodos conectados formando una máquina paralela y una aplicación cuyo </w:t>
      </w:r>
      <w:r w:rsidRPr="00000000" w:rsidR="00000000" w:rsidDel="00000000">
        <w:rPr>
          <w:rFonts w:cs="Tahoma" w:hAnsi="Tahoma" w:eastAsia="Tahoma" w:ascii="Tahoma"/>
          <w:b w:val="1"/>
          <w:color w:val="000000"/>
          <w:sz w:val="20"/>
          <w:u w:val="single"/>
          <w:rtl w:val="0"/>
        </w:rPr>
        <w:t xml:space="preserve">75% del código ha conseguido paralelizar</w:t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? Suponga que el tiempo de sobrecarga no influye.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Trieu-ne una: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a. 1.666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b. 2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c. 1.250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drawing>
          <wp:inline distR="114300" distT="0" distB="0" distL="114300">
            <wp:extent cy="228600" cx="257175"/>
            <wp:effectExtent t="0" b="0" r="0" l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8600" cx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ahoma" w:hAnsi="Tahoma" w:eastAsia="Tahoma" w:ascii="Tahoma"/>
          <w:color w:val="000000"/>
          <w:sz w:val="20"/>
          <w:rtl w:val="0"/>
        </w:rPr>
        <w:t xml:space="preserve">d. 4</w:t>
      </w:r>
    </w:p>
    <w:p w:rsidP="00000000" w:rsidRPr="00000000" w:rsidR="00000000" w:rsidDel="00000000" w:rsidRDefault="00000000">
      <w:pPr>
        <w:spacing w:lineRule="auto" w:after="72"/>
        <w:contextualSpacing w:val="0"/>
      </w:pPr>
      <m:oMath>
        <m:r>
          <w:rPr>
            <w:rFonts w:cs="Tahoma" w:hAnsi="Tahoma" w:eastAsia="Tahoma" w:ascii="Tahoma"/>
            <w:color w:val="5b0f00"/>
            <w:sz w:val="30"/>
          </w:rPr>
          <m:t xml:space="preserve">S = </m:t>
        </m:r>
        <m:f>
          <m:fPr>
            <m:ctrlPr>
              <w:rPr>
                <w:rFonts w:cs="Tahoma" w:hAnsi="Tahoma" w:eastAsia="Tahoma" w:ascii="Tahoma"/>
                <w:color w:val="5b0f00"/>
                <w:sz w:val="30"/>
              </w:rPr>
            </m:ctrlPr>
          </m:fPr>
          <m:num>
            <m:r>
              <w:rPr>
                <w:rFonts w:cs="Tahoma" w:hAnsi="Tahoma" w:eastAsia="Tahoma" w:ascii="Tahoma"/>
                <w:color w:val="5b0f00"/>
                <w:sz w:val="30"/>
              </w:rPr>
              <m:t xml:space="preserve">Ts</m:t>
            </m:r>
          </m:num>
          <m:den>
            <m:sSub>
              <m:sSubPr>
                <m:ctrlPr>
                  <w:rPr>
                    <w:rFonts w:cs="Tahoma" w:hAnsi="Tahoma" w:eastAsia="Tahoma" w:ascii="Tahoma"/>
                    <w:color w:val="5b0f00"/>
                    <w:sz w:val="30"/>
                  </w:rPr>
                </m:ctrlPr>
              </m:sSubPr>
              <m:e>
                <m:r>
                  <w:rPr>
                    <w:rFonts w:cs="Tahoma" w:hAnsi="Tahoma" w:eastAsia="Tahoma" w:ascii="Tahoma"/>
                    <w:color w:val="5b0f00"/>
                    <w:sz w:val="30"/>
                  </w:rPr>
                  <m:t xml:space="preserve">Tp</m:t>
                </m:r>
              </m:e>
              <m:sub>
                <m:r>
                  <w:rPr>
                    <w:rFonts w:cs="Tahoma" w:hAnsi="Tahoma" w:eastAsia="Tahoma" w:ascii="Tahoma"/>
                    <w:color w:val="5b0f00"/>
                    <w:sz w:val="30"/>
                  </w:rPr>
                  <m:t xml:space="preserve">(P)</m:t>
                </m:r>
              </m:sub>
            </m:sSub>
          </m:den>
        </m:f>
      </m:oMath>
      <w:r w:rsidRPr="00000000" w:rsidR="00000000" w:rsidDel="00000000">
        <w:rPr>
          <w:rFonts w:cs="Tahoma" w:hAnsi="Tahoma" w:eastAsia="Tahoma" w:ascii="Tahoma"/>
          <w:color w:val="5b0f00"/>
          <w:sz w:val="3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72"/>
        <w:contextualSpacing w:val="0"/>
      </w:pPr>
      <m:oMath>
        <m:sSub>
          <m:sSubPr>
            <m:ctrlPr>
              <w:rPr>
                <w:rFonts w:cs="Tahoma" w:hAnsi="Tahoma" w:eastAsia="Tahoma" w:ascii="Tahoma"/>
                <w:color w:val="5b0f00"/>
                <w:sz w:val="30"/>
              </w:rPr>
            </m:ctrlPr>
          </m:sSubPr>
          <m:e>
            <m:r>
              <w:rPr>
                <w:rFonts w:cs="Tahoma" w:hAnsi="Tahoma" w:eastAsia="Tahoma" w:ascii="Tahoma"/>
                <w:color w:val="5b0f00"/>
                <w:sz w:val="30"/>
              </w:rPr>
              <m:t xml:space="preserve">Tp</m:t>
            </m:r>
          </m:e>
          <m:sub>
            <m:r>
              <w:rPr>
                <w:rFonts w:cs="Tahoma" w:hAnsi="Tahoma" w:eastAsia="Tahoma" w:ascii="Tahoma"/>
                <w:color w:val="5b0f00"/>
                <w:sz w:val="30"/>
              </w:rPr>
              <m:t xml:space="preserve">(P)</m:t>
            </m:r>
          </m:sub>
        </m:sSub>
        <m:r>
          <w:rPr>
            <w:rFonts w:cs="Tahoma" w:hAnsi="Tahoma" w:eastAsia="Tahoma" w:ascii="Tahoma"/>
            <w:color w:val="5b0f00"/>
            <w:sz w:val="30"/>
          </w:rPr>
          <m:t xml:space="preserve"> = 0,25 Ts + </m:t>
        </m:r>
        <m:f>
          <m:fPr>
            <m:ctrlPr>
              <w:rPr>
                <w:rFonts w:cs="Tahoma" w:hAnsi="Tahoma" w:eastAsia="Tahoma" w:ascii="Tahoma"/>
                <w:color w:val="5b0f00"/>
                <w:sz w:val="30"/>
              </w:rPr>
            </m:ctrlPr>
          </m:fPr>
          <m:num>
            <m:r>
              <w:rPr>
                <w:rFonts w:cs="Tahoma" w:hAnsi="Tahoma" w:eastAsia="Tahoma" w:ascii="Tahoma"/>
                <w:color w:val="5b0f00"/>
                <w:sz w:val="30"/>
              </w:rPr>
              <m:t xml:space="preserve">0,75 Ts</m:t>
            </m:r>
          </m:num>
          <m:den>
            <m:r>
              <w:rPr>
                <w:rFonts w:cs="Tahoma" w:hAnsi="Tahoma" w:eastAsia="Tahoma" w:ascii="Tahoma"/>
                <w:color w:val="5b0f00"/>
                <w:sz w:val="30"/>
              </w:rPr>
              <m:t xml:space="preserve">P</m:t>
            </m:r>
          </m:den>
        </m:f>
      </m:oMath>
      <w:r w:rsidRPr="00000000" w:rsidR="00000000" w:rsidDel="00000000">
        <w:rPr>
          <w:rFonts w:cs="Tahoma" w:hAnsi="Tahoma" w:eastAsia="Tahoma" w:ascii="Tahoma"/>
          <w:color w:val="5b0f00"/>
          <w:sz w:val="30"/>
          <w:rtl w:val="0"/>
        </w:rPr>
        <w:t xml:space="preserve"> ⇒</w:t>
      </w:r>
    </w:p>
    <w:p w:rsidP="00000000" w:rsidRPr="00000000" w:rsidR="00000000" w:rsidDel="00000000" w:rsidRDefault="00000000">
      <w:pPr>
        <w:spacing w:lineRule="auto" w:after="72"/>
        <w:contextualSpacing w:val="0"/>
      </w:pPr>
      <m:oMath>
        <m:r>
          <w:rPr>
            <w:rFonts w:cs="Tahoma" w:hAnsi="Tahoma" w:eastAsia="Tahoma" w:ascii="Tahoma"/>
            <w:color w:val="5b0f00"/>
            <w:sz w:val="30"/>
          </w:rPr>
          <m:t xml:space="preserve">S = </m:t>
        </m:r>
        <m:f>
          <m:fPr>
            <m:ctrlPr>
              <w:rPr>
                <w:rFonts w:cs="Tahoma" w:hAnsi="Tahoma" w:eastAsia="Tahoma" w:ascii="Tahoma"/>
                <w:color w:val="5b0f00"/>
                <w:sz w:val="30"/>
              </w:rPr>
            </m:ctrlPr>
          </m:fPr>
          <m:num>
            <m:r>
              <w:rPr>
                <w:rFonts w:cs="Tahoma" w:hAnsi="Tahoma" w:eastAsia="Tahoma" w:ascii="Tahoma"/>
                <w:color w:val="5b0f00"/>
                <w:sz w:val="30"/>
              </w:rPr>
              <m:t xml:space="preserve">Ts</m:t>
            </m:r>
          </m:num>
          <m:den>
            <m:r>
              <w:rPr>
                <w:rFonts w:cs="Tahoma" w:hAnsi="Tahoma" w:eastAsia="Tahoma" w:ascii="Tahoma"/>
                <w:color w:val="5b0f00"/>
                <w:sz w:val="30"/>
              </w:rPr>
              <m:t xml:space="preserve">0,25 Ts + </m:t>
            </m:r>
            <m:f>
              <m:fPr>
                <m:ctrlPr>
                  <w:rPr>
                    <w:rFonts w:cs="Tahoma" w:hAnsi="Tahoma" w:eastAsia="Tahoma" w:ascii="Tahoma"/>
                    <w:color w:val="5b0f00"/>
                    <w:sz w:val="30"/>
                  </w:rPr>
                </m:ctrlPr>
              </m:fPr>
              <m:num>
                <m:r>
                  <w:rPr>
                    <w:rFonts w:cs="Tahoma" w:hAnsi="Tahoma" w:eastAsia="Tahoma" w:ascii="Tahoma"/>
                    <w:color w:val="5b0f00"/>
                    <w:sz w:val="30"/>
                  </w:rPr>
                  <m:t xml:space="preserve">0,75 Ts</m:t>
                </m:r>
              </m:num>
              <m:den>
                <m:r>
                  <w:rPr>
                    <w:rFonts w:cs="Tahoma" w:hAnsi="Tahoma" w:eastAsia="Tahoma" w:ascii="Tahoma"/>
                    <w:color w:val="5b0f00"/>
                    <w:sz w:val="30"/>
                  </w:rPr>
                  <m:t xml:space="preserve">P</m:t>
                </m:r>
              </m:den>
            </m:f>
          </m:den>
        </m:f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rPr>
          <w:rFonts w:cs="Tahoma" w:hAnsi="Tahoma" w:eastAsia="Tahoma" w:ascii="Tahoma"/>
          <w:color w:val="5b0f00"/>
          <w:rtl w:val="0"/>
        </w:rPr>
        <w:t xml:space="preserve">Suponiendo: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rPr>
          <w:rFonts w:cs="Tahoma" w:hAnsi="Tahoma" w:eastAsia="Tahoma" w:ascii="Tahoma"/>
          <w:color w:val="5b0f00"/>
          <w:rtl w:val="0"/>
        </w:rPr>
        <w:t xml:space="preserve">Ts = 1s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rPr>
          <w:rFonts w:cs="Tahoma" w:hAnsi="Tahoma" w:eastAsia="Tahoma" w:ascii="Tahoma"/>
          <w:color w:val="5b0f00"/>
          <w:rtl w:val="0"/>
        </w:rPr>
        <w:t xml:space="preserve">P = 2 nodos</w:t>
      </w:r>
    </w:p>
    <w:p w:rsidP="00000000" w:rsidRPr="00000000" w:rsidR="00000000" w:rsidDel="00000000" w:rsidRDefault="00000000">
      <w:pPr>
        <w:spacing w:lineRule="auto" w:after="72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72"/>
        <w:contextualSpacing w:val="0"/>
      </w:pPr>
      <m:oMath>
        <m:r>
          <w:rPr>
            <w:rFonts w:cs="Tahoma" w:hAnsi="Tahoma" w:eastAsia="Tahoma" w:ascii="Tahoma"/>
            <w:color w:val="5b0f00"/>
            <w:sz w:val="30"/>
          </w:rPr>
          <m:t xml:space="preserve">S = </m:t>
        </m:r>
        <m:f>
          <m:fPr>
            <m:ctrlPr>
              <w:rPr>
                <w:rFonts w:cs="Tahoma" w:hAnsi="Tahoma" w:eastAsia="Tahoma" w:ascii="Tahoma"/>
                <w:color w:val="5b0f00"/>
                <w:sz w:val="30"/>
              </w:rPr>
            </m:ctrlPr>
          </m:fPr>
          <m:num>
            <m:r>
              <w:rPr>
                <w:rFonts w:cs="Tahoma" w:hAnsi="Tahoma" w:eastAsia="Tahoma" w:ascii="Tahoma"/>
                <w:color w:val="5b0f00"/>
                <w:sz w:val="30"/>
              </w:rPr>
              <m:t xml:space="preserve">1</m:t>
            </m:r>
          </m:num>
          <m:den>
            <m:r>
              <w:rPr>
                <w:rFonts w:cs="Tahoma" w:hAnsi="Tahoma" w:eastAsia="Tahoma" w:ascii="Tahoma"/>
                <w:color w:val="5b0f00"/>
                <w:sz w:val="30"/>
              </w:rPr>
              <m:t xml:space="preserve">0,25 + </m:t>
            </m:r>
            <m:f>
              <m:fPr>
                <m:ctrlPr>
                  <w:rPr>
                    <w:rFonts w:cs="Tahoma" w:hAnsi="Tahoma" w:eastAsia="Tahoma" w:ascii="Tahoma"/>
                    <w:color w:val="5b0f00"/>
                    <w:sz w:val="30"/>
                  </w:rPr>
                </m:ctrlPr>
              </m:fPr>
              <m:num>
                <m:r>
                  <w:rPr>
                    <w:rFonts w:cs="Tahoma" w:hAnsi="Tahoma" w:eastAsia="Tahoma" w:ascii="Tahoma"/>
                    <w:color w:val="5b0f00"/>
                    <w:sz w:val="30"/>
                  </w:rPr>
                  <m:t xml:space="preserve">0,75</m:t>
                </m:r>
              </m:num>
              <m:den>
                <m:r>
                  <w:rPr>
                    <w:rFonts w:cs="Tahoma" w:hAnsi="Tahoma" w:eastAsia="Tahoma" w:ascii="Tahoma"/>
                    <w:color w:val="5b0f00"/>
                    <w:sz w:val="30"/>
                  </w:rPr>
                  <m:t xml:space="preserve">2</m:t>
                </m:r>
              </m:den>
            </m:f>
          </m:den>
        </m:f>
      </m:oMath>
      <w:r w:rsidRPr="00000000" w:rsidR="00000000" w:rsidDel="00000000">
        <w:rPr>
          <w:rFonts w:cs="Tahoma" w:hAnsi="Tahoma" w:eastAsia="Tahoma" w:ascii="Tahoma"/>
          <w:color w:val="5b0f00"/>
          <w:sz w:val="30"/>
          <w:rtl w:val="0"/>
        </w:rPr>
        <w:t xml:space="preserve"> ⇒</w:t>
      </w:r>
    </w:p>
    <w:p w:rsidP="00000000" w:rsidRPr="00000000" w:rsidR="00000000" w:rsidDel="00000000" w:rsidRDefault="00000000">
      <w:pPr>
        <w:spacing w:lineRule="auto" w:after="72"/>
        <w:contextualSpacing w:val="0"/>
      </w:pPr>
      <m:oMath>
        <m:r>
          <w:rPr>
            <w:rFonts w:cs="Tahoma" w:hAnsi="Tahoma" w:eastAsia="Tahoma" w:ascii="Tahoma"/>
            <w:color w:val="5b0f00"/>
            <w:sz w:val="30"/>
          </w:rPr>
          <m:t xml:space="preserve">S = 1,6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609725" cx="6267450"/>
            <wp:effectExtent t="0" b="0" r="0" l="0"/>
            <wp:docPr id="3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09725" cx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Por descarte: C,B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533525" cx="7029450"/>
            <wp:effectExtent t="0" b="0" r="0" l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33525" cx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 (2nd columna,no primera)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Pag103: 5^2 * 4^2 -&gt; 5*4 commutadores y 2 etapas…</w:t>
      </w: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647825" cx="5514975"/>
            <wp:effectExtent t="0" b="0" r="0" l="0"/>
            <wp:docPr id="3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47825" cx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Tipo:implícito: vector o matriz, operaciones sobre grandes volúmenes de datos independientes entre si. C pero tiene baja granuladidad por lo que me decantaria por el tratamiento de imagines: 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695450" cx="4772025"/>
            <wp:effectExtent t="0" b="0" r="0" l="0"/>
            <wp:docPr id="3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95450" cx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Pag 87: </w:t>
      </w:r>
      <w:r w:rsidRPr="00000000" w:rsidR="00000000" w:rsidDel="00000000">
        <w:rPr>
          <w:rFonts w:cs="Calibri" w:hAnsi="Calibri" w:eastAsia="Calibri" w:ascii="Calibri"/>
          <w:b w:val="1"/>
          <w:color w:val="000000"/>
          <w:rtl w:val="0"/>
        </w:rPr>
        <w:t xml:space="preserve">Diámetro: 2(r-1), donde N=r2: B….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714500" cx="7143750"/>
            <wp:effectExtent t="0" b="0" r="0" l="0"/>
            <wp:docPr id="3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14500" cx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11: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971675" cx="7029450"/>
            <wp:effectExtent t="0" b="0" r="0" l="0"/>
            <wp:docPr id="3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71675" cx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1/0.75 = 1.333 *2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100-75=25% 1/0.25=4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5b0f00"/>
          <w:rtl w:val="0"/>
        </w:rPr>
        <w:t xml:space="preserve">Ricardo: Para una aplicación paralelizable a ¾ la fórmula queda: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5b0f00"/>
          <w:sz w:val="36"/>
          <w:rtl w:val="0"/>
        </w:rPr>
        <w:t xml:space="preserve"> </w:t>
      </w:r>
      <m:oMath>
        <m:f>
          <m:fPr>
            <m:ctrlPr>
              <w:rPr>
                <w:color w:val="5b0f00"/>
                <w:sz w:val="36"/>
              </w:rPr>
            </m:ctrlPr>
          </m:fPr>
          <m:num>
            <m:r>
              <w:rPr>
                <w:color w:val="5b0f00"/>
                <w:sz w:val="36"/>
              </w:rPr>
              <m:t xml:space="preserve">4P</m:t>
            </m:r>
          </m:num>
          <m:den>
            <m:r>
              <w:rPr>
                <w:color w:val="5b0f00"/>
                <w:sz w:val="36"/>
              </w:rPr>
              <m:t xml:space="preserve">P + 3</m:t>
            </m:r>
          </m:den>
        </m:f>
      </m:oMath>
      <w:r w:rsidRPr="00000000" w:rsidR="00000000" w:rsidDel="00000000">
        <w:rPr>
          <w:color w:val="5b0f00"/>
          <w:rtl w:val="0"/>
        </w:rPr>
        <w:t xml:space="preserve">Si consideramos P = 2 nodos</w:t>
      </w:r>
      <w:r w:rsidRPr="00000000" w:rsidR="00000000" w:rsidDel="00000000">
        <w:rPr>
          <w:color w:val="5b0f00"/>
          <w:sz w:val="36"/>
          <w:rtl w:val="0"/>
        </w:rPr>
        <w:t xml:space="preserve"> </w:t>
      </w:r>
      <m:oMath>
        <m:r>
          <m:t>⇒</m:t>
        </m:r>
      </m:oMath>
      <m:oMath>
        <m:f>
          <m:fPr>
            <m:ctrlPr>
              <w:rPr>
                <w:color w:val="5b0f00"/>
                <w:sz w:val="36"/>
              </w:rPr>
            </m:ctrlPr>
          </m:fPr>
          <m:num>
            <m:r>
              <w:rPr>
                <w:color w:val="5b0f00"/>
                <w:sz w:val="36"/>
              </w:rPr>
              <m:t xml:space="preserve">8</m:t>
            </m:r>
          </m:num>
          <m:den>
            <m:r>
              <w:rPr>
                <w:color w:val="5b0f00"/>
                <w:sz w:val="36"/>
              </w:rPr>
              <m:t xml:space="preserve">5</m:t>
            </m:r>
          </m:den>
        </m:f>
        <m:r>
          <w:rPr>
            <w:color w:val="5b0f00"/>
            <w:sz w:val="36"/>
          </w:rPr>
          <m:t xml:space="preserve">  </m:t>
        </m:r>
      </m:oMath>
      <w:r w:rsidRPr="00000000" w:rsidR="00000000" w:rsidDel="00000000">
        <w:rPr>
          <w:color w:val="5b0f00"/>
          <w:rtl w:val="0"/>
        </w:rPr>
        <w:t xml:space="preserve">= 1.6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752600" cx="7000875"/>
            <wp:effectExtent t="0" b="0" r="0" l="0"/>
            <wp:docPr id="3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52600" cx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Pag: 33: D </w:t>
      </w:r>
      <w:r w:rsidRPr="00000000" w:rsidR="00000000" w:rsidDel="00000000">
        <w:drawing>
          <wp:inline distR="0" distT="0" distB="0" distL="0">
            <wp:extent cy="2038350" cx="6981825"/>
            <wp:effectExtent t="0" b="0" r="0" l="0"/>
            <wp:docPr id="3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38350" cx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Pag 34: Acumulacion.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666875" cx="3933825"/>
            <wp:effectExtent t="0" b="0" r="0" l="0"/>
            <wp:docPr id="4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66875" cx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indirecta o dinamica, por ser MIN: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647825" cx="6753225"/>
            <wp:effectExtent t="0" b="0" r="0" l="0"/>
            <wp:docPr id="4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47825" cx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Y YO QUE COÑO SE! como si es Beowulf por usar Linux que es libre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MPP: no, esto es la UA no hay nada diseñado a medida 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Red de Computadores:Lo de la l24, no esta.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Por descarte… Cluster xD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600200" cx="4676775"/>
            <wp:effectExtent t="0" b="0" r="0" l="0"/>
            <wp:docPr id="4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00200" cx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a) El mensaje, Jorge: A.</w:t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ahom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contextualSpacing w:val="1"/>
    </w:pPr>
    <w:rPr>
      <w:rFonts w:cs="Arial" w:hAnsi="Arial" w:eastAsia="Arial" w:ascii="Arial"/>
      <w:i w:val="0"/>
      <w:sz w:val="36"/>
    </w:rPr>
  </w:style>
</w:styles>
</file>

<file path=word/_rels/document.xml.rels><?xml version="1.0" encoding="UTF-8" standalone="yes"?><Relationships xmlns="http://schemas.openxmlformats.org/package/2006/relationships"><Relationship Target="media/image30.png" Type="http://schemas.openxmlformats.org/officeDocument/2006/relationships/image" Id="rId39"/><Relationship Target="media/image29.png" Type="http://schemas.openxmlformats.org/officeDocument/2006/relationships/image" Id="rId38"/><Relationship Target="media/image28.png" Type="http://schemas.openxmlformats.org/officeDocument/2006/relationships/image" Id="rId37"/><Relationship Target="media/image08.png" Type="http://schemas.openxmlformats.org/officeDocument/2006/relationships/image" Id="rId19"/><Relationship Target="media/image27.png" Type="http://schemas.openxmlformats.org/officeDocument/2006/relationships/image" Id="rId36"/><Relationship Target="media/image07.png" Type="http://schemas.openxmlformats.org/officeDocument/2006/relationships/image" Id="rId18"/><Relationship Target="media/image06.png" Type="http://schemas.openxmlformats.org/officeDocument/2006/relationships/image" Id="rId17"/><Relationship Target="media/image05.png" Type="http://schemas.openxmlformats.org/officeDocument/2006/relationships/image" Id="rId16"/><Relationship Target="media/image04.png" Type="http://schemas.openxmlformats.org/officeDocument/2006/relationships/image" Id="rId15"/><Relationship Target="media/image57.png" Type="http://schemas.openxmlformats.org/officeDocument/2006/relationships/image" Id="rId14"/><Relationship Target="media/image20.png" Type="http://schemas.openxmlformats.org/officeDocument/2006/relationships/image" Id="rId30"/><Relationship Target="media/image55.png" Type="http://schemas.openxmlformats.org/officeDocument/2006/relationships/image" Id="rId12"/><Relationship Target="media/image21.png" Type="http://schemas.openxmlformats.org/officeDocument/2006/relationships/image" Id="rId31"/><Relationship Target="media/image56.png" Type="http://schemas.openxmlformats.org/officeDocument/2006/relationships/image" Id="rId13"/><Relationship Target="media/image53.png" Type="http://schemas.openxmlformats.org/officeDocument/2006/relationships/image" Id="rId10"/><Relationship Target="media/image54.png" Type="http://schemas.openxmlformats.org/officeDocument/2006/relationships/image" Id="rId11"/><Relationship Target="media/image24.png" Type="http://schemas.openxmlformats.org/officeDocument/2006/relationships/image" Id="rId34"/><Relationship Target="media/image26.png" Type="http://schemas.openxmlformats.org/officeDocument/2006/relationships/image" Id="rId35"/><Relationship Target="media/image22.png" Type="http://schemas.openxmlformats.org/officeDocument/2006/relationships/image" Id="rId32"/><Relationship Target="media/image23.png" Type="http://schemas.openxmlformats.org/officeDocument/2006/relationships/image" Id="rId33"/><Relationship Target="media/image59.png" Type="http://schemas.openxmlformats.org/officeDocument/2006/relationships/image" Id="rId51"/><Relationship Target="media/image52.png" Type="http://schemas.openxmlformats.org/officeDocument/2006/relationships/image" Id="rId50"/><Relationship Target="media/image50.png" Type="http://schemas.openxmlformats.org/officeDocument/2006/relationships/image" Id="rId48"/><Relationship Target="media/image49.png" Type="http://schemas.openxmlformats.org/officeDocument/2006/relationships/image" Id="rId47"/><Relationship Target="media/image19.png" Type="http://schemas.openxmlformats.org/officeDocument/2006/relationships/image" Id="rId29"/><Relationship Target="media/image51.png" Type="http://schemas.openxmlformats.org/officeDocument/2006/relationships/image" Id="rId49"/><Relationship Target="media/image16.png" Type="http://schemas.openxmlformats.org/officeDocument/2006/relationships/image" Id="rId26"/><Relationship Target="media/image15.png" Type="http://schemas.openxmlformats.org/officeDocument/2006/relationships/image" Id="rId25"/><Relationship Target="media/image18.png" Type="http://schemas.openxmlformats.org/officeDocument/2006/relationships/image" Id="rId28"/><Relationship Target="media/image17.png" Type="http://schemas.openxmlformats.org/officeDocument/2006/relationships/image" Id="rId27"/><Relationship Target="fontTable.xml" Type="http://schemas.openxmlformats.org/officeDocument/2006/relationships/fontTable" Id="rId2"/><Relationship Target="media/image10.png" Type="http://schemas.openxmlformats.org/officeDocument/2006/relationships/image" Id="rId21"/><Relationship Target="media/image31.png" Type="http://schemas.openxmlformats.org/officeDocument/2006/relationships/image" Id="rId40"/><Relationship Target="settings.xml" Type="http://schemas.openxmlformats.org/officeDocument/2006/relationships/settings" Id="rId1"/><Relationship Target="media/image11.png" Type="http://schemas.openxmlformats.org/officeDocument/2006/relationships/image" Id="rId22"/><Relationship Target="media/image39.png" Type="http://schemas.openxmlformats.org/officeDocument/2006/relationships/image" Id="rId41"/><Relationship Target="styles.xml" Type="http://schemas.openxmlformats.org/officeDocument/2006/relationships/styles" Id="rId4"/><Relationship Target="media/image12.png" Type="http://schemas.openxmlformats.org/officeDocument/2006/relationships/image" Id="rId23"/><Relationship Target="media/image40.png" Type="http://schemas.openxmlformats.org/officeDocument/2006/relationships/image" Id="rId42"/><Relationship Target="numbering.xml" Type="http://schemas.openxmlformats.org/officeDocument/2006/relationships/numbering" Id="rId3"/><Relationship Target="media/image13.png" Type="http://schemas.openxmlformats.org/officeDocument/2006/relationships/image" Id="rId24"/><Relationship Target="media/image43.png" Type="http://schemas.openxmlformats.org/officeDocument/2006/relationships/image" Id="rId43"/><Relationship Target="media/image44.png" Type="http://schemas.openxmlformats.org/officeDocument/2006/relationships/image" Id="rId44"/><Relationship Target="media/image46.png" Type="http://schemas.openxmlformats.org/officeDocument/2006/relationships/image" Id="rId45"/><Relationship Target="media/image48.png" Type="http://schemas.openxmlformats.org/officeDocument/2006/relationships/image" Id="rId46"/><Relationship Target="media/image09.png" Type="http://schemas.openxmlformats.org/officeDocument/2006/relationships/image" Id="rId20"/><Relationship Target="media/image45.png" Type="http://schemas.openxmlformats.org/officeDocument/2006/relationships/image" Id="rId9"/><Relationship Target="media/image03.png" Type="http://schemas.openxmlformats.org/officeDocument/2006/relationships/image" Id="rId6"/><Relationship Target="media/image02.png" Type="http://schemas.openxmlformats.org/officeDocument/2006/relationships/image" Id="rId5"/><Relationship Target="media/image25.png" Type="http://schemas.openxmlformats.org/officeDocument/2006/relationships/image" Id="rId8"/><Relationship Target="media/image1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2o parcial.docx</dc:title>
</cp:coreProperties>
</file>